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B173E">
      <w:pPr>
        <w:jc w:val="center"/>
        <w:rPr>
          <w:rFonts w:ascii="宋体" w:hAnsi="宋体"/>
          <w:sz w:val="72"/>
          <w:szCs w:val="72"/>
        </w:rPr>
      </w:pPr>
    </w:p>
    <w:p w14:paraId="66E3B5EF">
      <w:pPr>
        <w:jc w:val="center"/>
        <w:rPr>
          <w:rFonts w:ascii="宋体" w:hAnsi="宋体"/>
          <w:sz w:val="72"/>
          <w:szCs w:val="72"/>
        </w:rPr>
      </w:pPr>
    </w:p>
    <w:p w14:paraId="37D06C1C">
      <w:pPr>
        <w:jc w:val="center"/>
        <w:outlineLvl w:val="0"/>
        <w:rPr>
          <w:rFonts w:ascii="微软雅黑" w:hAnsi="微软雅黑" w:eastAsia="微软雅黑"/>
          <w:spacing w:val="80"/>
          <w:sz w:val="112"/>
          <w:szCs w:val="112"/>
        </w:rPr>
      </w:pPr>
      <w:r>
        <w:rPr>
          <w:rFonts w:hint="eastAsia" w:ascii="微软雅黑" w:hAnsi="微软雅黑" w:eastAsia="微软雅黑"/>
          <w:spacing w:val="80"/>
          <w:sz w:val="112"/>
          <w:szCs w:val="112"/>
        </w:rPr>
        <w:t>政府采购</w:t>
      </w:r>
    </w:p>
    <w:p w14:paraId="27BF0F39">
      <w:pPr>
        <w:jc w:val="center"/>
        <w:outlineLvl w:val="0"/>
        <w:rPr>
          <w:rFonts w:ascii="微软雅黑" w:hAnsi="微软雅黑" w:eastAsia="微软雅黑"/>
          <w:spacing w:val="80"/>
          <w:sz w:val="112"/>
          <w:szCs w:val="112"/>
        </w:rPr>
      </w:pPr>
      <w:r>
        <w:rPr>
          <w:rFonts w:hint="eastAsia" w:ascii="微软雅黑" w:hAnsi="微软雅黑" w:eastAsia="微软雅黑"/>
          <w:spacing w:val="80"/>
          <w:sz w:val="112"/>
          <w:szCs w:val="112"/>
        </w:rPr>
        <w:t>竞争性磋商文件</w:t>
      </w:r>
    </w:p>
    <w:p w14:paraId="2D2C9577">
      <w:pPr>
        <w:spacing w:line="700" w:lineRule="exact"/>
        <w:jc w:val="center"/>
        <w:rPr>
          <w:rFonts w:ascii="黑体" w:eastAsia="黑体"/>
          <w:sz w:val="32"/>
        </w:rPr>
      </w:pPr>
      <w:r>
        <w:rPr>
          <w:rFonts w:hint="eastAsia" w:ascii="黑体" w:eastAsia="黑体"/>
          <w:sz w:val="32"/>
        </w:rPr>
        <w:t xml:space="preserve"> </w:t>
      </w:r>
    </w:p>
    <w:p w14:paraId="253D6D4C">
      <w:pPr>
        <w:spacing w:line="700" w:lineRule="exact"/>
        <w:rPr>
          <w:rFonts w:ascii="黑体" w:eastAsia="黑体"/>
          <w:sz w:val="32"/>
        </w:rPr>
      </w:pPr>
    </w:p>
    <w:p w14:paraId="3DE98673"/>
    <w:p w14:paraId="5522CC70">
      <w:pPr>
        <w:pStyle w:val="4"/>
      </w:pPr>
    </w:p>
    <w:p w14:paraId="0BD254A1"/>
    <w:p w14:paraId="418E053B">
      <w:pPr>
        <w:spacing w:line="700" w:lineRule="exact"/>
        <w:jc w:val="center"/>
        <w:rPr>
          <w:rFonts w:ascii="黑体" w:eastAsia="黑体"/>
          <w:sz w:val="32"/>
        </w:rPr>
      </w:pPr>
    </w:p>
    <w:p w14:paraId="60C319F7">
      <w:pPr>
        <w:spacing w:line="700" w:lineRule="exact"/>
        <w:ind w:left="1560" w:leftChars="557"/>
        <w:rPr>
          <w:rFonts w:ascii="方正小标宋_GBK" w:hAnsi="宋体"/>
          <w:szCs w:val="28"/>
        </w:rPr>
      </w:pPr>
      <w:r>
        <w:rPr>
          <w:rFonts w:hint="eastAsia" w:ascii="方正小标宋_GBK" w:hAnsi="宋体" w:eastAsia="方正小标宋_GBK"/>
          <w:szCs w:val="28"/>
        </w:rPr>
        <w:t>项目名称：</w:t>
      </w:r>
      <w:r>
        <w:rPr>
          <w:rFonts w:hint="eastAsia" w:ascii="宋体" w:hAnsi="宋体" w:cs="宋体"/>
          <w:spacing w:val="-20"/>
          <w:sz w:val="28"/>
          <w:szCs w:val="28"/>
        </w:rPr>
        <w:t>大渡口区</w:t>
      </w:r>
      <w:r>
        <w:rPr>
          <w:rFonts w:hint="eastAsia" w:ascii="宋体" w:hAnsi="宋体" w:cs="宋体"/>
          <w:spacing w:val="-20"/>
          <w:sz w:val="28"/>
          <w:szCs w:val="28"/>
          <w:lang w:eastAsia="zh-CN"/>
        </w:rPr>
        <w:t>第十</w:t>
      </w:r>
      <w:r>
        <w:rPr>
          <w:rFonts w:hint="eastAsia" w:ascii="宋体" w:hAnsi="宋体" w:cs="宋体"/>
          <w:spacing w:val="-20"/>
          <w:sz w:val="28"/>
          <w:szCs w:val="28"/>
          <w:lang w:val="en-US" w:eastAsia="zh-CN"/>
        </w:rPr>
        <w:t>四</w:t>
      </w:r>
      <w:r>
        <w:rPr>
          <w:rFonts w:hint="eastAsia" w:ascii="宋体" w:hAnsi="宋体" w:cs="宋体"/>
          <w:spacing w:val="-20"/>
          <w:sz w:val="28"/>
          <w:szCs w:val="28"/>
          <w:lang w:eastAsia="zh-CN"/>
        </w:rPr>
        <w:t>个</w:t>
      </w:r>
      <w:r>
        <w:rPr>
          <w:rFonts w:hint="eastAsia" w:ascii="宋体" w:hAnsi="宋体" w:cs="宋体"/>
          <w:spacing w:val="-20"/>
          <w:sz w:val="28"/>
          <w:szCs w:val="28"/>
        </w:rPr>
        <w:t>民族团结进步宣传周宣传品</w:t>
      </w:r>
      <w:r>
        <w:rPr>
          <w:rFonts w:hint="eastAsia" w:ascii="宋体" w:hAnsi="宋体" w:cs="宋体"/>
          <w:spacing w:val="-20"/>
          <w:sz w:val="28"/>
          <w:szCs w:val="28"/>
          <w:lang w:eastAsia="zh-CN"/>
        </w:rPr>
        <w:t>制作</w:t>
      </w:r>
      <w:r>
        <w:rPr>
          <w:rFonts w:hint="eastAsia" w:ascii="宋体" w:hAnsi="宋体" w:cs="宋体"/>
          <w:spacing w:val="-20"/>
          <w:sz w:val="28"/>
          <w:szCs w:val="28"/>
        </w:rPr>
        <w:t>项目</w:t>
      </w:r>
    </w:p>
    <w:p w14:paraId="35248F83">
      <w:pPr>
        <w:spacing w:line="700" w:lineRule="exact"/>
        <w:ind w:left="1560" w:leftChars="557"/>
        <w:rPr>
          <w:rFonts w:ascii="宋体" w:hAnsi="宋体"/>
          <w:b/>
          <w:szCs w:val="28"/>
        </w:rPr>
      </w:pPr>
      <w:r>
        <w:rPr>
          <w:rFonts w:hint="eastAsia" w:ascii="方正小标宋_GBK" w:hAnsi="宋体" w:eastAsia="方正小标宋_GBK"/>
          <w:szCs w:val="28"/>
        </w:rPr>
        <w:t>采 购 人：</w:t>
      </w:r>
      <w:r>
        <w:rPr>
          <w:rFonts w:hint="eastAsia" w:ascii="宋体" w:hAnsi="宋体" w:cs="宋体"/>
          <w:szCs w:val="28"/>
        </w:rPr>
        <w:t>大渡口区民族宗教事务委员会</w:t>
      </w:r>
    </w:p>
    <w:p w14:paraId="2B07E134">
      <w:pPr>
        <w:spacing w:line="720" w:lineRule="exact"/>
        <w:jc w:val="center"/>
        <w:outlineLvl w:val="0"/>
        <w:rPr>
          <w:rFonts w:ascii="方正黑体_GBK" w:hAnsi="宋体" w:eastAsia="方正黑体_GBK"/>
          <w:sz w:val="48"/>
          <w:szCs w:val="32"/>
        </w:rPr>
      </w:pPr>
    </w:p>
    <w:p w14:paraId="38E4388A">
      <w:pPr>
        <w:pStyle w:val="4"/>
      </w:pPr>
    </w:p>
    <w:p w14:paraId="19BD5AED">
      <w:pPr>
        <w:spacing w:line="720" w:lineRule="exact"/>
        <w:jc w:val="center"/>
        <w:outlineLvl w:val="0"/>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四</w:t>
      </w:r>
      <w:r>
        <w:rPr>
          <w:rFonts w:hint="eastAsia" w:ascii="宋体" w:hAnsi="宋体"/>
          <w:sz w:val="32"/>
          <w:szCs w:val="32"/>
        </w:rPr>
        <w:t>年九月</w:t>
      </w:r>
    </w:p>
    <w:p w14:paraId="3F156C59">
      <w:pPr>
        <w:spacing w:line="700" w:lineRule="exact"/>
        <w:ind w:firstLine="2880" w:firstLineChars="800"/>
        <w:jc w:val="center"/>
        <w:rPr>
          <w:rFonts w:ascii="方正小标宋_GBK" w:hAnsi="宋体" w:eastAsia="方正小标宋_GBK"/>
          <w:sz w:val="36"/>
          <w:szCs w:val="30"/>
        </w:rPr>
      </w:pPr>
    </w:p>
    <w:p w14:paraId="1EFB896A">
      <w:pPr>
        <w:rPr>
          <w:rFonts w:eastAsiaTheme="minorEastAsia"/>
        </w:rPr>
      </w:pPr>
    </w:p>
    <w:p w14:paraId="64460B43">
      <w:pPr>
        <w:pStyle w:val="3"/>
        <w:keepNext w:val="0"/>
        <w:keepLines w:val="0"/>
        <w:pageBreakBefore/>
        <w:spacing w:before="0" w:after="0" w:line="312" w:lineRule="auto"/>
        <w:rPr>
          <w:rFonts w:eastAsiaTheme="minorEastAsia"/>
          <w:sz w:val="24"/>
          <w:szCs w:val="24"/>
        </w:rPr>
      </w:pPr>
      <w:bookmarkStart w:id="0" w:name="_Toc4745"/>
      <w:bookmarkStart w:id="1" w:name="_Toc521661359"/>
      <w:bookmarkStart w:id="2" w:name="_Toc1363"/>
      <w:bookmarkStart w:id="3" w:name="_Toc7648"/>
      <w:bookmarkStart w:id="4" w:name="_Toc12680"/>
      <w:r>
        <w:rPr>
          <w:rFonts w:eastAsiaTheme="minorEastAsia"/>
          <w:sz w:val="24"/>
          <w:szCs w:val="24"/>
        </w:rPr>
        <w:t>一、竞争性磋商采购内容</w:t>
      </w:r>
    </w:p>
    <w:tbl>
      <w:tblPr>
        <w:tblStyle w:val="1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6641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0A1EF6D">
            <w:pPr>
              <w:widowControl/>
              <w:jc w:val="center"/>
              <w:rPr>
                <w:rFonts w:eastAsiaTheme="minorEastAsia"/>
                <w:b/>
                <w:bCs/>
                <w:kern w:val="0"/>
                <w:sz w:val="24"/>
                <w:szCs w:val="24"/>
              </w:rPr>
            </w:pPr>
            <w:r>
              <w:rPr>
                <w:rFonts w:eastAsiaTheme="minorEastAsia"/>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3879F500">
            <w:pPr>
              <w:widowControl/>
              <w:jc w:val="center"/>
              <w:rPr>
                <w:rFonts w:eastAsiaTheme="minorEastAsia"/>
                <w:b/>
                <w:bCs/>
                <w:kern w:val="0"/>
                <w:sz w:val="24"/>
                <w:szCs w:val="24"/>
              </w:rPr>
            </w:pPr>
            <w:r>
              <w:rPr>
                <w:rFonts w:eastAsiaTheme="minorEastAsia"/>
                <w:b/>
                <w:bCs/>
                <w:kern w:val="0"/>
                <w:sz w:val="24"/>
                <w:szCs w:val="24"/>
              </w:rPr>
              <w:t>采购预算</w:t>
            </w:r>
          </w:p>
          <w:p w14:paraId="2FD24E76">
            <w:pPr>
              <w:jc w:val="center"/>
              <w:rPr>
                <w:rFonts w:eastAsiaTheme="minorEastAsia"/>
                <w:b/>
                <w:bCs/>
                <w:kern w:val="0"/>
                <w:sz w:val="24"/>
                <w:szCs w:val="24"/>
              </w:rPr>
            </w:pPr>
            <w:r>
              <w:rPr>
                <w:rFonts w:eastAsiaTheme="minorEastAsia"/>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12D88117">
            <w:pPr>
              <w:jc w:val="center"/>
              <w:rPr>
                <w:rFonts w:eastAsiaTheme="minorEastAsia"/>
                <w:b/>
                <w:bCs/>
                <w:kern w:val="0"/>
                <w:sz w:val="24"/>
                <w:szCs w:val="24"/>
              </w:rPr>
            </w:pPr>
            <w:r>
              <w:rPr>
                <w:rFonts w:eastAsiaTheme="minorEastAsia"/>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341C92D6">
            <w:pPr>
              <w:jc w:val="center"/>
              <w:rPr>
                <w:rFonts w:eastAsiaTheme="minorEastAsia"/>
                <w:b/>
                <w:bCs/>
                <w:kern w:val="0"/>
                <w:sz w:val="24"/>
                <w:szCs w:val="24"/>
              </w:rPr>
            </w:pPr>
            <w:r>
              <w:rPr>
                <w:rFonts w:eastAsiaTheme="minorEastAsia"/>
                <w:b/>
                <w:bCs/>
                <w:kern w:val="0"/>
                <w:sz w:val="24"/>
                <w:szCs w:val="24"/>
              </w:rPr>
              <w:t>备注</w:t>
            </w:r>
          </w:p>
        </w:tc>
      </w:tr>
      <w:tr w14:paraId="5055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930" w:type="dxa"/>
            <w:tcBorders>
              <w:top w:val="single" w:color="auto" w:sz="4" w:space="0"/>
              <w:left w:val="single" w:color="auto" w:sz="4" w:space="0"/>
              <w:right w:val="single" w:color="auto" w:sz="4" w:space="0"/>
            </w:tcBorders>
            <w:vAlign w:val="center"/>
          </w:tcPr>
          <w:p w14:paraId="5EA3CDDB">
            <w:pPr>
              <w:widowControl/>
              <w:jc w:val="center"/>
              <w:rPr>
                <w:rFonts w:eastAsiaTheme="minorEastAsia"/>
                <w:sz w:val="24"/>
                <w:szCs w:val="24"/>
              </w:rPr>
            </w:pPr>
            <w:r>
              <w:rPr>
                <w:rFonts w:hint="eastAsia" w:ascii="宋体" w:hAnsi="宋体" w:cs="宋体"/>
                <w:szCs w:val="28"/>
              </w:rPr>
              <w:t>大渡口区</w:t>
            </w:r>
            <w:r>
              <w:rPr>
                <w:rFonts w:hint="eastAsia" w:ascii="宋体" w:hAnsi="宋体" w:cs="宋体"/>
                <w:szCs w:val="28"/>
                <w:lang w:eastAsia="zh-CN"/>
              </w:rPr>
              <w:t>第十三个</w:t>
            </w:r>
            <w:r>
              <w:rPr>
                <w:rFonts w:hint="eastAsia" w:ascii="宋体" w:hAnsi="宋体" w:cs="宋体"/>
                <w:szCs w:val="28"/>
              </w:rPr>
              <w:t>民族团结进步宣传周宣传品</w:t>
            </w:r>
            <w:r>
              <w:rPr>
                <w:rFonts w:hint="eastAsia" w:ascii="宋体" w:hAnsi="宋体" w:cs="宋体"/>
                <w:szCs w:val="28"/>
                <w:lang w:eastAsia="zh-CN"/>
              </w:rPr>
              <w:t>制作</w:t>
            </w:r>
            <w:r>
              <w:rPr>
                <w:rFonts w:hint="eastAsia" w:ascii="宋体" w:hAnsi="宋体" w:cs="宋体"/>
                <w:szCs w:val="28"/>
              </w:rPr>
              <w:t>项目</w:t>
            </w:r>
          </w:p>
        </w:tc>
        <w:tc>
          <w:tcPr>
            <w:tcW w:w="1746" w:type="dxa"/>
            <w:tcBorders>
              <w:top w:val="single" w:color="auto" w:sz="4" w:space="0"/>
              <w:left w:val="single" w:color="auto" w:sz="4" w:space="0"/>
              <w:right w:val="single" w:color="auto" w:sz="4" w:space="0"/>
            </w:tcBorders>
            <w:vAlign w:val="center"/>
          </w:tcPr>
          <w:p w14:paraId="033067A2">
            <w:pPr>
              <w:widowControl/>
              <w:jc w:val="center"/>
              <w:rPr>
                <w:rFonts w:eastAsiaTheme="minorEastAsia"/>
                <w:kern w:val="0"/>
                <w:sz w:val="24"/>
                <w:szCs w:val="24"/>
              </w:rPr>
            </w:pPr>
            <w:r>
              <w:rPr>
                <w:rFonts w:eastAsiaTheme="minorEastAsia"/>
                <w:kern w:val="0"/>
                <w:sz w:val="24"/>
                <w:szCs w:val="24"/>
              </w:rPr>
              <w:t>￥</w:t>
            </w:r>
            <w:r>
              <w:rPr>
                <w:rFonts w:hint="eastAsia" w:eastAsiaTheme="minorEastAsia"/>
                <w:kern w:val="0"/>
                <w:sz w:val="24"/>
                <w:szCs w:val="24"/>
                <w:lang w:val="en-US" w:eastAsia="zh-CN"/>
              </w:rPr>
              <w:t>385</w:t>
            </w:r>
            <w:r>
              <w:rPr>
                <w:rFonts w:hint="eastAsia" w:eastAsiaTheme="minorEastAsia"/>
                <w:kern w:val="0"/>
                <w:sz w:val="24"/>
                <w:szCs w:val="24"/>
              </w:rPr>
              <w:t>00.00</w:t>
            </w:r>
          </w:p>
        </w:tc>
        <w:tc>
          <w:tcPr>
            <w:tcW w:w="1903" w:type="dxa"/>
            <w:tcBorders>
              <w:top w:val="single" w:color="auto" w:sz="4" w:space="0"/>
              <w:left w:val="single" w:color="auto" w:sz="4" w:space="0"/>
              <w:right w:val="single" w:color="auto" w:sz="4" w:space="0"/>
            </w:tcBorders>
            <w:vAlign w:val="center"/>
          </w:tcPr>
          <w:p w14:paraId="7E672B18">
            <w:pPr>
              <w:widowControl/>
              <w:jc w:val="center"/>
              <w:rPr>
                <w:rFonts w:eastAsiaTheme="minorEastAsia"/>
                <w:kern w:val="0"/>
                <w:sz w:val="24"/>
                <w:szCs w:val="24"/>
              </w:rPr>
            </w:pPr>
            <w:r>
              <w:rPr>
                <w:rFonts w:eastAsiaTheme="minorEastAsia"/>
                <w:sz w:val="24"/>
                <w:szCs w:val="24"/>
              </w:rPr>
              <w:t>财政预算资金</w:t>
            </w:r>
          </w:p>
        </w:tc>
        <w:tc>
          <w:tcPr>
            <w:tcW w:w="1231" w:type="dxa"/>
            <w:tcBorders>
              <w:top w:val="single" w:color="auto" w:sz="4" w:space="0"/>
              <w:left w:val="single" w:color="auto" w:sz="4" w:space="0"/>
              <w:right w:val="single" w:color="auto" w:sz="4" w:space="0"/>
            </w:tcBorders>
            <w:vAlign w:val="center"/>
          </w:tcPr>
          <w:p w14:paraId="01BE12F3">
            <w:pPr>
              <w:rPr>
                <w:rFonts w:eastAsiaTheme="minorEastAsia"/>
                <w:b/>
                <w:sz w:val="24"/>
                <w:szCs w:val="24"/>
              </w:rPr>
            </w:pPr>
          </w:p>
        </w:tc>
      </w:tr>
    </w:tbl>
    <w:p w14:paraId="531F5F57">
      <w:pPr>
        <w:pStyle w:val="3"/>
        <w:keepNext w:val="0"/>
        <w:keepLines w:val="0"/>
        <w:spacing w:before="0" w:after="0" w:line="312" w:lineRule="auto"/>
        <w:rPr>
          <w:rFonts w:eastAsiaTheme="minorEastAsia"/>
          <w:sz w:val="24"/>
          <w:szCs w:val="24"/>
        </w:rPr>
      </w:pPr>
      <w:r>
        <w:rPr>
          <w:rFonts w:hint="eastAsia" w:eastAsiaTheme="minorEastAsia"/>
          <w:sz w:val="24"/>
          <w:szCs w:val="24"/>
        </w:rPr>
        <w:t>二</w:t>
      </w:r>
      <w:r>
        <w:rPr>
          <w:rFonts w:eastAsiaTheme="minorEastAsia"/>
          <w:sz w:val="24"/>
          <w:szCs w:val="24"/>
        </w:rPr>
        <w:t>、竞争性磋商资格</w:t>
      </w:r>
    </w:p>
    <w:p w14:paraId="115490E5">
      <w:pPr>
        <w:spacing w:line="312" w:lineRule="auto"/>
        <w:ind w:firstLine="480" w:firstLineChars="200"/>
        <w:rPr>
          <w:rFonts w:eastAsiaTheme="minorEastAsia"/>
          <w:sz w:val="24"/>
          <w:szCs w:val="24"/>
        </w:rPr>
      </w:pPr>
      <w:r>
        <w:rPr>
          <w:rFonts w:eastAsiaTheme="minorEastAsia"/>
          <w:sz w:val="24"/>
          <w:szCs w:val="24"/>
        </w:rPr>
        <w:t>（一）一般资质条件</w:t>
      </w:r>
    </w:p>
    <w:p w14:paraId="5C20ED79">
      <w:pPr>
        <w:spacing w:line="312" w:lineRule="auto"/>
        <w:ind w:firstLine="480" w:firstLineChars="200"/>
        <w:rPr>
          <w:rFonts w:eastAsiaTheme="minorEastAsia"/>
          <w:sz w:val="24"/>
          <w:szCs w:val="24"/>
        </w:rPr>
      </w:pPr>
      <w:r>
        <w:rPr>
          <w:rFonts w:eastAsiaTheme="minorEastAsia"/>
          <w:sz w:val="24"/>
          <w:szCs w:val="24"/>
        </w:rPr>
        <w:t>1.具有独立承担民事责任的能力；</w:t>
      </w:r>
    </w:p>
    <w:p w14:paraId="461ACE43">
      <w:pPr>
        <w:spacing w:line="312" w:lineRule="auto"/>
        <w:ind w:firstLine="480" w:firstLineChars="200"/>
        <w:rPr>
          <w:rFonts w:eastAsiaTheme="minorEastAsia"/>
          <w:sz w:val="24"/>
          <w:szCs w:val="24"/>
        </w:rPr>
      </w:pPr>
      <w:r>
        <w:rPr>
          <w:rFonts w:eastAsiaTheme="minorEastAsia"/>
          <w:sz w:val="24"/>
          <w:szCs w:val="24"/>
        </w:rPr>
        <w:t>2.具有良好的商业信誉和健全的财务会计制度；</w:t>
      </w:r>
    </w:p>
    <w:p w14:paraId="680B0283">
      <w:pPr>
        <w:spacing w:line="312" w:lineRule="auto"/>
        <w:ind w:firstLine="480" w:firstLineChars="200"/>
        <w:rPr>
          <w:rFonts w:eastAsiaTheme="minorEastAsia"/>
          <w:sz w:val="24"/>
          <w:szCs w:val="24"/>
        </w:rPr>
      </w:pPr>
      <w:r>
        <w:rPr>
          <w:rFonts w:eastAsiaTheme="minorEastAsia"/>
          <w:sz w:val="24"/>
          <w:szCs w:val="24"/>
        </w:rPr>
        <w:t>3.具有履行合同所必需的设备和专业技术能力；</w:t>
      </w:r>
    </w:p>
    <w:p w14:paraId="13473DDF">
      <w:pPr>
        <w:spacing w:line="312" w:lineRule="auto"/>
        <w:ind w:firstLine="480" w:firstLineChars="200"/>
        <w:rPr>
          <w:rFonts w:eastAsiaTheme="minorEastAsia"/>
          <w:sz w:val="24"/>
          <w:szCs w:val="24"/>
        </w:rPr>
      </w:pPr>
      <w:r>
        <w:rPr>
          <w:rFonts w:eastAsiaTheme="minorEastAsia"/>
          <w:sz w:val="24"/>
          <w:szCs w:val="24"/>
        </w:rPr>
        <w:t>4.有依法缴纳税收和社会保障资金的良好记录；</w:t>
      </w:r>
    </w:p>
    <w:p w14:paraId="5D4CC496">
      <w:pPr>
        <w:spacing w:line="312" w:lineRule="auto"/>
        <w:ind w:firstLine="480" w:firstLineChars="200"/>
        <w:rPr>
          <w:rFonts w:eastAsiaTheme="minorEastAsia"/>
          <w:sz w:val="24"/>
          <w:szCs w:val="24"/>
        </w:rPr>
      </w:pPr>
      <w:r>
        <w:rPr>
          <w:rFonts w:eastAsiaTheme="minorEastAsia"/>
          <w:sz w:val="24"/>
          <w:szCs w:val="24"/>
        </w:rPr>
        <w:t>5.参加</w:t>
      </w:r>
      <w:r>
        <w:rPr>
          <w:rFonts w:hint="eastAsia" w:eastAsiaTheme="minorEastAsia"/>
          <w:sz w:val="24"/>
          <w:szCs w:val="24"/>
          <w:lang w:eastAsia="zh-CN"/>
        </w:rPr>
        <w:t>本次</w:t>
      </w:r>
      <w:r>
        <w:rPr>
          <w:rFonts w:eastAsiaTheme="minorEastAsia"/>
          <w:sz w:val="24"/>
          <w:szCs w:val="24"/>
        </w:rPr>
        <w:t>政府采购活动前三年内，在经营活动中没有重大违法记录。</w:t>
      </w:r>
    </w:p>
    <w:p w14:paraId="60672BF7">
      <w:pPr>
        <w:spacing w:line="312" w:lineRule="auto"/>
        <w:ind w:firstLine="480" w:firstLineChars="200"/>
        <w:rPr>
          <w:rFonts w:eastAsiaTheme="minorEastAsia"/>
          <w:sz w:val="24"/>
          <w:szCs w:val="24"/>
        </w:rPr>
      </w:pPr>
      <w:r>
        <w:rPr>
          <w:rFonts w:eastAsiaTheme="minorEastAsia"/>
          <w:sz w:val="24"/>
          <w:szCs w:val="24"/>
        </w:rPr>
        <w:t>（二）特殊资质条件</w:t>
      </w:r>
    </w:p>
    <w:p w14:paraId="18220E6E">
      <w:pPr>
        <w:spacing w:line="312" w:lineRule="auto"/>
        <w:ind w:firstLine="480" w:firstLineChars="200"/>
        <w:rPr>
          <w:rFonts w:eastAsiaTheme="minorEastAsia"/>
          <w:sz w:val="24"/>
          <w:szCs w:val="24"/>
        </w:rPr>
      </w:pPr>
      <w:r>
        <w:rPr>
          <w:rFonts w:eastAsiaTheme="minorEastAsia"/>
          <w:sz w:val="24"/>
          <w:szCs w:val="24"/>
        </w:rPr>
        <w:t>营业执照经营范围包括</w:t>
      </w:r>
      <w:r>
        <w:rPr>
          <w:rFonts w:hint="eastAsia" w:eastAsiaTheme="minorEastAsia"/>
          <w:sz w:val="24"/>
          <w:szCs w:val="24"/>
          <w:lang w:val="en-US" w:eastAsia="zh-CN"/>
        </w:rPr>
        <w:t>文化创意</w:t>
      </w:r>
      <w:r>
        <w:rPr>
          <w:rFonts w:hint="eastAsia" w:eastAsiaTheme="minorEastAsia"/>
          <w:sz w:val="24"/>
          <w:szCs w:val="24"/>
        </w:rPr>
        <w:t>策划</w:t>
      </w:r>
      <w:r>
        <w:rPr>
          <w:rFonts w:hint="eastAsia" w:eastAsiaTheme="minorEastAsia"/>
          <w:sz w:val="24"/>
          <w:szCs w:val="24"/>
          <w:lang w:val="en-US" w:eastAsia="zh-CN"/>
        </w:rPr>
        <w:t>或</w:t>
      </w:r>
      <w:r>
        <w:rPr>
          <w:rFonts w:hint="eastAsia" w:eastAsiaTheme="minorEastAsia"/>
          <w:sz w:val="24"/>
          <w:szCs w:val="24"/>
        </w:rPr>
        <w:t>广告设计制作</w:t>
      </w:r>
      <w:r>
        <w:rPr>
          <w:rFonts w:eastAsiaTheme="minorEastAsia"/>
          <w:sz w:val="24"/>
          <w:szCs w:val="24"/>
        </w:rPr>
        <w:t>相关内容。</w:t>
      </w:r>
    </w:p>
    <w:p w14:paraId="0D97AFBC">
      <w:pPr>
        <w:snapToGrid w:val="0"/>
        <w:spacing w:line="312" w:lineRule="auto"/>
        <w:rPr>
          <w:rFonts w:eastAsiaTheme="minorEastAsia"/>
          <w:b/>
          <w:bCs/>
          <w:sz w:val="24"/>
          <w:szCs w:val="24"/>
        </w:rPr>
      </w:pPr>
      <w:r>
        <w:rPr>
          <w:rFonts w:eastAsiaTheme="minorEastAsia"/>
          <w:b/>
          <w:bCs/>
          <w:sz w:val="24"/>
          <w:szCs w:val="24"/>
        </w:rPr>
        <w:t>三、采购服务内容</w:t>
      </w:r>
    </w:p>
    <w:p w14:paraId="4601DEB2">
      <w:pPr>
        <w:snapToGrid w:val="0"/>
        <w:spacing w:line="312" w:lineRule="auto"/>
        <w:ind w:firstLine="480"/>
        <w:rPr>
          <w:rFonts w:eastAsiaTheme="minorEastAsia"/>
          <w:bCs/>
          <w:sz w:val="24"/>
          <w:szCs w:val="24"/>
        </w:rPr>
      </w:pPr>
      <w:r>
        <w:rPr>
          <w:rFonts w:hint="eastAsia" w:eastAsiaTheme="minorEastAsia"/>
          <w:bCs/>
          <w:sz w:val="24"/>
          <w:szCs w:val="24"/>
        </w:rPr>
        <w:t>宣传品</w:t>
      </w:r>
      <w:r>
        <w:rPr>
          <w:rFonts w:hint="eastAsia" w:eastAsiaTheme="minorEastAsia"/>
          <w:bCs/>
          <w:sz w:val="24"/>
          <w:szCs w:val="24"/>
          <w:lang w:eastAsia="zh-CN"/>
        </w:rPr>
        <w:t>制作</w:t>
      </w:r>
      <w:r>
        <w:rPr>
          <w:rFonts w:hint="eastAsia" w:eastAsiaTheme="minorEastAsia"/>
          <w:bCs/>
          <w:sz w:val="24"/>
          <w:szCs w:val="24"/>
        </w:rPr>
        <w:t>内容</w:t>
      </w:r>
      <w:r>
        <w:rPr>
          <w:rFonts w:eastAsiaTheme="minorEastAsia"/>
          <w:bCs/>
          <w:sz w:val="24"/>
          <w:szCs w:val="24"/>
        </w:rPr>
        <w:t>：详见</w:t>
      </w:r>
      <w:r>
        <w:rPr>
          <w:rFonts w:hint="eastAsia" w:eastAsiaTheme="minorEastAsia"/>
          <w:bCs/>
          <w:sz w:val="24"/>
          <w:szCs w:val="24"/>
          <w:lang w:eastAsia="zh-CN"/>
        </w:rPr>
        <w:t>宣传品物料</w:t>
      </w:r>
      <w:r>
        <w:rPr>
          <w:rFonts w:eastAsiaTheme="minorEastAsia"/>
          <w:bCs/>
          <w:sz w:val="24"/>
          <w:szCs w:val="24"/>
        </w:rPr>
        <w:t>表内容。</w:t>
      </w:r>
    </w:p>
    <w:tbl>
      <w:tblPr>
        <w:tblStyle w:val="12"/>
        <w:tblW w:w="8618" w:type="dxa"/>
        <w:jc w:val="center"/>
        <w:tblLayout w:type="autofit"/>
        <w:tblCellMar>
          <w:top w:w="0" w:type="dxa"/>
          <w:left w:w="108" w:type="dxa"/>
          <w:bottom w:w="0" w:type="dxa"/>
          <w:right w:w="108" w:type="dxa"/>
        </w:tblCellMar>
      </w:tblPr>
      <w:tblGrid>
        <w:gridCol w:w="515"/>
        <w:gridCol w:w="1807"/>
        <w:gridCol w:w="825"/>
        <w:gridCol w:w="851"/>
        <w:gridCol w:w="668"/>
        <w:gridCol w:w="1034"/>
        <w:gridCol w:w="2918"/>
      </w:tblGrid>
      <w:tr w14:paraId="6ED2B2D1">
        <w:tblPrEx>
          <w:tblCellMar>
            <w:top w:w="0" w:type="dxa"/>
            <w:left w:w="108" w:type="dxa"/>
            <w:bottom w:w="0" w:type="dxa"/>
            <w:right w:w="108" w:type="dxa"/>
          </w:tblCellMar>
        </w:tblPrEx>
        <w:trPr>
          <w:trHeight w:val="500" w:hRule="atLeast"/>
          <w:jc w:val="center"/>
        </w:trPr>
        <w:tc>
          <w:tcPr>
            <w:tcW w:w="8618" w:type="dxa"/>
            <w:gridSpan w:val="7"/>
            <w:tcBorders>
              <w:top w:val="single" w:color="000000" w:sz="4" w:space="0"/>
              <w:left w:val="single" w:color="000000" w:sz="4" w:space="0"/>
              <w:bottom w:val="single" w:color="000000" w:sz="4" w:space="0"/>
              <w:right w:val="single" w:color="000000" w:sz="4" w:space="0"/>
            </w:tcBorders>
            <w:vAlign w:val="center"/>
          </w:tcPr>
          <w:p w14:paraId="6FA75C32">
            <w:pPr>
              <w:widowControl/>
              <w:adjustRightInd w:val="0"/>
              <w:snapToGrid w:val="0"/>
              <w:spacing w:before="100" w:beforeAutospacing="1" w:after="100" w:afterAutospacing="1"/>
              <w:contextualSpacing/>
              <w:jc w:val="center"/>
              <w:textAlignment w:val="center"/>
              <w:rPr>
                <w:rFonts w:hint="eastAsia" w:asciiTheme="minorEastAsia" w:hAnsiTheme="minorEastAsia" w:eastAsiaTheme="minorEastAsia"/>
                <w:b/>
                <w:bCs/>
                <w:color w:val="000000"/>
                <w:sz w:val="18"/>
                <w:szCs w:val="18"/>
                <w:lang w:eastAsia="zh-CN"/>
              </w:rPr>
            </w:pPr>
            <w:r>
              <w:rPr>
                <w:rStyle w:val="29"/>
                <w:rFonts w:hint="default" w:asciiTheme="minorEastAsia" w:hAnsiTheme="minorEastAsia" w:eastAsiaTheme="minorEastAsia"/>
                <w:sz w:val="18"/>
                <w:szCs w:val="18"/>
                <w:lang w:bidi="ar"/>
              </w:rPr>
              <w:t>宣传品物料</w:t>
            </w:r>
            <w:r>
              <w:rPr>
                <w:rStyle w:val="29"/>
                <w:rFonts w:hint="eastAsia" w:asciiTheme="minorEastAsia" w:hAnsiTheme="minorEastAsia" w:eastAsiaTheme="minorEastAsia"/>
                <w:sz w:val="18"/>
                <w:szCs w:val="18"/>
                <w:lang w:eastAsia="zh-CN" w:bidi="ar"/>
              </w:rPr>
              <w:t>表</w:t>
            </w:r>
          </w:p>
        </w:tc>
      </w:tr>
      <w:tr w14:paraId="38D03754">
        <w:tblPrEx>
          <w:tblCellMar>
            <w:top w:w="0" w:type="dxa"/>
            <w:left w:w="108" w:type="dxa"/>
            <w:bottom w:w="0" w:type="dxa"/>
            <w:right w:w="108" w:type="dxa"/>
          </w:tblCellMar>
        </w:tblPrEx>
        <w:trPr>
          <w:trHeight w:val="44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14:paraId="4A47E923">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序号</w:t>
            </w:r>
          </w:p>
        </w:tc>
        <w:tc>
          <w:tcPr>
            <w:tcW w:w="1807" w:type="dxa"/>
            <w:tcBorders>
              <w:top w:val="single" w:color="000000" w:sz="4" w:space="0"/>
              <w:left w:val="single" w:color="000000" w:sz="4" w:space="0"/>
              <w:bottom w:val="single" w:color="000000" w:sz="4" w:space="0"/>
              <w:right w:val="single" w:color="000000" w:sz="4" w:space="0"/>
            </w:tcBorders>
            <w:vAlign w:val="center"/>
          </w:tcPr>
          <w:p w14:paraId="096B8D40">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项目名称</w:t>
            </w:r>
            <w:r>
              <w:rPr>
                <w:rStyle w:val="30"/>
                <w:rFonts w:asciiTheme="minorEastAsia" w:hAnsiTheme="minorEastAsia" w:eastAsiaTheme="minorEastAsia"/>
                <w:sz w:val="18"/>
                <w:szCs w:val="18"/>
                <w:lang w:bidi="ar"/>
              </w:rPr>
              <w:t xml:space="preserve"> </w:t>
            </w:r>
          </w:p>
        </w:tc>
        <w:tc>
          <w:tcPr>
            <w:tcW w:w="825" w:type="dxa"/>
            <w:tcBorders>
              <w:top w:val="single" w:color="000000" w:sz="4" w:space="0"/>
              <w:left w:val="single" w:color="000000" w:sz="4" w:space="0"/>
              <w:bottom w:val="single" w:color="000000" w:sz="4" w:space="0"/>
              <w:right w:val="single" w:color="000000" w:sz="4" w:space="0"/>
            </w:tcBorders>
            <w:vAlign w:val="center"/>
          </w:tcPr>
          <w:p w14:paraId="72743FB9">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14:paraId="3598978D">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单位</w:t>
            </w:r>
          </w:p>
        </w:tc>
        <w:tc>
          <w:tcPr>
            <w:tcW w:w="668" w:type="dxa"/>
            <w:tcBorders>
              <w:top w:val="single" w:color="000000" w:sz="4" w:space="0"/>
              <w:left w:val="single" w:color="000000" w:sz="4" w:space="0"/>
              <w:bottom w:val="single" w:color="000000" w:sz="4" w:space="0"/>
              <w:right w:val="single" w:color="000000" w:sz="4" w:space="0"/>
            </w:tcBorders>
            <w:vAlign w:val="center"/>
          </w:tcPr>
          <w:p w14:paraId="74FBFF49">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单价</w:t>
            </w:r>
          </w:p>
        </w:tc>
        <w:tc>
          <w:tcPr>
            <w:tcW w:w="1034" w:type="dxa"/>
            <w:tcBorders>
              <w:top w:val="single" w:color="000000" w:sz="4" w:space="0"/>
              <w:left w:val="single" w:color="000000" w:sz="4" w:space="0"/>
              <w:bottom w:val="single" w:color="000000" w:sz="4" w:space="0"/>
              <w:right w:val="single" w:color="000000" w:sz="4" w:space="0"/>
            </w:tcBorders>
            <w:vAlign w:val="center"/>
          </w:tcPr>
          <w:p w14:paraId="564F3739">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金额</w:t>
            </w:r>
          </w:p>
        </w:tc>
        <w:tc>
          <w:tcPr>
            <w:tcW w:w="2918" w:type="dxa"/>
            <w:tcBorders>
              <w:top w:val="single" w:color="000000" w:sz="4" w:space="0"/>
              <w:left w:val="single" w:color="000000" w:sz="4" w:space="0"/>
              <w:bottom w:val="single" w:color="000000" w:sz="4" w:space="0"/>
              <w:right w:val="single" w:color="000000" w:sz="4" w:space="0"/>
            </w:tcBorders>
            <w:vAlign w:val="center"/>
          </w:tcPr>
          <w:p w14:paraId="5BC7065E">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29"/>
                <w:rFonts w:hint="default" w:asciiTheme="minorEastAsia" w:hAnsiTheme="minorEastAsia" w:eastAsiaTheme="minorEastAsia"/>
                <w:sz w:val="18"/>
                <w:szCs w:val="18"/>
                <w:lang w:bidi="ar"/>
              </w:rPr>
              <w:t>要求</w:t>
            </w:r>
          </w:p>
        </w:tc>
      </w:tr>
      <w:tr w14:paraId="3B791199">
        <w:tblPrEx>
          <w:tblCellMar>
            <w:top w:w="0" w:type="dxa"/>
            <w:left w:w="108" w:type="dxa"/>
            <w:bottom w:w="0" w:type="dxa"/>
            <w:right w:w="108" w:type="dxa"/>
          </w:tblCellMar>
        </w:tblPrEx>
        <w:trPr>
          <w:trHeight w:val="491"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14:paraId="24546185">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kern w:val="0"/>
                <w:sz w:val="21"/>
                <w:szCs w:val="21"/>
                <w:lang w:bidi="ar"/>
              </w:rPr>
              <w:t>1</w:t>
            </w:r>
          </w:p>
        </w:tc>
        <w:tc>
          <w:tcPr>
            <w:tcW w:w="1807" w:type="dxa"/>
            <w:tcBorders>
              <w:top w:val="single" w:color="000000" w:sz="4" w:space="0"/>
              <w:left w:val="single" w:color="000000" w:sz="4" w:space="0"/>
              <w:bottom w:val="single" w:color="000000" w:sz="4" w:space="0"/>
              <w:right w:val="single" w:color="000000" w:sz="4" w:space="0"/>
            </w:tcBorders>
            <w:vAlign w:val="center"/>
          </w:tcPr>
          <w:p w14:paraId="078E08F5">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lang w:val="en-US" w:eastAsia="zh-CN"/>
              </w:rPr>
              <w:t>宣传单：157g铜版纸（双面彩印、双面覆膜），A4大小（210毫米*285毫米）</w:t>
            </w:r>
          </w:p>
        </w:tc>
        <w:tc>
          <w:tcPr>
            <w:tcW w:w="825" w:type="dxa"/>
            <w:tcBorders>
              <w:top w:val="single" w:color="000000" w:sz="4" w:space="0"/>
              <w:left w:val="single" w:color="000000" w:sz="4" w:space="0"/>
              <w:bottom w:val="single" w:color="000000" w:sz="4" w:space="0"/>
              <w:right w:val="single" w:color="000000" w:sz="4" w:space="0"/>
            </w:tcBorders>
            <w:vAlign w:val="center"/>
          </w:tcPr>
          <w:p w14:paraId="21C573B2">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50</w:t>
            </w:r>
            <w:r>
              <w:rPr>
                <w:rFonts w:hint="eastAsia" w:asciiTheme="minorEastAsia" w:hAnsiTheme="minorEastAsia" w:eastAsiaTheme="minorEastAsia"/>
                <w:color w:val="000000"/>
                <w:sz w:val="21"/>
                <w:szCs w:val="21"/>
              </w:rPr>
              <w:t>00</w:t>
            </w:r>
          </w:p>
        </w:tc>
        <w:tc>
          <w:tcPr>
            <w:tcW w:w="851" w:type="dxa"/>
            <w:tcBorders>
              <w:top w:val="single" w:color="000000" w:sz="4" w:space="0"/>
              <w:left w:val="single" w:color="000000" w:sz="4" w:space="0"/>
              <w:bottom w:val="single" w:color="000000" w:sz="4" w:space="0"/>
              <w:right w:val="single" w:color="000000" w:sz="4" w:space="0"/>
            </w:tcBorders>
            <w:vAlign w:val="center"/>
          </w:tcPr>
          <w:p w14:paraId="79B2AF1A">
            <w:pPr>
              <w:widowControl/>
              <w:adjustRightInd w:val="0"/>
              <w:snapToGrid w:val="0"/>
              <w:spacing w:before="100" w:beforeAutospacing="1" w:after="100" w:afterAutospacing="1"/>
              <w:contextualSpacing/>
              <w:jc w:val="center"/>
              <w:textAlignment w:val="center"/>
              <w:rPr>
                <w:rFonts w:hint="eastAsia" w:asciiTheme="minorEastAsia" w:hAnsiTheme="minorEastAsia" w:eastAsiaTheme="minorEastAsia"/>
                <w:color w:val="000000"/>
                <w:sz w:val="21"/>
                <w:szCs w:val="21"/>
                <w:lang w:eastAsia="zh-CN"/>
              </w:rPr>
            </w:pPr>
            <w:r>
              <w:rPr>
                <w:rStyle w:val="24"/>
                <w:rFonts w:hint="eastAsia" w:asciiTheme="minorEastAsia" w:hAnsiTheme="minorEastAsia" w:eastAsiaTheme="minorEastAsia"/>
                <w:sz w:val="21"/>
                <w:szCs w:val="21"/>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vAlign w:val="center"/>
          </w:tcPr>
          <w:p w14:paraId="2F1BE4A8">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BF7EEB3">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18"/>
                <w:szCs w:val="18"/>
              </w:rPr>
            </w:pPr>
          </w:p>
        </w:tc>
        <w:tc>
          <w:tcPr>
            <w:tcW w:w="2918" w:type="dxa"/>
            <w:vMerge w:val="restart"/>
            <w:tcBorders>
              <w:top w:val="single" w:color="000000" w:sz="4" w:space="0"/>
              <w:left w:val="single" w:color="000000" w:sz="4" w:space="0"/>
              <w:right w:val="single" w:color="000000" w:sz="4" w:space="0"/>
            </w:tcBorders>
            <w:vAlign w:val="center"/>
          </w:tcPr>
          <w:p w14:paraId="1E9775D5">
            <w:pPr>
              <w:widowControl/>
              <w:adjustRightInd w:val="0"/>
              <w:snapToGrid w:val="0"/>
              <w:spacing w:before="100" w:beforeAutospacing="1" w:after="100" w:afterAutospacing="1"/>
              <w:contextualSpacing/>
              <w:textAlignment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rPr>
              <w:t>依法注册商标产品</w:t>
            </w:r>
            <w:r>
              <w:rPr>
                <w:rFonts w:hint="eastAsia" w:asciiTheme="minorEastAsia" w:hAnsiTheme="minorEastAsia" w:eastAsiaTheme="minorEastAsia"/>
                <w:color w:val="000000"/>
                <w:sz w:val="18"/>
                <w:szCs w:val="18"/>
                <w:lang w:eastAsia="zh-CN"/>
              </w:rPr>
              <w:t>；</w:t>
            </w:r>
          </w:p>
          <w:p w14:paraId="12FC0DA7">
            <w:pPr>
              <w:widowControl/>
              <w:adjustRightInd w:val="0"/>
              <w:snapToGrid w:val="0"/>
              <w:spacing w:before="100" w:beforeAutospacing="1" w:after="100" w:afterAutospacing="1"/>
              <w:contextualSpacing/>
              <w:textAlignment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提供合格产品执行标准证明；</w:t>
            </w:r>
          </w:p>
          <w:p w14:paraId="7340B643">
            <w:pPr>
              <w:widowControl/>
              <w:adjustRightInd w:val="0"/>
              <w:snapToGrid w:val="0"/>
              <w:spacing w:before="100" w:beforeAutospacing="1" w:after="100" w:afterAutospacing="1"/>
              <w:contextualSpacing/>
              <w:textAlignment w:val="center"/>
              <w:rPr>
                <w:rFonts w:hint="eastAsia"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rPr>
              <w:t>设计及内容结合主题设计</w:t>
            </w:r>
            <w:r>
              <w:rPr>
                <w:rFonts w:hint="eastAsia" w:asciiTheme="minorEastAsia" w:hAnsiTheme="minorEastAsia" w:eastAsiaTheme="minorEastAsia"/>
                <w:color w:val="000000"/>
                <w:sz w:val="18"/>
                <w:szCs w:val="18"/>
                <w:lang w:eastAsia="zh-CN"/>
              </w:rPr>
              <w:t>；</w:t>
            </w:r>
          </w:p>
          <w:p w14:paraId="309E7857">
            <w:pPr>
              <w:widowControl/>
              <w:adjustRightInd w:val="0"/>
              <w:snapToGrid w:val="0"/>
              <w:spacing w:before="100" w:beforeAutospacing="1" w:after="100" w:afterAutospacing="1"/>
              <w:contextualSpacing/>
              <w:textAlignment w:val="center"/>
              <w:rPr>
                <w:rFonts w:hint="eastAsia" w:asciiTheme="minorEastAsia" w:hAnsiTheme="minorEastAsia" w:eastAsiaTheme="minorEastAsia"/>
                <w:color w:val="000000"/>
                <w:sz w:val="18"/>
                <w:szCs w:val="18"/>
                <w:lang w:val="en-US" w:eastAsia="zh-CN"/>
              </w:rPr>
            </w:pPr>
            <w:r>
              <w:rPr>
                <w:rFonts w:asciiTheme="minorEastAsia" w:hAnsiTheme="minorEastAsia" w:eastAsiaTheme="minorEastAsia"/>
                <w:color w:val="000000"/>
                <w:sz w:val="18"/>
                <w:szCs w:val="18"/>
              </w:rPr>
              <w:t>提供售后三包服务</w:t>
            </w:r>
            <w:r>
              <w:rPr>
                <w:rFonts w:hint="eastAsia" w:asciiTheme="minorEastAsia" w:hAnsiTheme="minorEastAsia" w:eastAsiaTheme="minorEastAsia"/>
                <w:color w:val="000000"/>
                <w:sz w:val="18"/>
                <w:szCs w:val="18"/>
                <w:lang w:eastAsia="zh-CN"/>
              </w:rPr>
              <w:t>；</w:t>
            </w:r>
          </w:p>
          <w:p w14:paraId="49512CA1">
            <w:pPr>
              <w:widowControl/>
              <w:adjustRightInd w:val="0"/>
              <w:snapToGrid w:val="0"/>
              <w:spacing w:before="100" w:beforeAutospacing="1" w:after="100" w:afterAutospacing="1"/>
              <w:contextualSpacing/>
              <w:textAlignment w:val="center"/>
              <w:rPr>
                <w:rFonts w:hint="eastAsia" w:eastAsiaTheme="minorEastAsia"/>
                <w:lang w:val="en-US" w:eastAsia="zh-CN"/>
              </w:rPr>
            </w:pPr>
            <w:r>
              <w:rPr>
                <w:rFonts w:hint="eastAsia" w:asciiTheme="minorEastAsia" w:hAnsiTheme="minorEastAsia" w:eastAsiaTheme="minorEastAsia"/>
                <w:color w:val="000000"/>
                <w:sz w:val="18"/>
                <w:szCs w:val="18"/>
              </w:rPr>
              <w:t>提供分包、配送服务</w:t>
            </w:r>
            <w:r>
              <w:rPr>
                <w:rFonts w:hint="eastAsia" w:asciiTheme="minorEastAsia" w:hAnsiTheme="minorEastAsia" w:eastAsiaTheme="minorEastAsia"/>
                <w:color w:val="000000"/>
                <w:sz w:val="18"/>
                <w:szCs w:val="18"/>
                <w:lang w:eastAsia="zh-CN"/>
              </w:rPr>
              <w:t>。</w:t>
            </w:r>
          </w:p>
        </w:tc>
      </w:tr>
      <w:tr w14:paraId="69096B64">
        <w:tblPrEx>
          <w:tblCellMar>
            <w:top w:w="0" w:type="dxa"/>
            <w:left w:w="108" w:type="dxa"/>
            <w:bottom w:w="0" w:type="dxa"/>
            <w:right w:w="108" w:type="dxa"/>
          </w:tblCellMar>
        </w:tblPrEx>
        <w:trPr>
          <w:trHeight w:val="509"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14:paraId="13A78BED">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kern w:val="0"/>
                <w:sz w:val="21"/>
                <w:szCs w:val="21"/>
                <w:lang w:bidi="ar"/>
              </w:rPr>
              <w:t>2</w:t>
            </w:r>
          </w:p>
        </w:tc>
        <w:tc>
          <w:tcPr>
            <w:tcW w:w="1807" w:type="dxa"/>
            <w:tcBorders>
              <w:top w:val="single" w:color="000000" w:sz="4" w:space="0"/>
              <w:left w:val="single" w:color="000000" w:sz="4" w:space="0"/>
              <w:bottom w:val="single" w:color="000000" w:sz="4" w:space="0"/>
              <w:right w:val="single" w:color="000000" w:sz="4" w:space="0"/>
            </w:tcBorders>
            <w:vAlign w:val="center"/>
          </w:tcPr>
          <w:p w14:paraId="753B7EBE">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帆布袋：宽34厘米，高39 厘米，肩带总长约60厘米，包口为拉链式，包内有内袋</w:t>
            </w:r>
          </w:p>
        </w:tc>
        <w:tc>
          <w:tcPr>
            <w:tcW w:w="825" w:type="dxa"/>
            <w:tcBorders>
              <w:top w:val="single" w:color="000000" w:sz="4" w:space="0"/>
              <w:left w:val="single" w:color="000000" w:sz="4" w:space="0"/>
              <w:bottom w:val="single" w:color="000000" w:sz="4" w:space="0"/>
              <w:right w:val="single" w:color="000000" w:sz="4" w:space="0"/>
            </w:tcBorders>
            <w:vAlign w:val="center"/>
          </w:tcPr>
          <w:p w14:paraId="227A9110">
            <w:pPr>
              <w:widowControl/>
              <w:adjustRightInd w:val="0"/>
              <w:snapToGrid w:val="0"/>
              <w:spacing w:before="100" w:beforeAutospacing="1" w:after="100" w:afterAutospacing="1"/>
              <w:contextualSpacing/>
              <w:jc w:val="center"/>
              <w:textAlignment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kern w:val="0"/>
                <w:sz w:val="21"/>
                <w:szCs w:val="21"/>
                <w:lang w:val="en-US" w:eastAsia="zh-CN" w:bidi="ar"/>
              </w:rPr>
              <w:t>2500</w:t>
            </w:r>
          </w:p>
        </w:tc>
        <w:tc>
          <w:tcPr>
            <w:tcW w:w="851" w:type="dxa"/>
            <w:tcBorders>
              <w:top w:val="single" w:color="000000" w:sz="4" w:space="0"/>
              <w:left w:val="single" w:color="000000" w:sz="4" w:space="0"/>
              <w:bottom w:val="single" w:color="000000" w:sz="4" w:space="0"/>
              <w:right w:val="single" w:color="000000" w:sz="4" w:space="0"/>
            </w:tcBorders>
            <w:vAlign w:val="center"/>
          </w:tcPr>
          <w:p w14:paraId="00438E3D">
            <w:pPr>
              <w:widowControl/>
              <w:adjustRightInd w:val="0"/>
              <w:snapToGrid w:val="0"/>
              <w:spacing w:before="100" w:beforeAutospacing="1" w:after="100" w:afterAutospacing="1"/>
              <w:contextualSpacing/>
              <w:jc w:val="center"/>
              <w:textAlignment w:val="center"/>
              <w:rPr>
                <w:rFonts w:hint="eastAsia" w:asciiTheme="minorEastAsia" w:hAnsiTheme="minorEastAsia" w:eastAsiaTheme="minorEastAsia"/>
                <w:color w:val="000000"/>
                <w:sz w:val="21"/>
                <w:szCs w:val="21"/>
                <w:lang w:eastAsia="zh-CN"/>
              </w:rPr>
            </w:pPr>
            <w:r>
              <w:rPr>
                <w:rStyle w:val="24"/>
                <w:rFonts w:hint="eastAsia" w:asciiTheme="minorEastAsia" w:hAnsiTheme="minorEastAsia" w:eastAsiaTheme="minorEastAsia"/>
                <w:sz w:val="21"/>
                <w:szCs w:val="21"/>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vAlign w:val="center"/>
          </w:tcPr>
          <w:p w14:paraId="22703FE2">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1DA0CBE">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18"/>
                <w:szCs w:val="18"/>
              </w:rPr>
            </w:pPr>
          </w:p>
        </w:tc>
        <w:tc>
          <w:tcPr>
            <w:tcW w:w="2918" w:type="dxa"/>
            <w:vMerge w:val="continue"/>
            <w:tcBorders>
              <w:left w:val="single" w:color="000000" w:sz="4" w:space="0"/>
              <w:right w:val="single" w:color="000000" w:sz="4" w:space="0"/>
            </w:tcBorders>
            <w:vAlign w:val="center"/>
          </w:tcPr>
          <w:p w14:paraId="185AE27D">
            <w:pPr>
              <w:adjustRightInd w:val="0"/>
              <w:snapToGrid w:val="0"/>
              <w:spacing w:before="100" w:beforeAutospacing="1" w:after="100" w:afterAutospacing="1"/>
              <w:contextualSpacing/>
              <w:textAlignment w:val="center"/>
              <w:rPr>
                <w:rFonts w:asciiTheme="minorEastAsia" w:hAnsiTheme="minorEastAsia" w:eastAsiaTheme="minorEastAsia"/>
                <w:color w:val="000000"/>
                <w:sz w:val="18"/>
                <w:szCs w:val="18"/>
              </w:rPr>
            </w:pPr>
          </w:p>
        </w:tc>
      </w:tr>
      <w:tr w14:paraId="6FC17DCF">
        <w:tblPrEx>
          <w:tblCellMar>
            <w:top w:w="0" w:type="dxa"/>
            <w:left w:w="108" w:type="dxa"/>
            <w:bottom w:w="0" w:type="dxa"/>
            <w:right w:w="108" w:type="dxa"/>
          </w:tblCellMar>
        </w:tblPrEx>
        <w:trPr>
          <w:trHeight w:val="44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14:paraId="3E11638C">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color w:val="000000"/>
                <w:sz w:val="18"/>
                <w:szCs w:val="18"/>
              </w:rPr>
            </w:pPr>
          </w:p>
        </w:tc>
        <w:tc>
          <w:tcPr>
            <w:tcW w:w="4151" w:type="dxa"/>
            <w:gridSpan w:val="4"/>
            <w:tcBorders>
              <w:top w:val="single" w:color="000000" w:sz="4" w:space="0"/>
              <w:left w:val="single" w:color="000000" w:sz="4" w:space="0"/>
              <w:bottom w:val="single" w:color="000000" w:sz="4" w:space="0"/>
              <w:right w:val="single" w:color="000000" w:sz="4" w:space="0"/>
            </w:tcBorders>
            <w:vAlign w:val="center"/>
          </w:tcPr>
          <w:p w14:paraId="728F1EBA">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Style w:val="32"/>
                <w:rFonts w:hint="default" w:asciiTheme="minorEastAsia" w:hAnsiTheme="minorEastAsia" w:eastAsiaTheme="minorEastAsia"/>
                <w:sz w:val="18"/>
                <w:szCs w:val="18"/>
                <w:lang w:bidi="ar"/>
              </w:rPr>
              <w:t>小计</w:t>
            </w:r>
          </w:p>
        </w:tc>
        <w:tc>
          <w:tcPr>
            <w:tcW w:w="1034" w:type="dxa"/>
            <w:tcBorders>
              <w:top w:val="single" w:color="000000" w:sz="4" w:space="0"/>
              <w:left w:val="single" w:color="000000" w:sz="4" w:space="0"/>
              <w:bottom w:val="single" w:color="000000" w:sz="4" w:space="0"/>
              <w:right w:val="single" w:color="000000" w:sz="4" w:space="0"/>
            </w:tcBorders>
            <w:vAlign w:val="center"/>
          </w:tcPr>
          <w:p w14:paraId="63BE875F">
            <w:pPr>
              <w:widowControl/>
              <w:adjustRightInd w:val="0"/>
              <w:snapToGrid w:val="0"/>
              <w:spacing w:before="100" w:beforeAutospacing="1" w:after="100" w:afterAutospacing="1"/>
              <w:contextualSpacing/>
              <w:jc w:val="center"/>
              <w:textAlignment w:val="center"/>
              <w:rPr>
                <w:rFonts w:asciiTheme="minorEastAsia" w:hAnsiTheme="minorEastAsia" w:eastAsiaTheme="minorEastAsia"/>
                <w:b/>
                <w:bCs/>
                <w:color w:val="000000"/>
                <w:sz w:val="18"/>
                <w:szCs w:val="18"/>
              </w:rPr>
            </w:pPr>
            <w:r>
              <w:rPr>
                <w:rFonts w:asciiTheme="minorEastAsia" w:hAnsiTheme="minorEastAsia" w:eastAsiaTheme="minorEastAsia"/>
                <w:b/>
                <w:bCs/>
                <w:color w:val="000000"/>
                <w:kern w:val="0"/>
                <w:sz w:val="18"/>
                <w:szCs w:val="18"/>
                <w:lang w:bidi="ar"/>
              </w:rPr>
              <w:t xml:space="preserve"> </w:t>
            </w:r>
          </w:p>
        </w:tc>
        <w:tc>
          <w:tcPr>
            <w:tcW w:w="2918" w:type="dxa"/>
            <w:tcBorders>
              <w:top w:val="single" w:color="000000" w:sz="4" w:space="0"/>
              <w:left w:val="single" w:color="000000" w:sz="4" w:space="0"/>
              <w:bottom w:val="single" w:color="000000" w:sz="4" w:space="0"/>
              <w:right w:val="single" w:color="000000" w:sz="4" w:space="0"/>
            </w:tcBorders>
            <w:vAlign w:val="center"/>
          </w:tcPr>
          <w:p w14:paraId="013BE3FE">
            <w:pPr>
              <w:adjustRightInd w:val="0"/>
              <w:snapToGrid w:val="0"/>
              <w:spacing w:before="100" w:beforeAutospacing="1" w:after="100" w:afterAutospacing="1"/>
              <w:contextualSpacing/>
              <w:jc w:val="left"/>
              <w:rPr>
                <w:rFonts w:asciiTheme="minorEastAsia" w:hAnsiTheme="minorEastAsia" w:eastAsiaTheme="minorEastAsia"/>
                <w:b/>
                <w:bCs/>
                <w:color w:val="000000"/>
                <w:sz w:val="18"/>
                <w:szCs w:val="18"/>
              </w:rPr>
            </w:pPr>
          </w:p>
        </w:tc>
      </w:tr>
    </w:tbl>
    <w:p w14:paraId="5886BADF">
      <w:pPr>
        <w:pStyle w:val="4"/>
      </w:pPr>
    </w:p>
    <w:p w14:paraId="0630834D">
      <w:pPr>
        <w:snapToGrid w:val="0"/>
        <w:spacing w:line="312" w:lineRule="auto"/>
        <w:rPr>
          <w:rFonts w:eastAsiaTheme="minorEastAsia"/>
          <w:bCs/>
          <w:sz w:val="24"/>
          <w:szCs w:val="24"/>
        </w:rPr>
      </w:pPr>
      <w:r>
        <w:rPr>
          <w:rFonts w:eastAsiaTheme="minorEastAsia"/>
          <w:b/>
          <w:bCs/>
          <w:sz w:val="24"/>
          <w:szCs w:val="24"/>
        </w:rPr>
        <w:t>四、服务期</w:t>
      </w:r>
    </w:p>
    <w:p w14:paraId="0F269166">
      <w:pPr>
        <w:snapToGrid w:val="0"/>
        <w:spacing w:line="312" w:lineRule="auto"/>
        <w:ind w:firstLine="420"/>
        <w:rPr>
          <w:rFonts w:eastAsiaTheme="minorEastAsia"/>
          <w:sz w:val="24"/>
          <w:szCs w:val="24"/>
        </w:rPr>
      </w:pPr>
      <w:r>
        <w:rPr>
          <w:rFonts w:hint="eastAsia" w:eastAsiaTheme="minorEastAsia"/>
          <w:sz w:val="24"/>
          <w:szCs w:val="24"/>
        </w:rPr>
        <w:t>202</w:t>
      </w:r>
      <w:r>
        <w:rPr>
          <w:rFonts w:hint="eastAsia" w:eastAsiaTheme="minorEastAsia"/>
          <w:sz w:val="24"/>
          <w:szCs w:val="24"/>
          <w:lang w:val="en-US" w:eastAsia="zh-CN"/>
        </w:rPr>
        <w:t>4</w:t>
      </w:r>
      <w:r>
        <w:rPr>
          <w:rFonts w:hint="eastAsia" w:eastAsiaTheme="minorEastAsia"/>
          <w:sz w:val="24"/>
          <w:szCs w:val="24"/>
        </w:rPr>
        <w:t>年9月2</w:t>
      </w:r>
      <w:r>
        <w:rPr>
          <w:rFonts w:hint="eastAsia" w:eastAsiaTheme="minorEastAsia"/>
          <w:sz w:val="24"/>
          <w:szCs w:val="24"/>
          <w:lang w:val="en-US" w:eastAsia="zh-CN"/>
        </w:rPr>
        <w:t>3</w:t>
      </w:r>
      <w:r>
        <w:rPr>
          <w:rFonts w:hint="eastAsia" w:eastAsiaTheme="minorEastAsia"/>
          <w:sz w:val="24"/>
          <w:szCs w:val="24"/>
        </w:rPr>
        <w:t>日至202</w:t>
      </w:r>
      <w:r>
        <w:rPr>
          <w:rFonts w:hint="eastAsia" w:eastAsiaTheme="minorEastAsia"/>
          <w:sz w:val="24"/>
          <w:szCs w:val="24"/>
          <w:lang w:val="en-US" w:eastAsia="zh-CN"/>
        </w:rPr>
        <w:t>4</w:t>
      </w:r>
      <w:r>
        <w:rPr>
          <w:rFonts w:hint="eastAsia" w:eastAsiaTheme="minorEastAsia"/>
          <w:sz w:val="24"/>
          <w:szCs w:val="24"/>
        </w:rPr>
        <w:t>年9月</w:t>
      </w:r>
      <w:r>
        <w:rPr>
          <w:rFonts w:hint="eastAsia" w:eastAsiaTheme="minorEastAsia"/>
          <w:sz w:val="24"/>
          <w:szCs w:val="24"/>
          <w:lang w:val="en-US" w:eastAsia="zh-CN"/>
        </w:rPr>
        <w:t>27</w:t>
      </w:r>
      <w:r>
        <w:rPr>
          <w:rFonts w:hint="eastAsia" w:eastAsiaTheme="minorEastAsia"/>
          <w:sz w:val="24"/>
          <w:szCs w:val="24"/>
        </w:rPr>
        <w:t>日</w:t>
      </w:r>
      <w:r>
        <w:rPr>
          <w:rFonts w:eastAsiaTheme="minorEastAsia"/>
          <w:sz w:val="24"/>
          <w:szCs w:val="24"/>
        </w:rPr>
        <w:t>。</w:t>
      </w:r>
    </w:p>
    <w:p w14:paraId="3D25D620">
      <w:pPr>
        <w:snapToGrid w:val="0"/>
        <w:spacing w:line="312" w:lineRule="auto"/>
        <w:rPr>
          <w:rFonts w:eastAsiaTheme="minorEastAsia"/>
          <w:b/>
          <w:bCs/>
          <w:sz w:val="24"/>
          <w:szCs w:val="24"/>
        </w:rPr>
      </w:pPr>
      <w:r>
        <w:rPr>
          <w:rFonts w:eastAsiaTheme="minorEastAsia"/>
          <w:b/>
          <w:bCs/>
          <w:sz w:val="24"/>
          <w:szCs w:val="24"/>
        </w:rPr>
        <w:t>五、付款方式</w:t>
      </w:r>
    </w:p>
    <w:p w14:paraId="675BCCD4">
      <w:pPr>
        <w:snapToGrid w:val="0"/>
        <w:spacing w:line="360" w:lineRule="auto"/>
        <w:ind w:firstLine="480" w:firstLineChars="200"/>
        <w:rPr>
          <w:rFonts w:eastAsiaTheme="minorEastAsia"/>
          <w:b/>
          <w:bCs/>
          <w:sz w:val="24"/>
          <w:szCs w:val="24"/>
        </w:rPr>
      </w:pPr>
      <w:r>
        <w:rPr>
          <w:rFonts w:eastAsiaTheme="minorEastAsia"/>
          <w:sz w:val="24"/>
          <w:szCs w:val="24"/>
        </w:rPr>
        <w:t>供应商提供正式发票及符合验收标准的验收资料，经采购方验收合格后于</w:t>
      </w:r>
      <w:r>
        <w:rPr>
          <w:rFonts w:hint="eastAsia" w:eastAsiaTheme="minorEastAsia"/>
          <w:sz w:val="24"/>
          <w:szCs w:val="24"/>
          <w:lang w:val="en-US" w:eastAsia="zh-CN"/>
        </w:rPr>
        <w:t>30</w:t>
      </w:r>
      <w:r>
        <w:rPr>
          <w:rFonts w:eastAsiaTheme="minorEastAsia"/>
          <w:sz w:val="24"/>
          <w:szCs w:val="24"/>
        </w:rPr>
        <w:t>个工作日内支付总价款。</w:t>
      </w:r>
    </w:p>
    <w:p w14:paraId="06FFE7E4">
      <w:pPr>
        <w:pStyle w:val="3"/>
        <w:spacing w:before="0" w:after="0" w:line="312" w:lineRule="auto"/>
        <w:rPr>
          <w:rFonts w:eastAsiaTheme="minorEastAsia"/>
          <w:sz w:val="24"/>
          <w:szCs w:val="24"/>
        </w:rPr>
      </w:pPr>
      <w:r>
        <w:rPr>
          <w:rFonts w:eastAsiaTheme="minorEastAsia"/>
          <w:sz w:val="24"/>
          <w:szCs w:val="24"/>
        </w:rPr>
        <w:t>六、联系方式</w:t>
      </w:r>
    </w:p>
    <w:p w14:paraId="51FE7118">
      <w:pPr>
        <w:snapToGrid w:val="0"/>
        <w:spacing w:line="312" w:lineRule="auto"/>
        <w:ind w:firstLine="480" w:firstLineChars="200"/>
        <w:rPr>
          <w:rFonts w:eastAsiaTheme="minorEastAsia"/>
          <w:sz w:val="24"/>
          <w:szCs w:val="24"/>
        </w:rPr>
      </w:pPr>
      <w:r>
        <w:rPr>
          <w:rFonts w:eastAsiaTheme="minorEastAsia"/>
          <w:sz w:val="24"/>
          <w:szCs w:val="24"/>
        </w:rPr>
        <w:t>采购人：</w:t>
      </w:r>
      <w:r>
        <w:rPr>
          <w:rFonts w:hint="eastAsia" w:eastAsiaTheme="minorEastAsia"/>
          <w:sz w:val="24"/>
          <w:szCs w:val="24"/>
        </w:rPr>
        <w:t>大渡口区民族宗教事务委员会</w:t>
      </w:r>
    </w:p>
    <w:p w14:paraId="50E16D5E">
      <w:pPr>
        <w:snapToGrid w:val="0"/>
        <w:spacing w:line="312" w:lineRule="auto"/>
        <w:ind w:firstLine="480" w:firstLineChars="200"/>
        <w:rPr>
          <w:rFonts w:eastAsiaTheme="minorEastAsia"/>
          <w:sz w:val="24"/>
          <w:szCs w:val="24"/>
        </w:rPr>
      </w:pPr>
      <w:r>
        <w:rPr>
          <w:rFonts w:eastAsiaTheme="minorEastAsia"/>
          <w:sz w:val="24"/>
          <w:szCs w:val="24"/>
        </w:rPr>
        <w:t>联系人：陈老师</w:t>
      </w:r>
    </w:p>
    <w:p w14:paraId="4D1D1C8A">
      <w:pPr>
        <w:snapToGrid w:val="0"/>
        <w:spacing w:line="312" w:lineRule="auto"/>
        <w:ind w:firstLine="480" w:firstLineChars="200"/>
        <w:rPr>
          <w:rFonts w:eastAsiaTheme="minorEastAsia"/>
          <w:sz w:val="24"/>
          <w:szCs w:val="24"/>
        </w:rPr>
      </w:pPr>
      <w:r>
        <w:rPr>
          <w:rFonts w:eastAsiaTheme="minorEastAsia"/>
          <w:sz w:val="24"/>
          <w:szCs w:val="24"/>
        </w:rPr>
        <w:t>电  话：023-68929628</w:t>
      </w:r>
    </w:p>
    <w:p w14:paraId="3C0F84EF">
      <w:pPr>
        <w:snapToGrid w:val="0"/>
        <w:spacing w:line="312" w:lineRule="auto"/>
        <w:ind w:firstLine="480" w:firstLineChars="200"/>
        <w:rPr>
          <w:rFonts w:eastAsiaTheme="minorEastAsia"/>
          <w:sz w:val="24"/>
          <w:szCs w:val="24"/>
        </w:rPr>
      </w:pPr>
      <w:r>
        <w:rPr>
          <w:rFonts w:eastAsiaTheme="minorEastAsia"/>
          <w:sz w:val="24"/>
          <w:szCs w:val="24"/>
        </w:rPr>
        <w:t>地  址：</w:t>
      </w:r>
      <w:bookmarkEnd w:id="0"/>
      <w:bookmarkEnd w:id="1"/>
      <w:bookmarkEnd w:id="2"/>
      <w:bookmarkEnd w:id="3"/>
      <w:bookmarkEnd w:id="4"/>
      <w:r>
        <w:rPr>
          <w:rFonts w:eastAsiaTheme="minorEastAsia"/>
          <w:sz w:val="24"/>
          <w:szCs w:val="24"/>
        </w:rPr>
        <w:t>大渡口区文体路126号</w:t>
      </w:r>
      <w:r>
        <w:rPr>
          <w:rFonts w:hint="eastAsia" w:eastAsiaTheme="minorEastAsia"/>
          <w:sz w:val="24"/>
          <w:szCs w:val="24"/>
          <w:lang w:val="en-US" w:eastAsia="zh-CN"/>
        </w:rPr>
        <w:t>911</w:t>
      </w:r>
      <w:r>
        <w:rPr>
          <w:rFonts w:eastAsiaTheme="minorEastAsia"/>
          <w:sz w:val="24"/>
          <w:szCs w:val="24"/>
        </w:rPr>
        <w:t>室</w:t>
      </w:r>
    </w:p>
    <w:p w14:paraId="7B04EFD6">
      <w:pPr>
        <w:snapToGrid w:val="0"/>
        <w:spacing w:line="312" w:lineRule="auto"/>
        <w:rPr>
          <w:rFonts w:eastAsiaTheme="minorEastAsia"/>
          <w:b/>
          <w:bCs/>
          <w:sz w:val="24"/>
          <w:szCs w:val="24"/>
        </w:rPr>
      </w:pPr>
      <w:r>
        <w:rPr>
          <w:rFonts w:eastAsiaTheme="minorEastAsia"/>
          <w:b/>
          <w:bCs/>
          <w:sz w:val="24"/>
          <w:szCs w:val="24"/>
        </w:rPr>
        <w:t>七、其它有关规定</w:t>
      </w:r>
    </w:p>
    <w:p w14:paraId="6211926D">
      <w:pPr>
        <w:spacing w:line="312" w:lineRule="auto"/>
        <w:ind w:firstLine="480" w:firstLineChars="200"/>
        <w:rPr>
          <w:rFonts w:eastAsiaTheme="minorEastAsia"/>
          <w:sz w:val="24"/>
          <w:szCs w:val="24"/>
        </w:rPr>
      </w:pPr>
      <w:r>
        <w:rPr>
          <w:rFonts w:eastAsiaTheme="minorEastAsia"/>
          <w:sz w:val="24"/>
          <w:szCs w:val="24"/>
        </w:rPr>
        <w:t>1、凡有意参加竞争性磋商的供应商，请于公告发布之日起至报名截止时间之前，在</w:t>
      </w:r>
      <w:r>
        <w:rPr>
          <w:rFonts w:hint="eastAsia" w:eastAsiaTheme="minorEastAsia"/>
          <w:sz w:val="24"/>
          <w:szCs w:val="24"/>
        </w:rPr>
        <w:t>重庆市大渡口区门户网站</w:t>
      </w:r>
      <w:r>
        <w:rPr>
          <w:rFonts w:eastAsiaTheme="minorEastAsia"/>
          <w:sz w:val="24"/>
          <w:szCs w:val="24"/>
        </w:rPr>
        <w:t>下载查看本项目需求文件以及变更公告等竞争性磋商前公布的所有项目资料，无论供应商下载查看与否，均视为已知晓所有竞争性磋商实质性要求内容。</w:t>
      </w:r>
    </w:p>
    <w:p w14:paraId="621FEC90">
      <w:pPr>
        <w:snapToGrid w:val="0"/>
        <w:spacing w:line="312" w:lineRule="auto"/>
        <w:ind w:firstLine="480" w:firstLineChars="200"/>
        <w:rPr>
          <w:rFonts w:eastAsiaTheme="minorEastAsia"/>
          <w:sz w:val="24"/>
          <w:szCs w:val="24"/>
        </w:rPr>
      </w:pPr>
      <w:r>
        <w:rPr>
          <w:rFonts w:eastAsiaTheme="minorEastAsia"/>
          <w:sz w:val="24"/>
          <w:szCs w:val="24"/>
        </w:rPr>
        <w:t>2、供应商</w:t>
      </w:r>
      <w:r>
        <w:rPr>
          <w:rFonts w:hint="eastAsia" w:eastAsiaTheme="minorEastAsia"/>
          <w:sz w:val="24"/>
          <w:szCs w:val="24"/>
          <w:lang w:val="en-US" w:eastAsia="zh-CN"/>
        </w:rPr>
        <w:t>在</w:t>
      </w:r>
      <w:r>
        <w:rPr>
          <w:rFonts w:eastAsiaTheme="minorEastAsia"/>
          <w:sz w:val="24"/>
          <w:szCs w:val="24"/>
        </w:rPr>
        <w:t>须</w:t>
      </w:r>
      <w:r>
        <w:rPr>
          <w:rFonts w:hint="eastAsia" w:eastAsiaTheme="minorEastAsia"/>
          <w:sz w:val="24"/>
          <w:szCs w:val="24"/>
        </w:rPr>
        <w:t>规定时间内提交</w:t>
      </w:r>
      <w:r>
        <w:rPr>
          <w:rFonts w:eastAsiaTheme="minorEastAsia"/>
          <w:sz w:val="24"/>
          <w:szCs w:val="24"/>
        </w:rPr>
        <w:t>响应文件，须根据本项目需求文件</w:t>
      </w:r>
      <w:r>
        <w:rPr>
          <w:rFonts w:hint="eastAsia" w:eastAsiaTheme="minorEastAsia"/>
          <w:sz w:val="24"/>
          <w:szCs w:val="24"/>
          <w:lang w:val="en-US" w:eastAsia="zh-CN"/>
        </w:rPr>
        <w:t>第十一项</w:t>
      </w:r>
      <w:r>
        <w:rPr>
          <w:rFonts w:eastAsiaTheme="minorEastAsia"/>
          <w:sz w:val="24"/>
          <w:szCs w:val="24"/>
        </w:rPr>
        <w:t>进行一一响应，未按要求提供的为无效供应商。</w:t>
      </w:r>
    </w:p>
    <w:p w14:paraId="4C2DD5A2">
      <w:pPr>
        <w:spacing w:line="312" w:lineRule="auto"/>
        <w:ind w:firstLine="480" w:firstLineChars="200"/>
        <w:rPr>
          <w:rFonts w:eastAsiaTheme="minorEastAsia"/>
          <w:sz w:val="24"/>
          <w:szCs w:val="24"/>
        </w:rPr>
      </w:pPr>
      <w:r>
        <w:rPr>
          <w:rFonts w:eastAsiaTheme="minorEastAsia"/>
          <w:sz w:val="24"/>
          <w:szCs w:val="24"/>
        </w:rPr>
        <w:t>3、无论竞争性磋商结果如何，供应商参与本项目的所有费用均自行承担。</w:t>
      </w:r>
    </w:p>
    <w:p w14:paraId="2F4ACAF4">
      <w:pPr>
        <w:snapToGrid w:val="0"/>
        <w:spacing w:line="312" w:lineRule="auto"/>
        <w:ind w:firstLine="480" w:firstLineChars="200"/>
        <w:rPr>
          <w:rFonts w:hint="eastAsia" w:eastAsiaTheme="minorEastAsia"/>
          <w:sz w:val="24"/>
          <w:szCs w:val="24"/>
          <w:lang w:val="en-US" w:eastAsia="zh-CN"/>
        </w:rPr>
      </w:pPr>
      <w:r>
        <w:rPr>
          <w:rFonts w:hint="eastAsia" w:eastAsiaTheme="minorEastAsia"/>
          <w:sz w:val="24"/>
          <w:szCs w:val="24"/>
          <w:lang w:val="en-US" w:eastAsia="zh-CN"/>
        </w:rPr>
        <w:t>4、供应商</w:t>
      </w:r>
      <w:r>
        <w:rPr>
          <w:rFonts w:hint="eastAsia" w:eastAsiaTheme="minorEastAsia"/>
          <w:sz w:val="24"/>
          <w:szCs w:val="24"/>
        </w:rPr>
        <w:t>须书面承诺满足以上服务及在服务期间所发生安全责任</w:t>
      </w:r>
      <w:r>
        <w:rPr>
          <w:rFonts w:hint="eastAsia" w:eastAsiaTheme="minorEastAsia"/>
          <w:sz w:val="24"/>
          <w:szCs w:val="24"/>
          <w:lang w:eastAsia="zh-CN"/>
        </w:rPr>
        <w:t>、</w:t>
      </w:r>
      <w:r>
        <w:rPr>
          <w:rFonts w:hint="eastAsia" w:eastAsiaTheme="minorEastAsia"/>
          <w:sz w:val="24"/>
          <w:szCs w:val="24"/>
          <w:lang w:val="en-US" w:eastAsia="zh-CN"/>
        </w:rPr>
        <w:t>产品质量问题</w:t>
      </w:r>
      <w:r>
        <w:rPr>
          <w:rFonts w:hint="eastAsia" w:eastAsiaTheme="minorEastAsia"/>
          <w:sz w:val="24"/>
          <w:szCs w:val="24"/>
        </w:rPr>
        <w:t>由供应商自行负责，与采购人无关，未提供承诺的为无效投标</w:t>
      </w:r>
      <w:r>
        <w:rPr>
          <w:rFonts w:hint="eastAsia" w:eastAsiaTheme="minorEastAsia"/>
          <w:sz w:val="24"/>
          <w:szCs w:val="24"/>
          <w:lang w:val="en-US" w:eastAsia="zh-CN"/>
        </w:rPr>
        <w:t>。</w:t>
      </w:r>
    </w:p>
    <w:p w14:paraId="78D54222">
      <w:pPr>
        <w:snapToGrid w:val="0"/>
        <w:spacing w:line="312" w:lineRule="auto"/>
        <w:ind w:firstLine="480" w:firstLineChars="200"/>
        <w:rPr>
          <w:rFonts w:hint="eastAsia" w:eastAsiaTheme="minorEastAsia"/>
          <w:sz w:val="24"/>
          <w:szCs w:val="24"/>
        </w:rPr>
      </w:pPr>
      <w:r>
        <w:rPr>
          <w:rFonts w:hint="eastAsia" w:eastAsiaTheme="minorEastAsia"/>
          <w:sz w:val="24"/>
          <w:szCs w:val="24"/>
          <w:lang w:val="en-US" w:eastAsia="zh-CN"/>
        </w:rPr>
        <w:t>5、供应商需提供商品分包、配送服务，配送区域为重庆市大渡口区新山村街道、跃进村街道、九宫庙街道、茄子溪街道、春晖路街道、八桥镇、建胜镇、跳磴镇共计8个地区。</w:t>
      </w:r>
    </w:p>
    <w:p w14:paraId="43FA0661">
      <w:pPr>
        <w:snapToGrid w:val="0"/>
        <w:spacing w:line="312" w:lineRule="auto"/>
        <w:rPr>
          <w:rFonts w:eastAsiaTheme="minorEastAsia"/>
          <w:b/>
          <w:bCs/>
          <w:sz w:val="24"/>
          <w:szCs w:val="24"/>
        </w:rPr>
      </w:pPr>
      <w:r>
        <w:rPr>
          <w:rFonts w:eastAsiaTheme="minorEastAsia"/>
          <w:b/>
          <w:bCs/>
          <w:sz w:val="24"/>
          <w:szCs w:val="24"/>
        </w:rPr>
        <w:t>八、评选方法</w:t>
      </w:r>
    </w:p>
    <w:p w14:paraId="68923CBC">
      <w:pPr>
        <w:snapToGrid w:val="0"/>
        <w:spacing w:line="312" w:lineRule="auto"/>
        <w:ind w:firstLine="480" w:firstLineChars="200"/>
        <w:rPr>
          <w:rFonts w:eastAsiaTheme="minorEastAsia"/>
          <w:sz w:val="24"/>
          <w:szCs w:val="24"/>
        </w:rPr>
      </w:pPr>
      <w:r>
        <w:rPr>
          <w:rFonts w:eastAsiaTheme="minorEastAsia"/>
          <w:sz w:val="24"/>
          <w:szCs w:val="24"/>
        </w:rPr>
        <w:t>综合评分法。</w:t>
      </w:r>
      <w:r>
        <w:rPr>
          <w:rFonts w:eastAsiaTheme="minorEastAsia"/>
          <w:kern w:val="0"/>
          <w:sz w:val="24"/>
          <w:szCs w:val="24"/>
        </w:rPr>
        <w:t>满分100分，</w:t>
      </w:r>
      <w:r>
        <w:rPr>
          <w:rFonts w:hint="eastAsia" w:ascii="宋体" w:hAnsi="宋体" w:cs="宋体"/>
          <w:sz w:val="24"/>
          <w:szCs w:val="24"/>
        </w:rPr>
        <w:t>评审小组对响应文件的有效性、完整性和响应程度进行审查</w:t>
      </w:r>
      <w:r>
        <w:rPr>
          <w:rFonts w:hint="eastAsia" w:ascii="宋体" w:hAnsi="宋体" w:cs="宋体"/>
          <w:sz w:val="24"/>
          <w:szCs w:val="24"/>
          <w:lang w:eastAsia="zh-CN"/>
        </w:rPr>
        <w:t>，</w:t>
      </w:r>
      <w:r>
        <w:rPr>
          <w:rFonts w:eastAsiaTheme="minorEastAsia"/>
          <w:sz w:val="24"/>
          <w:szCs w:val="24"/>
        </w:rPr>
        <w:t>对</w:t>
      </w:r>
      <w:r>
        <w:rPr>
          <w:rFonts w:hint="eastAsia" w:eastAsiaTheme="minorEastAsia"/>
          <w:sz w:val="24"/>
          <w:szCs w:val="24"/>
          <w:lang w:val="en-US" w:eastAsia="zh-CN"/>
        </w:rPr>
        <w:t>资格评审通过的</w:t>
      </w:r>
      <w:r>
        <w:rPr>
          <w:rFonts w:eastAsiaTheme="minorEastAsia"/>
          <w:sz w:val="24"/>
          <w:szCs w:val="24"/>
        </w:rPr>
        <w:t>报名供应商的响应文件和报价进行评分，</w:t>
      </w:r>
      <w:r>
        <w:rPr>
          <w:rFonts w:eastAsiaTheme="minorEastAsia"/>
          <w:kern w:val="0"/>
          <w:sz w:val="24"/>
          <w:szCs w:val="24"/>
        </w:rPr>
        <w:t>得分最高的供应商为成交供应商</w:t>
      </w:r>
      <w:r>
        <w:rPr>
          <w:rFonts w:eastAsiaTheme="minorEastAsia"/>
          <w:sz w:val="24"/>
          <w:szCs w:val="24"/>
        </w:rPr>
        <w:t>；未入围的报名供应商不参与评审。</w:t>
      </w:r>
    </w:p>
    <w:tbl>
      <w:tblPr>
        <w:tblStyle w:val="12"/>
        <w:tblW w:w="9180" w:type="dxa"/>
        <w:jc w:val="center"/>
        <w:tblLayout w:type="fixed"/>
        <w:tblCellMar>
          <w:top w:w="0" w:type="dxa"/>
          <w:left w:w="108" w:type="dxa"/>
          <w:bottom w:w="0" w:type="dxa"/>
          <w:right w:w="108" w:type="dxa"/>
        </w:tblCellMar>
      </w:tblPr>
      <w:tblGrid>
        <w:gridCol w:w="456"/>
        <w:gridCol w:w="1084"/>
        <w:gridCol w:w="991"/>
        <w:gridCol w:w="4980"/>
        <w:gridCol w:w="737"/>
        <w:gridCol w:w="932"/>
      </w:tblGrid>
      <w:tr w14:paraId="10A869DF">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3356724A">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084" w:type="dxa"/>
            <w:tcBorders>
              <w:top w:val="single" w:color="auto" w:sz="4" w:space="0"/>
              <w:left w:val="nil"/>
              <w:bottom w:val="single" w:color="auto" w:sz="4" w:space="0"/>
              <w:right w:val="single" w:color="auto" w:sz="4" w:space="0"/>
            </w:tcBorders>
            <w:vAlign w:val="center"/>
          </w:tcPr>
          <w:p w14:paraId="04407089">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评分因素及权重</w:t>
            </w:r>
          </w:p>
        </w:tc>
        <w:tc>
          <w:tcPr>
            <w:tcW w:w="991" w:type="dxa"/>
            <w:tcBorders>
              <w:top w:val="single" w:color="auto" w:sz="4" w:space="0"/>
              <w:left w:val="nil"/>
              <w:bottom w:val="single" w:color="auto" w:sz="4" w:space="0"/>
              <w:right w:val="single" w:color="auto" w:sz="4" w:space="0"/>
            </w:tcBorders>
            <w:vAlign w:val="center"/>
          </w:tcPr>
          <w:p w14:paraId="787422FE">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分值</w:t>
            </w:r>
          </w:p>
        </w:tc>
        <w:tc>
          <w:tcPr>
            <w:tcW w:w="4980" w:type="dxa"/>
            <w:tcBorders>
              <w:top w:val="single" w:color="auto" w:sz="4" w:space="0"/>
              <w:left w:val="nil"/>
              <w:bottom w:val="single" w:color="auto" w:sz="4" w:space="0"/>
              <w:right w:val="single" w:color="auto" w:sz="4" w:space="0"/>
            </w:tcBorders>
            <w:vAlign w:val="center"/>
          </w:tcPr>
          <w:p w14:paraId="7D21F1C0">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评分标准</w:t>
            </w:r>
          </w:p>
        </w:tc>
        <w:tc>
          <w:tcPr>
            <w:tcW w:w="737" w:type="dxa"/>
            <w:tcBorders>
              <w:top w:val="single" w:color="auto" w:sz="4" w:space="0"/>
              <w:left w:val="nil"/>
              <w:bottom w:val="single" w:color="auto" w:sz="4" w:space="0"/>
              <w:right w:val="single" w:color="auto" w:sz="4" w:space="0"/>
            </w:tcBorders>
            <w:vAlign w:val="center"/>
          </w:tcPr>
          <w:p w14:paraId="2B1309AF">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备注</w:t>
            </w:r>
          </w:p>
        </w:tc>
        <w:tc>
          <w:tcPr>
            <w:tcW w:w="932" w:type="dxa"/>
            <w:tcBorders>
              <w:top w:val="single" w:color="auto" w:sz="4" w:space="0"/>
              <w:left w:val="nil"/>
              <w:bottom w:val="single" w:color="auto" w:sz="4" w:space="0"/>
              <w:right w:val="single" w:color="auto" w:sz="4" w:space="0"/>
            </w:tcBorders>
            <w:vAlign w:val="center"/>
          </w:tcPr>
          <w:p w14:paraId="11931B21">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说明</w:t>
            </w:r>
          </w:p>
        </w:tc>
      </w:tr>
      <w:tr w14:paraId="4B5F2D23">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14:paraId="188EF81A">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11</w:t>
            </w:r>
          </w:p>
        </w:tc>
        <w:tc>
          <w:tcPr>
            <w:tcW w:w="1084" w:type="dxa"/>
            <w:tcBorders>
              <w:top w:val="single" w:color="auto" w:sz="4" w:space="0"/>
              <w:left w:val="nil"/>
              <w:bottom w:val="single" w:color="auto" w:sz="4" w:space="0"/>
              <w:right w:val="single" w:color="auto" w:sz="4" w:space="0"/>
            </w:tcBorders>
            <w:vAlign w:val="center"/>
          </w:tcPr>
          <w:p w14:paraId="33281D50">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磋商</w:t>
            </w:r>
            <w:r>
              <w:rPr>
                <w:rFonts w:ascii="Times New Roman" w:hAnsi="Times New Roman" w:cs="Times New Roman" w:eastAsiaTheme="minorEastAsia"/>
              </w:rPr>
              <w:t>报价</w:t>
            </w:r>
          </w:p>
          <w:p w14:paraId="45960623">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20%</w:t>
            </w:r>
          </w:p>
        </w:tc>
        <w:tc>
          <w:tcPr>
            <w:tcW w:w="991" w:type="dxa"/>
            <w:tcBorders>
              <w:top w:val="single" w:color="auto" w:sz="4" w:space="0"/>
              <w:left w:val="nil"/>
              <w:bottom w:val="single" w:color="auto" w:sz="4" w:space="0"/>
              <w:right w:val="single" w:color="auto" w:sz="4" w:space="0"/>
            </w:tcBorders>
            <w:vAlign w:val="center"/>
          </w:tcPr>
          <w:p w14:paraId="43232B2D">
            <w:pPr>
              <w:pStyle w:val="6"/>
              <w:snapToGrid w:val="0"/>
              <w:spacing w:line="30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20分</w:t>
            </w:r>
          </w:p>
        </w:tc>
        <w:tc>
          <w:tcPr>
            <w:tcW w:w="4980" w:type="dxa"/>
            <w:tcBorders>
              <w:top w:val="single" w:color="auto" w:sz="4" w:space="0"/>
              <w:left w:val="nil"/>
              <w:bottom w:val="single" w:color="auto" w:sz="4" w:space="0"/>
              <w:right w:val="single" w:color="auto" w:sz="4" w:space="0"/>
            </w:tcBorders>
            <w:vAlign w:val="center"/>
          </w:tcPr>
          <w:p w14:paraId="69211DBA">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满足招标文件要求且响应价格最低价为基准价，其价格分为满分。其他供应商的价格分统一按照下列公式计算：</w:t>
            </w:r>
          </w:p>
          <w:p w14:paraId="05E87283">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报价得分=（基准价/最后报价）×价格权值×100</w:t>
            </w:r>
          </w:p>
          <w:p w14:paraId="28C3B7C5">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在评审过程中，供应商报价低于采购预算的50%或者低于其他有效供应商报价算术平均价的40%，有可能影响服务质量或者不能诚信履约的，谈判小组应当要求其在谈判现场合理的时间内提供书面说明，并提交相关证明材料，供应商不能证明其报价合理性的，谈判小组应当将其作为无效处理。</w:t>
            </w:r>
          </w:p>
          <w:p w14:paraId="6BF5287B">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报价范围：</w:t>
            </w:r>
          </w:p>
          <w:p w14:paraId="05152063">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1.报价应是本章投标人须知前</w:t>
            </w:r>
            <w:r>
              <w:rPr>
                <w:rFonts w:hint="eastAsia" w:ascii="Times New Roman" w:hAnsi="Times New Roman" w:cs="Times New Roman" w:eastAsiaTheme="minorEastAsia"/>
              </w:rPr>
              <w:t>采购服务内容</w:t>
            </w:r>
            <w:r>
              <w:rPr>
                <w:rFonts w:ascii="Times New Roman" w:hAnsi="Times New Roman" w:cs="Times New Roman" w:eastAsiaTheme="minorEastAsia"/>
              </w:rPr>
              <w:t>中所述的</w:t>
            </w:r>
            <w:r>
              <w:rPr>
                <w:rFonts w:hint="eastAsia" w:ascii="Times New Roman" w:hAnsi="Times New Roman" w:cs="Times New Roman" w:eastAsiaTheme="minorEastAsia"/>
              </w:rPr>
              <w:t>服务</w:t>
            </w:r>
            <w:r>
              <w:rPr>
                <w:rFonts w:ascii="Times New Roman" w:hAnsi="Times New Roman" w:cs="Times New Roman" w:eastAsiaTheme="minorEastAsia"/>
              </w:rPr>
              <w:t>范围内的全部内容的报价，是投标人根据市场行情及自身情况的自主报价 。</w:t>
            </w:r>
          </w:p>
          <w:p w14:paraId="0A15B015">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报价包含但不限于投标人完成本合同约定的全过程所发生的人工费、材料费、机具费、资料费、交通费、差旅费、评审费、咨询费、文本打印费、资料快递费、调查和调研费、赶工费、办公场地费用（含房租、水电、家具等全部费用）、成果提交增加份数费用、管理费、利润、税金等等完成本项目服务范围和工作内容的一切费用。投标人不得因“市场变化、规范和标准调整等一切可预见和不可预见因素”向</w:t>
            </w:r>
            <w:r>
              <w:rPr>
                <w:rFonts w:hint="eastAsia" w:ascii="Times New Roman" w:hAnsi="Times New Roman" w:cs="Times New Roman" w:eastAsiaTheme="minorEastAsia"/>
                <w:lang w:eastAsia="zh-CN"/>
              </w:rPr>
              <w:t>采购</w:t>
            </w:r>
            <w:r>
              <w:rPr>
                <w:rFonts w:ascii="Times New Roman" w:hAnsi="Times New Roman" w:cs="Times New Roman" w:eastAsiaTheme="minorEastAsia"/>
              </w:rPr>
              <w:t>人提出另外增加任何费用。</w:t>
            </w:r>
          </w:p>
        </w:tc>
        <w:tc>
          <w:tcPr>
            <w:tcW w:w="737" w:type="dxa"/>
            <w:tcBorders>
              <w:top w:val="single" w:color="auto" w:sz="4" w:space="0"/>
              <w:left w:val="nil"/>
              <w:bottom w:val="single" w:color="auto" w:sz="4" w:space="0"/>
              <w:right w:val="single" w:color="auto" w:sz="4" w:space="0"/>
            </w:tcBorders>
            <w:vAlign w:val="center"/>
          </w:tcPr>
          <w:p w14:paraId="3CCB2A6E">
            <w:pPr>
              <w:pStyle w:val="6"/>
              <w:snapToGrid w:val="0"/>
              <w:spacing w:line="300" w:lineRule="auto"/>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14:paraId="42862649">
            <w:pPr>
              <w:pStyle w:val="6"/>
              <w:snapToGrid w:val="0"/>
              <w:spacing w:line="300" w:lineRule="auto"/>
              <w:rPr>
                <w:rFonts w:ascii="Times New Roman" w:hAnsi="Times New Roman" w:cs="Times New Roman" w:eastAsiaTheme="minorEastAsia"/>
              </w:rPr>
            </w:pPr>
          </w:p>
        </w:tc>
      </w:tr>
      <w:tr w14:paraId="38A99731">
        <w:tblPrEx>
          <w:tblCellMar>
            <w:top w:w="0" w:type="dxa"/>
            <w:left w:w="108" w:type="dxa"/>
            <w:bottom w:w="0" w:type="dxa"/>
            <w:right w:w="108" w:type="dxa"/>
          </w:tblCellMar>
        </w:tblPrEx>
        <w:trPr>
          <w:jc w:val="center"/>
        </w:trPr>
        <w:tc>
          <w:tcPr>
            <w:tcW w:w="456" w:type="dxa"/>
            <w:vMerge w:val="restart"/>
            <w:tcBorders>
              <w:top w:val="nil"/>
              <w:left w:val="single" w:color="auto" w:sz="4" w:space="0"/>
              <w:bottom w:val="single" w:color="auto" w:sz="4" w:space="0"/>
              <w:right w:val="single" w:color="auto" w:sz="4" w:space="0"/>
            </w:tcBorders>
            <w:vAlign w:val="center"/>
          </w:tcPr>
          <w:p w14:paraId="1DE7C734">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22</w:t>
            </w:r>
          </w:p>
        </w:tc>
        <w:tc>
          <w:tcPr>
            <w:tcW w:w="1084" w:type="dxa"/>
            <w:vMerge w:val="restart"/>
            <w:tcBorders>
              <w:top w:val="nil"/>
              <w:left w:val="nil"/>
              <w:bottom w:val="single" w:color="auto" w:sz="4" w:space="0"/>
              <w:right w:val="single" w:color="auto" w:sz="4" w:space="0"/>
            </w:tcBorders>
            <w:vAlign w:val="center"/>
          </w:tcPr>
          <w:p w14:paraId="793E2118">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服务</w:t>
            </w:r>
            <w:r>
              <w:rPr>
                <w:rFonts w:hint="eastAsia" w:ascii="Times New Roman" w:hAnsi="Times New Roman" w:cs="Times New Roman" w:eastAsiaTheme="minorEastAsia"/>
              </w:rPr>
              <w:t>部分</w:t>
            </w:r>
            <w:r>
              <w:rPr>
                <w:rFonts w:hint="eastAsia" w:ascii="Times New Roman" w:hAnsi="Times New Roman" w:cs="Times New Roman" w:eastAsiaTheme="minorEastAsia"/>
                <w:lang w:val="en-US" w:eastAsia="zh-CN"/>
              </w:rPr>
              <w:t>60</w:t>
            </w:r>
            <w:r>
              <w:rPr>
                <w:rFonts w:ascii="Times New Roman" w:hAnsi="Times New Roman" w:cs="Times New Roman" w:eastAsiaTheme="minorEastAsia"/>
              </w:rPr>
              <w:t>%</w:t>
            </w:r>
          </w:p>
        </w:tc>
        <w:tc>
          <w:tcPr>
            <w:tcW w:w="991" w:type="dxa"/>
            <w:tcBorders>
              <w:top w:val="single" w:color="auto" w:sz="4" w:space="0"/>
              <w:left w:val="nil"/>
              <w:bottom w:val="single" w:color="auto" w:sz="4" w:space="0"/>
              <w:right w:val="single" w:color="auto" w:sz="4" w:space="0"/>
            </w:tcBorders>
            <w:vAlign w:val="center"/>
          </w:tcPr>
          <w:p w14:paraId="04090CBF">
            <w:pPr>
              <w:pStyle w:val="6"/>
              <w:snapToGrid w:val="0"/>
              <w:spacing w:line="300" w:lineRule="auto"/>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组织</w:t>
            </w:r>
          </w:p>
          <w:p w14:paraId="3FDF1301">
            <w:pPr>
              <w:pStyle w:val="6"/>
              <w:snapToGrid w:val="0"/>
              <w:spacing w:line="300" w:lineRule="auto"/>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设计</w:t>
            </w:r>
          </w:p>
          <w:p w14:paraId="676519E8">
            <w:pPr>
              <w:pStyle w:val="6"/>
              <w:snapToGrid w:val="0"/>
              <w:spacing w:line="300" w:lineRule="auto"/>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rPr>
              <w:t>0分</w:t>
            </w:r>
          </w:p>
        </w:tc>
        <w:tc>
          <w:tcPr>
            <w:tcW w:w="4980" w:type="dxa"/>
            <w:tcBorders>
              <w:top w:val="single" w:color="auto" w:sz="4" w:space="0"/>
              <w:left w:val="nil"/>
              <w:bottom w:val="single" w:color="auto" w:sz="4" w:space="0"/>
              <w:right w:val="single" w:color="auto" w:sz="4" w:space="0"/>
            </w:tcBorders>
            <w:vAlign w:val="center"/>
          </w:tcPr>
          <w:p w14:paraId="162957BB">
            <w:pPr>
              <w:pStyle w:val="6"/>
              <w:numPr>
                <w:ilvl w:val="0"/>
                <w:numId w:val="1"/>
              </w:numPr>
              <w:snapToGrid w:val="0"/>
              <w:spacing w:line="300" w:lineRule="auto"/>
              <w:ind w:firstLine="420" w:firstLineChars="200"/>
              <w:rPr>
                <w:rFonts w:hint="eastAsia" w:ascii="Times New Roman" w:hAnsi="Times New Roman" w:cs="Times New Roman" w:eastAsiaTheme="minorEastAsia"/>
                <w:lang w:eastAsia="zh-CN"/>
              </w:rPr>
            </w:pPr>
            <w:r>
              <w:rPr>
                <w:rFonts w:ascii="Times New Roman" w:hAnsi="Times New Roman" w:cs="Times New Roman" w:eastAsiaTheme="minorEastAsia"/>
              </w:rPr>
              <w:t>投标人应先提供商品样品及</w:t>
            </w:r>
            <w:r>
              <w:rPr>
                <w:rFonts w:hint="eastAsia" w:ascii="Times New Roman" w:hAnsi="Times New Roman" w:cs="Times New Roman" w:eastAsiaTheme="minorEastAsia"/>
                <w:lang w:val="en-US" w:eastAsia="zh-CN"/>
              </w:rPr>
              <w:t>宣传</w:t>
            </w:r>
            <w:r>
              <w:rPr>
                <w:rFonts w:ascii="Times New Roman" w:hAnsi="Times New Roman" w:cs="Times New Roman" w:eastAsiaTheme="minorEastAsia"/>
              </w:rPr>
              <w:t>设计样稿，充分了解影响其提交成果文件的可实现性和承包价的情况</w:t>
            </w:r>
            <w:r>
              <w:rPr>
                <w:rFonts w:hint="eastAsia" w:ascii="Times New Roman" w:hAnsi="Times New Roman" w:cs="Times New Roman" w:eastAsiaTheme="minorEastAsia"/>
                <w:lang w:eastAsia="zh-CN"/>
              </w:rPr>
              <w:t>。</w:t>
            </w:r>
            <w:r>
              <w:rPr>
                <w:rFonts w:ascii="Times New Roman" w:hAnsi="Times New Roman" w:cs="Times New Roman" w:eastAsiaTheme="minorEastAsia"/>
              </w:rPr>
              <w:t>商品印刷</w:t>
            </w:r>
            <w:r>
              <w:rPr>
                <w:rFonts w:hint="eastAsia" w:ascii="Times New Roman" w:hAnsi="Times New Roman" w:cs="Times New Roman" w:eastAsiaTheme="minorEastAsia"/>
                <w:lang w:eastAsia="zh-CN"/>
              </w:rPr>
              <w:t>是否符合</w:t>
            </w:r>
            <w:r>
              <w:rPr>
                <w:rFonts w:hint="eastAsia" w:ascii="Times New Roman" w:hAnsi="Times New Roman" w:cs="Times New Roman" w:eastAsiaTheme="minorEastAsia"/>
              </w:rPr>
              <w:t>平面</w:t>
            </w:r>
            <w:r>
              <w:rPr>
                <w:rFonts w:ascii="Times New Roman" w:hAnsi="Times New Roman" w:cs="Times New Roman" w:eastAsiaTheme="minorEastAsia"/>
              </w:rPr>
              <w:t>设计理念</w:t>
            </w:r>
            <w:r>
              <w:rPr>
                <w:rFonts w:hint="eastAsia" w:ascii="Times New Roman" w:hAnsi="Times New Roman" w:cs="Times New Roman" w:eastAsiaTheme="minorEastAsia"/>
              </w:rPr>
              <w:t>，对采购人提出的项目总体需求理解是否符合要求，是否具有针对性、专业性、时效性、创新性和可行性，从设计理念能否体现</w:t>
            </w:r>
            <w:r>
              <w:rPr>
                <w:rFonts w:hint="eastAsia" w:ascii="Times New Roman" w:hAnsi="Times New Roman" w:cs="Times New Roman" w:eastAsiaTheme="minorEastAsia"/>
                <w:lang w:eastAsia="zh-CN"/>
              </w:rPr>
              <w:t>铸牢中华民族共同体意识</w:t>
            </w:r>
            <w:r>
              <w:rPr>
                <w:rFonts w:hint="eastAsia" w:ascii="Times New Roman" w:hAnsi="Times New Roman" w:cs="Times New Roman" w:eastAsiaTheme="minorEastAsia"/>
                <w:lang w:val="en-US" w:eastAsia="zh-CN"/>
              </w:rPr>
              <w:t>这一民族工作主线</w:t>
            </w:r>
            <w:r>
              <w:rPr>
                <w:rFonts w:ascii="Times New Roman" w:hAnsi="Times New Roman" w:cs="Times New Roman" w:eastAsiaTheme="minorEastAsia"/>
              </w:rPr>
              <w:t>，宣传和展示大渡口</w:t>
            </w:r>
            <w:r>
              <w:rPr>
                <w:rFonts w:hint="eastAsia" w:ascii="Times New Roman" w:hAnsi="Times New Roman" w:cs="Times New Roman" w:eastAsiaTheme="minorEastAsia"/>
                <w:lang w:val="en-US" w:eastAsia="zh-CN"/>
              </w:rPr>
              <w:t>区</w:t>
            </w:r>
            <w:r>
              <w:rPr>
                <w:rFonts w:hint="eastAsia" w:ascii="Times New Roman" w:hAnsi="Times New Roman" w:cs="Times New Roman" w:eastAsiaTheme="minorEastAsia"/>
                <w:lang w:eastAsia="zh-CN"/>
              </w:rPr>
              <w:t>民族工作特色</w:t>
            </w:r>
            <w:r>
              <w:rPr>
                <w:rFonts w:ascii="Times New Roman" w:hAnsi="Times New Roman" w:cs="Times New Roman" w:eastAsiaTheme="minorEastAsia"/>
              </w:rPr>
              <w:t>。（</w:t>
            </w:r>
            <w:r>
              <w:rPr>
                <w:rFonts w:hint="eastAsia" w:ascii="Times New Roman" w:hAnsi="Times New Roman" w:cs="Times New Roman" w:eastAsiaTheme="minorEastAsia"/>
              </w:rPr>
              <w:t>优秀：</w:t>
            </w:r>
            <w:r>
              <w:rPr>
                <w:rFonts w:hint="eastAsia" w:ascii="Times New Roman" w:hAnsi="Times New Roman" w:cs="Times New Roman" w:eastAsiaTheme="minorEastAsia"/>
                <w:lang w:val="en-US" w:eastAsia="zh-CN"/>
              </w:rPr>
              <w:t>21</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30</w:t>
            </w:r>
            <w:r>
              <w:rPr>
                <w:rFonts w:hint="eastAsia" w:ascii="Times New Roman" w:hAnsi="Times New Roman" w:cs="Times New Roman" w:eastAsiaTheme="minorEastAsia"/>
              </w:rPr>
              <w:t>分；良好：</w:t>
            </w:r>
            <w:r>
              <w:rPr>
                <w:rFonts w:hint="eastAsia" w:ascii="Times New Roman" w:hAnsi="Times New Roman" w:cs="Times New Roman" w:eastAsiaTheme="minorEastAsia"/>
                <w:lang w:val="en-US" w:eastAsia="zh-CN"/>
              </w:rPr>
              <w:t>11</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20分</w:t>
            </w:r>
            <w:r>
              <w:rPr>
                <w:rFonts w:hint="eastAsia" w:ascii="Times New Roman" w:hAnsi="Times New Roman" w:cs="Times New Roman" w:eastAsiaTheme="minorEastAsia"/>
              </w:rPr>
              <w:t>；一般：0~</w:t>
            </w:r>
            <w:r>
              <w:rPr>
                <w:rFonts w:hint="eastAsia" w:ascii="Times New Roman" w:hAnsi="Times New Roman" w:cs="Times New Roman" w:eastAsiaTheme="minorEastAsia"/>
                <w:lang w:val="en-US" w:eastAsia="zh-CN"/>
              </w:rPr>
              <w:t>10分；</w:t>
            </w:r>
            <w:r>
              <w:rPr>
                <w:rFonts w:hint="eastAsia" w:ascii="Times New Roman" w:hAnsi="Times New Roman" w:cs="Times New Roman" w:eastAsiaTheme="minorEastAsia"/>
              </w:rPr>
              <w:t>本项最高得</w:t>
            </w:r>
            <w:r>
              <w:rPr>
                <w:rFonts w:hint="eastAsia" w:ascii="Times New Roman" w:hAnsi="Times New Roman" w:cs="Times New Roman" w:eastAsiaTheme="minorEastAsia"/>
                <w:lang w:val="en-US" w:eastAsia="zh-CN"/>
              </w:rPr>
              <w:t>30</w:t>
            </w:r>
            <w:r>
              <w:rPr>
                <w:rFonts w:hint="eastAsia" w:ascii="Times New Roman" w:hAnsi="Times New Roman" w:cs="Times New Roman" w:eastAsiaTheme="minorEastAsia"/>
              </w:rPr>
              <w:t>分</w:t>
            </w:r>
            <w:r>
              <w:rPr>
                <w:rFonts w:hint="eastAsia" w:ascii="Times New Roman" w:hAnsi="Times New Roman" w:cs="Times New Roman" w:eastAsiaTheme="minorEastAsia"/>
                <w:lang w:eastAsia="zh-CN"/>
              </w:rPr>
              <w:t>）；</w:t>
            </w:r>
          </w:p>
          <w:p w14:paraId="1C7BD9BD">
            <w:pPr>
              <w:pStyle w:val="6"/>
              <w:numPr>
                <w:ilvl w:val="0"/>
                <w:numId w:val="1"/>
              </w:numPr>
              <w:snapToGrid w:val="0"/>
              <w:spacing w:line="300" w:lineRule="auto"/>
              <w:ind w:firstLine="420" w:firstLineChars="200"/>
              <w:rPr>
                <w:rFonts w:ascii="Times New Roman" w:hAnsi="Times New Roman" w:cs="Times New Roman" w:eastAsiaTheme="minorEastAsia"/>
              </w:rPr>
            </w:pPr>
            <w:r>
              <w:rPr>
                <w:rFonts w:hint="eastAsia" w:ascii="Times New Roman" w:hAnsi="Times New Roman" w:cs="Times New Roman" w:eastAsiaTheme="minorEastAsia"/>
              </w:rPr>
              <w:t>对商品外观定制、图文内容深化设计、分包及配送等服务项目组织与预案的可行性、科学性、合理性，实施要点和管理要点的准确性和完善性等方面打分。</w:t>
            </w:r>
            <w:r>
              <w:rPr>
                <w:rFonts w:ascii="Times New Roman" w:hAnsi="Times New Roman" w:cs="Times New Roman" w:eastAsiaTheme="minorEastAsia"/>
              </w:rPr>
              <w:t>（</w:t>
            </w:r>
            <w:r>
              <w:rPr>
                <w:rFonts w:hint="eastAsia" w:ascii="Times New Roman" w:hAnsi="Times New Roman" w:cs="Times New Roman" w:eastAsiaTheme="minorEastAsia"/>
              </w:rPr>
              <w:t>优秀：</w:t>
            </w:r>
            <w:r>
              <w:rPr>
                <w:rFonts w:hint="eastAsia" w:ascii="Times New Roman" w:hAnsi="Times New Roman" w:cs="Times New Roman" w:eastAsiaTheme="minorEastAsia"/>
                <w:lang w:val="en-US" w:eastAsia="zh-CN"/>
              </w:rPr>
              <w:t>7</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分；良好：</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6分</w:t>
            </w:r>
            <w:r>
              <w:rPr>
                <w:rFonts w:hint="eastAsia" w:ascii="Times New Roman" w:hAnsi="Times New Roman" w:cs="Times New Roman" w:eastAsiaTheme="minorEastAsia"/>
              </w:rPr>
              <w:t>；一般：0~</w:t>
            </w:r>
            <w:r>
              <w:rPr>
                <w:rFonts w:hint="eastAsia" w:ascii="Times New Roman" w:hAnsi="Times New Roman" w:cs="Times New Roman" w:eastAsiaTheme="minorEastAsia"/>
                <w:lang w:val="en-US" w:eastAsia="zh-CN"/>
              </w:rPr>
              <w:t>3分，</w:t>
            </w:r>
            <w:r>
              <w:rPr>
                <w:rFonts w:hint="eastAsia" w:ascii="Times New Roman" w:hAnsi="Times New Roman" w:cs="Times New Roman" w:eastAsiaTheme="minorEastAsia"/>
              </w:rPr>
              <w:t>本项最高得</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w:t>
            </w:r>
            <w:r>
              <w:rPr>
                <w:rFonts w:ascii="Times New Roman" w:hAnsi="Times New Roman" w:cs="Times New Roman" w:eastAsiaTheme="minorEastAsia"/>
              </w:rPr>
              <w:t>）</w:t>
            </w:r>
            <w:r>
              <w:rPr>
                <w:rFonts w:hint="eastAsia" w:ascii="Times New Roman" w:hAnsi="Times New Roman" w:cs="Times New Roman" w:eastAsiaTheme="minorEastAsia"/>
                <w:lang w:eastAsia="zh-CN"/>
              </w:rPr>
              <w:t>；</w:t>
            </w:r>
          </w:p>
        </w:tc>
        <w:tc>
          <w:tcPr>
            <w:tcW w:w="737" w:type="dxa"/>
            <w:tcBorders>
              <w:top w:val="single" w:color="auto" w:sz="4" w:space="0"/>
              <w:left w:val="nil"/>
              <w:bottom w:val="single" w:color="auto" w:sz="4" w:space="0"/>
              <w:right w:val="single" w:color="auto" w:sz="4" w:space="0"/>
            </w:tcBorders>
            <w:vAlign w:val="center"/>
          </w:tcPr>
          <w:p w14:paraId="33858417">
            <w:pPr>
              <w:pStyle w:val="6"/>
              <w:snapToGrid w:val="0"/>
              <w:spacing w:line="300" w:lineRule="auto"/>
              <w:ind w:firstLine="420" w:firstLineChars="200"/>
              <w:rPr>
                <w:rFonts w:ascii="Times New Roman" w:hAnsi="Times New Roman" w:cs="Times New Roman" w:eastAsiaTheme="minorEastAsia"/>
              </w:rPr>
            </w:pPr>
          </w:p>
        </w:tc>
        <w:tc>
          <w:tcPr>
            <w:tcW w:w="932" w:type="dxa"/>
            <w:vMerge w:val="restart"/>
            <w:tcBorders>
              <w:top w:val="single" w:color="auto" w:sz="4" w:space="0"/>
              <w:left w:val="nil"/>
              <w:right w:val="single" w:color="auto" w:sz="4" w:space="0"/>
            </w:tcBorders>
            <w:vAlign w:val="center"/>
          </w:tcPr>
          <w:p w14:paraId="37199F2A">
            <w:pPr>
              <w:pStyle w:val="6"/>
              <w:snapToGrid w:val="0"/>
              <w:spacing w:line="300" w:lineRule="auto"/>
              <w:rPr>
                <w:rFonts w:ascii="Times New Roman" w:hAnsi="Times New Roman" w:cs="Times New Roman" w:eastAsiaTheme="minorEastAsia"/>
              </w:rPr>
            </w:pPr>
          </w:p>
        </w:tc>
      </w:tr>
      <w:tr w14:paraId="4B49D17B">
        <w:tblPrEx>
          <w:tblCellMar>
            <w:top w:w="0" w:type="dxa"/>
            <w:left w:w="108" w:type="dxa"/>
            <w:bottom w:w="0" w:type="dxa"/>
            <w:right w:w="108" w:type="dxa"/>
          </w:tblCellMar>
        </w:tblPrEx>
        <w:trPr>
          <w:jc w:val="center"/>
        </w:trPr>
        <w:tc>
          <w:tcPr>
            <w:tcW w:w="456" w:type="dxa"/>
            <w:vMerge w:val="continue"/>
            <w:tcBorders>
              <w:top w:val="nil"/>
              <w:left w:val="single" w:color="auto" w:sz="4" w:space="0"/>
              <w:bottom w:val="single" w:color="auto" w:sz="4" w:space="0"/>
              <w:right w:val="single" w:color="auto" w:sz="4" w:space="0"/>
            </w:tcBorders>
            <w:vAlign w:val="center"/>
          </w:tcPr>
          <w:p w14:paraId="533A6B7B">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top w:val="nil"/>
              <w:left w:val="nil"/>
              <w:bottom w:val="single" w:color="auto" w:sz="4" w:space="0"/>
              <w:right w:val="single" w:color="auto" w:sz="4" w:space="0"/>
            </w:tcBorders>
            <w:vAlign w:val="center"/>
          </w:tcPr>
          <w:p w14:paraId="06DC0D0C">
            <w:pPr>
              <w:pStyle w:val="6"/>
              <w:snapToGrid w:val="0"/>
              <w:spacing w:line="300" w:lineRule="auto"/>
              <w:ind w:firstLine="420" w:firstLineChars="200"/>
              <w:rPr>
                <w:rFonts w:ascii="Times New Roman" w:hAnsi="Times New Roman" w:cs="Times New Roman" w:eastAsiaTheme="minorEastAsia"/>
              </w:rPr>
            </w:pPr>
          </w:p>
        </w:tc>
        <w:tc>
          <w:tcPr>
            <w:tcW w:w="991" w:type="dxa"/>
            <w:tcBorders>
              <w:top w:val="single" w:color="auto" w:sz="4" w:space="0"/>
              <w:left w:val="nil"/>
              <w:bottom w:val="single" w:color="auto" w:sz="4" w:space="0"/>
              <w:right w:val="single" w:color="auto" w:sz="4" w:space="0"/>
            </w:tcBorders>
            <w:vAlign w:val="center"/>
          </w:tcPr>
          <w:p w14:paraId="075F9498">
            <w:pPr>
              <w:pStyle w:val="6"/>
              <w:snapToGrid w:val="0"/>
              <w:spacing w:line="300" w:lineRule="auto"/>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保障</w:t>
            </w:r>
          </w:p>
          <w:p w14:paraId="08A5F6C9">
            <w:pPr>
              <w:pStyle w:val="6"/>
              <w:snapToGrid w:val="0"/>
              <w:spacing w:line="300" w:lineRule="auto"/>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措施</w:t>
            </w:r>
          </w:p>
          <w:p w14:paraId="19213DDD">
            <w:pPr>
              <w:pStyle w:val="6"/>
              <w:snapToGrid w:val="0"/>
              <w:spacing w:line="30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r>
              <w:rPr>
                <w:rFonts w:hint="eastAsia" w:ascii="Times New Roman" w:hAnsi="Times New Roman" w:cs="Times New Roman" w:eastAsiaTheme="minorEastAsia"/>
                <w:sz w:val="20"/>
                <w:szCs w:val="20"/>
                <w:lang w:val="en-US" w:eastAsia="zh-CN"/>
              </w:rPr>
              <w:t>0</w:t>
            </w:r>
            <w:r>
              <w:rPr>
                <w:rFonts w:ascii="Times New Roman" w:hAnsi="Times New Roman" w:cs="Times New Roman" w:eastAsiaTheme="minorEastAsia"/>
                <w:sz w:val="20"/>
                <w:szCs w:val="20"/>
              </w:rPr>
              <w:t>分</w:t>
            </w:r>
          </w:p>
        </w:tc>
        <w:tc>
          <w:tcPr>
            <w:tcW w:w="4980" w:type="dxa"/>
            <w:tcBorders>
              <w:top w:val="single" w:color="auto" w:sz="4" w:space="0"/>
              <w:left w:val="nil"/>
              <w:bottom w:val="single" w:color="auto" w:sz="4" w:space="0"/>
              <w:right w:val="single" w:color="auto" w:sz="4" w:space="0"/>
            </w:tcBorders>
            <w:vAlign w:val="center"/>
          </w:tcPr>
          <w:p w14:paraId="24A93D6D">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项目服务保障措施</w:t>
            </w:r>
            <w:r>
              <w:rPr>
                <w:rFonts w:ascii="Times New Roman" w:hAnsi="Times New Roman" w:cs="Times New Roman" w:eastAsiaTheme="minorEastAsia"/>
              </w:rPr>
              <w:t>方案逻辑脉络清晰、定位准确</w:t>
            </w:r>
            <w:r>
              <w:rPr>
                <w:rFonts w:hint="eastAsia" w:ascii="Times New Roman" w:hAnsi="Times New Roman" w:cs="Times New Roman" w:eastAsiaTheme="minorEastAsia"/>
              </w:rPr>
              <w:t>。设计、材料工艺</w:t>
            </w:r>
            <w:r>
              <w:rPr>
                <w:rFonts w:hint="eastAsia" w:ascii="Times New Roman" w:hAnsi="Times New Roman" w:cs="Times New Roman" w:eastAsiaTheme="minorEastAsia"/>
                <w:lang w:eastAsia="zh-CN"/>
              </w:rPr>
              <w:t>等</w:t>
            </w:r>
            <w:r>
              <w:rPr>
                <w:rFonts w:hint="eastAsia" w:ascii="Times New Roman" w:hAnsi="Times New Roman" w:cs="Times New Roman" w:eastAsiaTheme="minorEastAsia"/>
              </w:rPr>
              <w:t>各项措施、进度保障、人员保障等各项保障措施具有合理性、可行性</w:t>
            </w:r>
            <w:r>
              <w:rPr>
                <w:rFonts w:ascii="Times New Roman" w:hAnsi="Times New Roman" w:cs="Times New Roman" w:eastAsiaTheme="minorEastAsia"/>
              </w:rPr>
              <w:t>（</w:t>
            </w:r>
            <w:r>
              <w:rPr>
                <w:rFonts w:hint="eastAsia" w:ascii="Times New Roman" w:hAnsi="Times New Roman" w:cs="Times New Roman" w:eastAsiaTheme="minorEastAsia"/>
              </w:rPr>
              <w:t>优秀：</w:t>
            </w:r>
            <w:r>
              <w:rPr>
                <w:rFonts w:hint="eastAsia" w:ascii="Times New Roman" w:hAnsi="Times New Roman" w:cs="Times New Roman" w:eastAsiaTheme="minorEastAsia"/>
                <w:lang w:val="en-US" w:eastAsia="zh-CN"/>
              </w:rPr>
              <w:t>7</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分；良好：</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6</w:t>
            </w:r>
            <w:r>
              <w:rPr>
                <w:rFonts w:hint="eastAsia" w:ascii="Times New Roman" w:hAnsi="Times New Roman" w:cs="Times New Roman" w:eastAsiaTheme="minorEastAsia"/>
              </w:rPr>
              <w:t>；一般：0~</w:t>
            </w:r>
            <w:r>
              <w:rPr>
                <w:rFonts w:hint="eastAsia" w:ascii="Times New Roman" w:hAnsi="Times New Roman" w:cs="Times New Roman" w:eastAsiaTheme="minorEastAsia"/>
                <w:lang w:val="en-US" w:eastAsia="zh-CN"/>
              </w:rPr>
              <w:t>3，</w:t>
            </w:r>
            <w:r>
              <w:rPr>
                <w:rFonts w:hint="eastAsia" w:ascii="Times New Roman" w:hAnsi="Times New Roman" w:cs="Times New Roman" w:eastAsiaTheme="minorEastAsia"/>
              </w:rPr>
              <w:t>本项最高得</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w:t>
            </w:r>
            <w:r>
              <w:rPr>
                <w:rFonts w:ascii="Times New Roman" w:hAnsi="Times New Roman" w:cs="Times New Roman" w:eastAsiaTheme="minorEastAsia"/>
              </w:rPr>
              <w:t>）；</w:t>
            </w:r>
          </w:p>
          <w:p w14:paraId="21A2010D">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hint="eastAsia" w:ascii="Times New Roman" w:hAnsi="Times New Roman" w:cs="Times New Roman" w:eastAsiaTheme="minorEastAsia"/>
              </w:rPr>
              <w:t>根据本项目服务的要求，制定现场</w:t>
            </w:r>
            <w:r>
              <w:rPr>
                <w:rFonts w:hint="eastAsia" w:ascii="Times New Roman" w:hAnsi="Times New Roman" w:cs="Times New Roman" w:eastAsiaTheme="minorEastAsia"/>
                <w:lang w:val="en-US" w:eastAsia="zh-CN"/>
              </w:rPr>
              <w:t>制作</w:t>
            </w:r>
            <w:r>
              <w:rPr>
                <w:rFonts w:hint="eastAsia" w:ascii="Times New Roman" w:hAnsi="Times New Roman" w:cs="Times New Roman" w:eastAsiaTheme="minorEastAsia"/>
              </w:rPr>
              <w:t>服务方案、严格落实国家</w:t>
            </w:r>
            <w:r>
              <w:rPr>
                <w:rFonts w:hint="eastAsia" w:ascii="Times New Roman" w:hAnsi="Times New Roman" w:cs="Times New Roman" w:eastAsiaTheme="minorEastAsia"/>
                <w:lang w:val="en-US" w:eastAsia="zh-CN"/>
              </w:rPr>
              <w:t>售后</w:t>
            </w:r>
            <w:r>
              <w:rPr>
                <w:rFonts w:hint="eastAsia" w:ascii="Times New Roman" w:hAnsi="Times New Roman" w:cs="Times New Roman" w:eastAsiaTheme="minorEastAsia"/>
              </w:rPr>
              <w:t>三包规定，包含服务过程中各类突发事件、特殊状况的处理等内容，根据方案的完整度、合理性和可行性等方面打分。对配送服务、质保服务的售后完整度、合理性和可行性等方面打分</w:t>
            </w:r>
            <w:r>
              <w:rPr>
                <w:rFonts w:ascii="Times New Roman" w:hAnsi="Times New Roman" w:cs="Times New Roman" w:eastAsiaTheme="minorEastAsia"/>
              </w:rPr>
              <w:t>；（</w:t>
            </w:r>
            <w:r>
              <w:rPr>
                <w:rFonts w:hint="eastAsia" w:ascii="Times New Roman" w:hAnsi="Times New Roman" w:cs="Times New Roman" w:eastAsiaTheme="minorEastAsia"/>
              </w:rPr>
              <w:t>优秀：</w:t>
            </w:r>
            <w:r>
              <w:rPr>
                <w:rFonts w:hint="eastAsia" w:ascii="Times New Roman" w:hAnsi="Times New Roman" w:cs="Times New Roman" w:eastAsiaTheme="minorEastAsia"/>
                <w:lang w:val="en-US" w:eastAsia="zh-CN"/>
              </w:rPr>
              <w:t>7</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分；良好：</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6分</w:t>
            </w:r>
            <w:r>
              <w:rPr>
                <w:rFonts w:hint="eastAsia" w:ascii="Times New Roman" w:hAnsi="Times New Roman" w:cs="Times New Roman" w:eastAsiaTheme="minorEastAsia"/>
              </w:rPr>
              <w:t>；一般：0~</w:t>
            </w:r>
            <w:r>
              <w:rPr>
                <w:rFonts w:hint="eastAsia" w:ascii="Times New Roman" w:hAnsi="Times New Roman" w:cs="Times New Roman" w:eastAsiaTheme="minorEastAsia"/>
                <w:lang w:val="en-US" w:eastAsia="zh-CN"/>
              </w:rPr>
              <w:t>3分，</w:t>
            </w:r>
            <w:r>
              <w:rPr>
                <w:rFonts w:hint="eastAsia" w:ascii="Times New Roman" w:hAnsi="Times New Roman" w:cs="Times New Roman" w:eastAsiaTheme="minorEastAsia"/>
              </w:rPr>
              <w:t>本项最高得</w:t>
            </w:r>
            <w:r>
              <w:rPr>
                <w:rFonts w:hint="eastAsia" w:ascii="Times New Roman" w:hAnsi="Times New Roman" w:cs="Times New Roman" w:eastAsiaTheme="minorEastAsia"/>
                <w:lang w:val="en-US" w:eastAsia="zh-CN"/>
              </w:rPr>
              <w:t>10</w:t>
            </w:r>
            <w:r>
              <w:rPr>
                <w:rFonts w:hint="eastAsia" w:ascii="Times New Roman" w:hAnsi="Times New Roman" w:cs="Times New Roman" w:eastAsiaTheme="minorEastAsia"/>
              </w:rPr>
              <w:t>分</w:t>
            </w:r>
            <w:r>
              <w:rPr>
                <w:rFonts w:ascii="Times New Roman" w:hAnsi="Times New Roman" w:cs="Times New Roman" w:eastAsiaTheme="minorEastAsia"/>
              </w:rPr>
              <w:t>）。</w:t>
            </w:r>
          </w:p>
        </w:tc>
        <w:tc>
          <w:tcPr>
            <w:tcW w:w="737" w:type="dxa"/>
            <w:tcBorders>
              <w:top w:val="single" w:color="auto" w:sz="4" w:space="0"/>
              <w:left w:val="nil"/>
              <w:bottom w:val="single" w:color="auto" w:sz="4" w:space="0"/>
              <w:right w:val="single" w:color="auto" w:sz="4" w:space="0"/>
            </w:tcBorders>
            <w:vAlign w:val="center"/>
          </w:tcPr>
          <w:p w14:paraId="66EE681C">
            <w:pPr>
              <w:pStyle w:val="6"/>
              <w:snapToGrid w:val="0"/>
              <w:spacing w:line="300" w:lineRule="auto"/>
              <w:ind w:firstLine="420" w:firstLineChars="200"/>
              <w:rPr>
                <w:rFonts w:ascii="Times New Roman" w:hAnsi="Times New Roman" w:cs="Times New Roman" w:eastAsiaTheme="minorEastAsia"/>
              </w:rPr>
            </w:pPr>
          </w:p>
        </w:tc>
        <w:tc>
          <w:tcPr>
            <w:tcW w:w="932" w:type="dxa"/>
            <w:vMerge w:val="continue"/>
            <w:tcBorders>
              <w:left w:val="nil"/>
              <w:right w:val="single" w:color="auto" w:sz="4" w:space="0"/>
            </w:tcBorders>
            <w:vAlign w:val="center"/>
          </w:tcPr>
          <w:p w14:paraId="65DBF924">
            <w:pPr>
              <w:pStyle w:val="6"/>
              <w:snapToGrid w:val="0"/>
              <w:spacing w:line="300" w:lineRule="auto"/>
              <w:ind w:firstLine="420" w:firstLineChars="200"/>
              <w:rPr>
                <w:rFonts w:ascii="Times New Roman" w:hAnsi="Times New Roman" w:cs="Times New Roman" w:eastAsiaTheme="minorEastAsia"/>
              </w:rPr>
            </w:pPr>
          </w:p>
        </w:tc>
      </w:tr>
      <w:tr w14:paraId="52A1D66A">
        <w:tblPrEx>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vAlign w:val="center"/>
          </w:tcPr>
          <w:p w14:paraId="7CFEC8EF">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33</w:t>
            </w:r>
          </w:p>
        </w:tc>
        <w:tc>
          <w:tcPr>
            <w:tcW w:w="1084" w:type="dxa"/>
            <w:vMerge w:val="restart"/>
            <w:tcBorders>
              <w:top w:val="single" w:color="auto" w:sz="4" w:space="0"/>
              <w:left w:val="nil"/>
              <w:right w:val="single" w:color="auto" w:sz="4" w:space="0"/>
            </w:tcBorders>
            <w:vAlign w:val="center"/>
          </w:tcPr>
          <w:p w14:paraId="683E0D2F">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商务部分2</w:t>
            </w:r>
            <w:r>
              <w:rPr>
                <w:rFonts w:hint="eastAsia" w:ascii="Times New Roman" w:hAnsi="Times New Roman" w:cs="Times New Roman" w:eastAsiaTheme="minorEastAsia"/>
                <w:lang w:val="en-US" w:eastAsia="zh-CN"/>
              </w:rPr>
              <w:t>0</w:t>
            </w:r>
            <w:r>
              <w:rPr>
                <w:rFonts w:ascii="Times New Roman" w:hAnsi="Times New Roman" w:cs="Times New Roman" w:eastAsiaTheme="minorEastAsia"/>
              </w:rPr>
              <w:t>%</w:t>
            </w:r>
          </w:p>
        </w:tc>
        <w:tc>
          <w:tcPr>
            <w:tcW w:w="991" w:type="dxa"/>
            <w:tcBorders>
              <w:top w:val="single" w:color="auto" w:sz="4" w:space="0"/>
              <w:left w:val="nil"/>
              <w:bottom w:val="single" w:color="auto" w:sz="4" w:space="0"/>
              <w:right w:val="single" w:color="auto" w:sz="4" w:space="0"/>
            </w:tcBorders>
            <w:vAlign w:val="center"/>
          </w:tcPr>
          <w:p w14:paraId="062EDF33">
            <w:pPr>
              <w:pStyle w:val="6"/>
              <w:snapToGrid w:val="0"/>
              <w:spacing w:line="300" w:lineRule="auto"/>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供应商综合实力与业绩</w:t>
            </w:r>
          </w:p>
          <w:p w14:paraId="112B2B25">
            <w:pPr>
              <w:pStyle w:val="6"/>
              <w:snapToGrid w:val="0"/>
              <w:spacing w:line="300" w:lineRule="auto"/>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lang w:val="en-US" w:eastAsia="zh-CN"/>
              </w:rPr>
              <w:t>10</w:t>
            </w:r>
            <w:r>
              <w:rPr>
                <w:rFonts w:ascii="Times New Roman" w:hAnsi="Times New Roman" w:cs="Times New Roman" w:eastAsiaTheme="minorEastAsia"/>
                <w:sz w:val="18"/>
                <w:szCs w:val="18"/>
              </w:rPr>
              <w:t>分</w:t>
            </w:r>
          </w:p>
        </w:tc>
        <w:tc>
          <w:tcPr>
            <w:tcW w:w="4980" w:type="dxa"/>
            <w:tcBorders>
              <w:top w:val="single" w:color="auto" w:sz="4" w:space="0"/>
              <w:left w:val="nil"/>
              <w:bottom w:val="single" w:color="auto" w:sz="4" w:space="0"/>
              <w:right w:val="single" w:color="auto" w:sz="4" w:space="0"/>
            </w:tcBorders>
            <w:vAlign w:val="center"/>
          </w:tcPr>
          <w:p w14:paraId="07D84566">
            <w:pPr>
              <w:pStyle w:val="6"/>
              <w:snapToGrid w:val="0"/>
              <w:spacing w:line="300" w:lineRule="auto"/>
              <w:ind w:firstLine="352" w:firstLineChars="168"/>
              <w:rPr>
                <w:rFonts w:ascii="Times New Roman" w:hAnsi="Times New Roman" w:cs="Times New Roman" w:eastAsiaTheme="minorEastAsia"/>
              </w:rPr>
            </w:pPr>
            <w:r>
              <w:rPr>
                <w:rFonts w:hint="eastAsia" w:ascii="Times New Roman" w:hAnsi="Times New Roman" w:cs="Times New Roman" w:eastAsiaTheme="minorEastAsia"/>
              </w:rPr>
              <w:t>供应商提供相关服务合同，每提供1份合同得2分最高得10分，最高得10分。</w:t>
            </w:r>
            <w:bookmarkStart w:id="34" w:name="_GoBack"/>
            <w:bookmarkEnd w:id="34"/>
          </w:p>
        </w:tc>
        <w:tc>
          <w:tcPr>
            <w:tcW w:w="737" w:type="dxa"/>
            <w:tcBorders>
              <w:top w:val="single" w:color="auto" w:sz="4" w:space="0"/>
              <w:left w:val="nil"/>
              <w:bottom w:val="single" w:color="auto" w:sz="4" w:space="0"/>
              <w:right w:val="single" w:color="auto" w:sz="4" w:space="0"/>
            </w:tcBorders>
            <w:vAlign w:val="center"/>
          </w:tcPr>
          <w:p w14:paraId="43AA0FE4">
            <w:pPr>
              <w:rPr>
                <w:rFonts w:eastAsiaTheme="minorEastAsia"/>
              </w:rPr>
            </w:pPr>
          </w:p>
        </w:tc>
        <w:tc>
          <w:tcPr>
            <w:tcW w:w="932" w:type="dxa"/>
            <w:tcBorders>
              <w:top w:val="single" w:color="auto" w:sz="4" w:space="0"/>
              <w:left w:val="nil"/>
              <w:bottom w:val="single" w:color="auto" w:sz="4" w:space="0"/>
              <w:right w:val="single" w:color="auto" w:sz="4" w:space="0"/>
            </w:tcBorders>
            <w:vAlign w:val="center"/>
          </w:tcPr>
          <w:p w14:paraId="741EA18D">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相关</w:t>
            </w:r>
          </w:p>
          <w:p w14:paraId="2FB19811">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原件</w:t>
            </w:r>
          </w:p>
          <w:p w14:paraId="2170C11E">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备查</w:t>
            </w:r>
          </w:p>
        </w:tc>
      </w:tr>
      <w:tr w14:paraId="21795582">
        <w:tblPrEx>
          <w:tblCellMar>
            <w:top w:w="0" w:type="dxa"/>
            <w:left w:w="108" w:type="dxa"/>
            <w:bottom w:w="0" w:type="dxa"/>
            <w:right w:w="108" w:type="dxa"/>
          </w:tblCellMar>
        </w:tblPrEx>
        <w:trPr>
          <w:jc w:val="center"/>
        </w:trPr>
        <w:tc>
          <w:tcPr>
            <w:tcW w:w="456" w:type="dxa"/>
            <w:vMerge w:val="continue"/>
            <w:tcBorders>
              <w:left w:val="single" w:color="auto" w:sz="4" w:space="0"/>
              <w:bottom w:val="single" w:color="auto" w:sz="4" w:space="0"/>
              <w:right w:val="single" w:color="auto" w:sz="4" w:space="0"/>
            </w:tcBorders>
            <w:vAlign w:val="center"/>
          </w:tcPr>
          <w:p w14:paraId="1E255358">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left w:val="nil"/>
              <w:bottom w:val="single" w:color="auto" w:sz="4" w:space="0"/>
              <w:right w:val="single" w:color="auto" w:sz="4" w:space="0"/>
            </w:tcBorders>
            <w:vAlign w:val="center"/>
          </w:tcPr>
          <w:p w14:paraId="534C41FB">
            <w:pPr>
              <w:pStyle w:val="6"/>
              <w:snapToGrid w:val="0"/>
              <w:spacing w:line="300" w:lineRule="auto"/>
              <w:jc w:val="center"/>
              <w:rPr>
                <w:rFonts w:ascii="Times New Roman" w:hAnsi="Times New Roman" w:cs="Times New Roman" w:eastAsiaTheme="minorEastAsia"/>
              </w:rPr>
            </w:pPr>
          </w:p>
        </w:tc>
        <w:tc>
          <w:tcPr>
            <w:tcW w:w="991" w:type="dxa"/>
            <w:tcBorders>
              <w:top w:val="single" w:color="auto" w:sz="4" w:space="0"/>
              <w:left w:val="nil"/>
              <w:bottom w:val="single" w:color="auto" w:sz="4" w:space="0"/>
              <w:right w:val="single" w:color="auto" w:sz="4" w:space="0"/>
            </w:tcBorders>
            <w:vAlign w:val="center"/>
          </w:tcPr>
          <w:p w14:paraId="7BEA38A9">
            <w:pPr>
              <w:pStyle w:val="6"/>
              <w:snapToGrid w:val="0"/>
              <w:spacing w:line="300" w:lineRule="auto"/>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响应文件的规范性</w:t>
            </w:r>
          </w:p>
          <w:p w14:paraId="3D6BD3ED">
            <w:pPr>
              <w:pStyle w:val="6"/>
              <w:snapToGrid w:val="0"/>
              <w:spacing w:line="300" w:lineRule="auto"/>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lang w:val="en-US" w:eastAsia="zh-CN"/>
              </w:rPr>
              <w:t>10</w:t>
            </w:r>
            <w:r>
              <w:rPr>
                <w:rFonts w:ascii="Times New Roman" w:hAnsi="Times New Roman" w:cs="Times New Roman" w:eastAsiaTheme="minorEastAsia"/>
                <w:sz w:val="18"/>
                <w:szCs w:val="18"/>
              </w:rPr>
              <w:t>分</w:t>
            </w:r>
          </w:p>
        </w:tc>
        <w:tc>
          <w:tcPr>
            <w:tcW w:w="4980" w:type="dxa"/>
            <w:tcBorders>
              <w:top w:val="single" w:color="auto" w:sz="4" w:space="0"/>
              <w:left w:val="nil"/>
              <w:bottom w:val="single" w:color="auto" w:sz="4" w:space="0"/>
              <w:right w:val="single" w:color="auto" w:sz="4" w:space="0"/>
            </w:tcBorders>
            <w:vAlign w:val="center"/>
          </w:tcPr>
          <w:p w14:paraId="783A4B08">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响应文件制作规范，没有细微偏差情形的得</w:t>
            </w:r>
            <w:r>
              <w:rPr>
                <w:rFonts w:hint="eastAsia" w:ascii="Times New Roman" w:hAnsi="Times New Roman" w:cs="Times New Roman" w:eastAsiaTheme="minorEastAsia"/>
                <w:lang w:val="en-US" w:eastAsia="zh-CN"/>
              </w:rPr>
              <w:t>10</w:t>
            </w:r>
            <w:r>
              <w:rPr>
                <w:rFonts w:ascii="Times New Roman" w:hAnsi="Times New Roman" w:cs="Times New Roman" w:eastAsiaTheme="minorEastAsia"/>
              </w:rPr>
              <w:t>分；有一项细微偏差扣</w:t>
            </w:r>
            <w:r>
              <w:rPr>
                <w:rFonts w:hint="eastAsia" w:ascii="Times New Roman" w:hAnsi="Times New Roman" w:cs="Times New Roman" w:eastAsiaTheme="minorEastAsia"/>
              </w:rPr>
              <w:t>2</w:t>
            </w:r>
            <w:r>
              <w:rPr>
                <w:rFonts w:ascii="Times New Roman" w:hAnsi="Times New Roman" w:cs="Times New Roman" w:eastAsiaTheme="minorEastAsia"/>
              </w:rPr>
              <w:t>分，直至该项分值扣完为止。</w:t>
            </w:r>
          </w:p>
        </w:tc>
        <w:tc>
          <w:tcPr>
            <w:tcW w:w="737" w:type="dxa"/>
            <w:tcBorders>
              <w:top w:val="single" w:color="auto" w:sz="4" w:space="0"/>
              <w:left w:val="nil"/>
              <w:bottom w:val="single" w:color="auto" w:sz="4" w:space="0"/>
              <w:right w:val="single" w:color="auto" w:sz="4" w:space="0"/>
            </w:tcBorders>
            <w:vAlign w:val="center"/>
          </w:tcPr>
          <w:p w14:paraId="54256C47">
            <w:pPr>
              <w:pStyle w:val="6"/>
              <w:snapToGrid w:val="0"/>
              <w:spacing w:line="300" w:lineRule="auto"/>
              <w:ind w:firstLine="420" w:firstLineChars="200"/>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14:paraId="64F7BD2B">
            <w:pPr>
              <w:pStyle w:val="6"/>
              <w:snapToGrid w:val="0"/>
              <w:spacing w:line="300" w:lineRule="auto"/>
              <w:rPr>
                <w:rFonts w:ascii="Times New Roman" w:hAnsi="Times New Roman" w:cs="Times New Roman" w:eastAsiaTheme="minorEastAsia"/>
              </w:rPr>
            </w:pPr>
          </w:p>
        </w:tc>
      </w:tr>
    </w:tbl>
    <w:p w14:paraId="0C52A792">
      <w:pPr>
        <w:snapToGrid w:val="0"/>
        <w:spacing w:line="312" w:lineRule="auto"/>
        <w:ind w:firstLine="480" w:firstLineChars="200"/>
        <w:rPr>
          <w:rFonts w:eastAsiaTheme="minorEastAsia"/>
          <w:kern w:val="0"/>
          <w:sz w:val="24"/>
          <w:szCs w:val="24"/>
        </w:rPr>
      </w:pPr>
    </w:p>
    <w:p w14:paraId="532EA1B0">
      <w:pPr>
        <w:pStyle w:val="3"/>
        <w:spacing w:before="0" w:after="0" w:line="312" w:lineRule="auto"/>
        <w:rPr>
          <w:rFonts w:eastAsiaTheme="minorEastAsia"/>
          <w:sz w:val="24"/>
          <w:szCs w:val="24"/>
        </w:rPr>
      </w:pPr>
      <w:r>
        <w:rPr>
          <w:rFonts w:eastAsiaTheme="minorEastAsia"/>
          <w:sz w:val="24"/>
          <w:szCs w:val="24"/>
        </w:rPr>
        <w:t>九、其他</w:t>
      </w:r>
    </w:p>
    <w:p w14:paraId="361129A5">
      <w:pPr>
        <w:bidi w:val="0"/>
        <w:ind w:firstLine="480" w:firstLineChars="200"/>
        <w:rPr>
          <w:rFonts w:hint="eastAsia" w:eastAsiaTheme="minorEastAsia"/>
          <w:sz w:val="24"/>
          <w:szCs w:val="24"/>
          <w:highlight w:val="none"/>
        </w:rPr>
      </w:pPr>
      <w:r>
        <w:rPr>
          <w:rFonts w:hint="eastAsia" w:eastAsiaTheme="minorEastAsia"/>
          <w:sz w:val="24"/>
          <w:szCs w:val="24"/>
          <w:lang w:val="en-US" w:eastAsia="zh-CN"/>
        </w:rPr>
        <w:t>1、知识产权承诺：</w:t>
      </w:r>
      <w:r>
        <w:rPr>
          <w:rFonts w:hint="eastAsia" w:eastAsiaTheme="minor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C9B29DA">
      <w:pPr>
        <w:spacing w:line="312" w:lineRule="auto"/>
        <w:ind w:firstLine="480" w:firstLineChars="200"/>
        <w:rPr>
          <w:rFonts w:hint="eastAsia" w:ascii="宋体" w:hAnsi="宋体" w:cs="宋体"/>
          <w:sz w:val="24"/>
          <w:szCs w:val="24"/>
          <w:highlight w:val="none"/>
          <w:lang w:val="en-US" w:eastAsia="zh-CN"/>
        </w:rPr>
      </w:pPr>
      <w:r>
        <w:rPr>
          <w:rFonts w:hint="eastAsia" w:eastAsiaTheme="minorEastAsia"/>
          <w:sz w:val="24"/>
          <w:szCs w:val="24"/>
          <w:highlight w:val="none"/>
          <w:lang w:val="en-US" w:eastAsia="zh-CN"/>
        </w:rPr>
        <w:t>2</w:t>
      </w:r>
      <w:r>
        <w:rPr>
          <w:rFonts w:eastAsiaTheme="minorEastAsia"/>
          <w:sz w:val="24"/>
          <w:szCs w:val="24"/>
          <w:highlight w:val="none"/>
        </w:rPr>
        <w:t>、供应商必须对以上条款和服务承诺明确列出，承诺内容必须达到要求</w:t>
      </w:r>
      <w:r>
        <w:rPr>
          <w:rFonts w:hint="eastAsia" w:eastAsiaTheme="minorEastAsia"/>
          <w:sz w:val="24"/>
          <w:szCs w:val="24"/>
          <w:highlight w:val="none"/>
          <w:lang w:eastAsia="zh-CN"/>
        </w:rPr>
        <w:t>，</w:t>
      </w:r>
      <w:r>
        <w:rPr>
          <w:rFonts w:hint="eastAsia" w:ascii="宋体" w:hAnsi="宋体" w:cs="宋体"/>
          <w:sz w:val="24"/>
          <w:szCs w:val="24"/>
          <w:highlight w:val="none"/>
        </w:rPr>
        <w:t>未提供承诺的为无效投标</w:t>
      </w:r>
      <w:r>
        <w:rPr>
          <w:rFonts w:hint="eastAsia" w:ascii="宋体" w:hAnsi="宋体" w:cs="宋体"/>
          <w:sz w:val="24"/>
          <w:szCs w:val="24"/>
          <w:highlight w:val="none"/>
          <w:lang w:val="en-US" w:eastAsia="zh-CN"/>
        </w:rPr>
        <w:t>。</w:t>
      </w:r>
    </w:p>
    <w:p w14:paraId="257A6C9B">
      <w:pPr>
        <w:spacing w:line="312" w:lineRule="auto"/>
        <w:ind w:firstLine="480" w:firstLineChars="200"/>
        <w:rPr>
          <w:rFonts w:hint="eastAsia"/>
        </w:rPr>
      </w:pPr>
      <w:r>
        <w:rPr>
          <w:rFonts w:hint="eastAsia" w:eastAsiaTheme="minorEastAsia"/>
          <w:sz w:val="24"/>
          <w:szCs w:val="24"/>
          <w:lang w:val="en-US" w:eastAsia="zh-CN"/>
        </w:rPr>
        <w:t>3</w:t>
      </w:r>
      <w:r>
        <w:rPr>
          <w:rFonts w:eastAsiaTheme="minorEastAsia"/>
          <w:sz w:val="24"/>
          <w:szCs w:val="24"/>
        </w:rPr>
        <w:t>、其他未尽事宜由供需双方在采购合同中详细约定。</w:t>
      </w:r>
    </w:p>
    <w:p w14:paraId="416EE9E1">
      <w:pPr>
        <w:spacing w:line="312" w:lineRule="auto"/>
        <w:rPr>
          <w:rFonts w:eastAsiaTheme="minorEastAsia"/>
          <w:b/>
          <w:bCs/>
          <w:sz w:val="24"/>
          <w:szCs w:val="24"/>
        </w:rPr>
      </w:pPr>
    </w:p>
    <w:p w14:paraId="3181B37D">
      <w:pPr>
        <w:spacing w:line="312" w:lineRule="auto"/>
        <w:rPr>
          <w:rFonts w:hint="eastAsia" w:eastAsiaTheme="minorEastAsia"/>
          <w:b/>
          <w:bCs/>
          <w:sz w:val="24"/>
          <w:szCs w:val="24"/>
        </w:rPr>
      </w:pPr>
      <w:r>
        <w:rPr>
          <w:rFonts w:eastAsiaTheme="minorEastAsia"/>
          <w:b/>
          <w:bCs/>
          <w:sz w:val="24"/>
          <w:szCs w:val="24"/>
        </w:rPr>
        <w:t>十、供应商提交响应文件</w:t>
      </w:r>
      <w:r>
        <w:rPr>
          <w:rFonts w:hint="eastAsia" w:eastAsiaTheme="minorEastAsia"/>
          <w:b/>
          <w:bCs/>
          <w:sz w:val="24"/>
          <w:szCs w:val="24"/>
        </w:rPr>
        <w:t>要求</w:t>
      </w:r>
    </w:p>
    <w:p w14:paraId="161BD964">
      <w:pPr>
        <w:bidi w:val="0"/>
        <w:ind w:firstLine="480" w:firstLineChars="200"/>
        <w:rPr>
          <w:rFonts w:hint="eastAsia" w:eastAsiaTheme="minorEastAsia"/>
          <w:sz w:val="24"/>
          <w:szCs w:val="24"/>
        </w:rPr>
      </w:pPr>
      <w:r>
        <w:rPr>
          <w:rFonts w:hint="eastAsia" w:eastAsiaTheme="minorEastAsia"/>
          <w:sz w:val="24"/>
          <w:szCs w:val="24"/>
          <w:lang w:val="en-US" w:eastAsia="zh-CN"/>
        </w:rPr>
        <w:t>供应商提交的响应文件，须按照要求制作，规定签字、盖章的地方必须按其规定签字、盖章，未按要求制作响应文件的进行废标处理。</w:t>
      </w:r>
    </w:p>
    <w:p w14:paraId="0BD36C38">
      <w:pPr>
        <w:spacing w:line="312" w:lineRule="auto"/>
        <w:ind w:left="476" w:leftChars="170"/>
        <w:rPr>
          <w:rFonts w:eastAsiaTheme="minorEastAsia"/>
          <w:sz w:val="24"/>
          <w:szCs w:val="24"/>
        </w:rPr>
      </w:pPr>
      <w:r>
        <w:rPr>
          <w:rFonts w:hint="eastAsia" w:eastAsiaTheme="minorEastAsia"/>
          <w:sz w:val="24"/>
          <w:szCs w:val="24"/>
        </w:rPr>
        <w:t>（一）竞标人须满足以下两种要件，其响应文件才被接受：</w:t>
      </w:r>
    </w:p>
    <w:p w14:paraId="07B96277">
      <w:pPr>
        <w:spacing w:line="312" w:lineRule="auto"/>
        <w:ind w:firstLine="480" w:firstLineChars="200"/>
        <w:rPr>
          <w:rFonts w:eastAsiaTheme="minorEastAsia"/>
          <w:sz w:val="24"/>
          <w:szCs w:val="24"/>
        </w:rPr>
      </w:pPr>
      <w:r>
        <w:rPr>
          <w:rFonts w:hint="eastAsia" w:eastAsiaTheme="minorEastAsia"/>
          <w:sz w:val="24"/>
          <w:szCs w:val="24"/>
        </w:rPr>
        <w:t>1.按时递交了符合要求的响应文件；</w:t>
      </w:r>
    </w:p>
    <w:p w14:paraId="006799D9">
      <w:pPr>
        <w:spacing w:line="312" w:lineRule="auto"/>
        <w:ind w:firstLine="480" w:firstLineChars="200"/>
        <w:rPr>
          <w:rFonts w:hint="default" w:eastAsiaTheme="minorEastAsia"/>
          <w:sz w:val="24"/>
          <w:szCs w:val="24"/>
          <w:lang w:val="en-US" w:eastAsia="zh-CN"/>
        </w:rPr>
      </w:pPr>
      <w:r>
        <w:rPr>
          <w:rFonts w:hint="eastAsia" w:eastAsiaTheme="minorEastAsia"/>
          <w:sz w:val="24"/>
          <w:szCs w:val="24"/>
        </w:rPr>
        <w:t>2.按时报名签到。</w:t>
      </w:r>
      <w:r>
        <w:rPr>
          <w:rFonts w:hint="eastAsia" w:eastAsiaTheme="minorEastAsia"/>
          <w:sz w:val="24"/>
          <w:szCs w:val="24"/>
          <w:lang w:val="en-US" w:eastAsia="zh-CN"/>
        </w:rPr>
        <w:t>报名时需提供加盖公章的营业执照副本复印件及法人代表委托书。</w:t>
      </w:r>
    </w:p>
    <w:p w14:paraId="496C1516">
      <w:pPr>
        <w:spacing w:line="312" w:lineRule="auto"/>
        <w:ind w:firstLine="480" w:firstLineChars="200"/>
        <w:rPr>
          <w:rFonts w:eastAsiaTheme="minorEastAsia"/>
          <w:sz w:val="24"/>
          <w:szCs w:val="24"/>
        </w:rPr>
      </w:pPr>
      <w:r>
        <w:rPr>
          <w:rFonts w:hint="eastAsia" w:eastAsiaTheme="minorEastAsia"/>
          <w:sz w:val="24"/>
          <w:szCs w:val="24"/>
        </w:rPr>
        <w:t>（</w:t>
      </w:r>
      <w:r>
        <w:rPr>
          <w:rFonts w:hint="eastAsia" w:eastAsiaTheme="minorEastAsia"/>
          <w:sz w:val="24"/>
          <w:szCs w:val="24"/>
          <w:lang w:eastAsia="zh-CN"/>
        </w:rPr>
        <w:t>二</w:t>
      </w:r>
      <w:r>
        <w:rPr>
          <w:rFonts w:hint="eastAsia" w:eastAsiaTheme="minorEastAsia"/>
          <w:sz w:val="24"/>
          <w:szCs w:val="24"/>
        </w:rPr>
        <w:t>）递交响应文件地点：重庆市大渡口区行政中心</w:t>
      </w:r>
      <w:r>
        <w:rPr>
          <w:rFonts w:hint="eastAsia" w:eastAsiaTheme="minorEastAsia"/>
          <w:sz w:val="24"/>
          <w:szCs w:val="24"/>
          <w:lang w:val="en-US" w:eastAsia="zh-CN"/>
        </w:rPr>
        <w:t>911</w:t>
      </w:r>
      <w:r>
        <w:rPr>
          <w:rFonts w:hint="eastAsia" w:eastAsiaTheme="minorEastAsia"/>
          <w:sz w:val="24"/>
          <w:szCs w:val="24"/>
        </w:rPr>
        <w:t>室（重庆市大渡口区文体路126号</w:t>
      </w:r>
      <w:r>
        <w:rPr>
          <w:rFonts w:hint="eastAsia" w:eastAsiaTheme="minorEastAsia"/>
          <w:sz w:val="24"/>
          <w:szCs w:val="24"/>
          <w:lang w:val="en-US" w:eastAsia="zh-CN"/>
        </w:rPr>
        <w:t>911</w:t>
      </w:r>
      <w:r>
        <w:rPr>
          <w:rFonts w:hint="eastAsia" w:eastAsiaTheme="minorEastAsia"/>
          <w:sz w:val="24"/>
          <w:szCs w:val="24"/>
        </w:rPr>
        <w:t>室）</w:t>
      </w:r>
    </w:p>
    <w:p w14:paraId="0AF9F3AB">
      <w:pPr>
        <w:spacing w:line="312" w:lineRule="auto"/>
        <w:ind w:firstLine="480" w:firstLineChars="200"/>
        <w:rPr>
          <w:rFonts w:hint="eastAsia" w:eastAsiaTheme="minorEastAsia"/>
          <w:sz w:val="24"/>
          <w:szCs w:val="24"/>
        </w:rPr>
      </w:pPr>
      <w:r>
        <w:rPr>
          <w:rFonts w:hint="eastAsia" w:eastAsiaTheme="minorEastAsia"/>
          <w:sz w:val="24"/>
          <w:szCs w:val="24"/>
        </w:rPr>
        <w:t>（</w:t>
      </w:r>
      <w:r>
        <w:rPr>
          <w:rFonts w:hint="eastAsia" w:eastAsiaTheme="minorEastAsia"/>
          <w:sz w:val="24"/>
          <w:szCs w:val="24"/>
          <w:lang w:eastAsia="zh-CN"/>
        </w:rPr>
        <w:t>三</w:t>
      </w:r>
      <w:r>
        <w:rPr>
          <w:rFonts w:hint="eastAsia" w:eastAsiaTheme="minorEastAsia"/>
          <w:sz w:val="24"/>
          <w:szCs w:val="24"/>
        </w:rPr>
        <w:t>）提交响应文件时间：202</w:t>
      </w:r>
      <w:r>
        <w:rPr>
          <w:rFonts w:hint="eastAsia" w:eastAsiaTheme="minorEastAsia"/>
          <w:sz w:val="24"/>
          <w:szCs w:val="24"/>
          <w:lang w:val="en-US" w:eastAsia="zh-CN"/>
        </w:rPr>
        <w:t>4</w:t>
      </w:r>
      <w:r>
        <w:rPr>
          <w:rFonts w:hint="eastAsia" w:eastAsiaTheme="minorEastAsia"/>
          <w:sz w:val="24"/>
          <w:szCs w:val="24"/>
        </w:rPr>
        <w:t>年9月</w:t>
      </w:r>
      <w:r>
        <w:rPr>
          <w:rFonts w:hint="eastAsia" w:eastAsiaTheme="minorEastAsia"/>
          <w:sz w:val="24"/>
          <w:szCs w:val="24"/>
          <w:lang w:val="en-US" w:eastAsia="zh-CN"/>
        </w:rPr>
        <w:t>6</w:t>
      </w:r>
      <w:r>
        <w:rPr>
          <w:rFonts w:hint="eastAsia" w:eastAsiaTheme="minorEastAsia"/>
          <w:sz w:val="24"/>
          <w:szCs w:val="24"/>
        </w:rPr>
        <w:t>日北京时间09:00至202</w:t>
      </w:r>
      <w:r>
        <w:rPr>
          <w:rFonts w:hint="eastAsia" w:eastAsiaTheme="minorEastAsia"/>
          <w:sz w:val="24"/>
          <w:szCs w:val="24"/>
          <w:lang w:val="en-US" w:eastAsia="zh-CN"/>
        </w:rPr>
        <w:t>4</w:t>
      </w:r>
      <w:r>
        <w:rPr>
          <w:rFonts w:hint="eastAsia" w:eastAsiaTheme="minorEastAsia"/>
          <w:sz w:val="24"/>
          <w:szCs w:val="24"/>
        </w:rPr>
        <w:t>年9月</w:t>
      </w:r>
      <w:r>
        <w:rPr>
          <w:rFonts w:hint="eastAsia" w:eastAsiaTheme="minorEastAsia"/>
          <w:sz w:val="24"/>
          <w:szCs w:val="24"/>
          <w:lang w:val="en-US" w:eastAsia="zh-CN"/>
        </w:rPr>
        <w:t>6</w:t>
      </w:r>
      <w:r>
        <w:rPr>
          <w:rFonts w:hint="eastAsia" w:eastAsiaTheme="minorEastAsia"/>
          <w:sz w:val="24"/>
          <w:szCs w:val="24"/>
        </w:rPr>
        <w:t>日北京时间09:30。</w:t>
      </w:r>
    </w:p>
    <w:p w14:paraId="442ACC20">
      <w:pPr>
        <w:spacing w:line="312" w:lineRule="auto"/>
        <w:ind w:firstLine="480" w:firstLineChars="200"/>
        <w:rPr>
          <w:rFonts w:eastAsiaTheme="minorEastAsia"/>
          <w:sz w:val="24"/>
          <w:szCs w:val="24"/>
        </w:rPr>
      </w:pPr>
      <w:r>
        <w:rPr>
          <w:rFonts w:hint="eastAsia" w:eastAsiaTheme="minorEastAsia"/>
          <w:sz w:val="24"/>
          <w:szCs w:val="24"/>
        </w:rPr>
        <w:t>（</w:t>
      </w:r>
      <w:r>
        <w:rPr>
          <w:rFonts w:hint="eastAsia" w:eastAsiaTheme="minorEastAsia"/>
          <w:sz w:val="24"/>
          <w:szCs w:val="24"/>
          <w:lang w:eastAsia="zh-CN"/>
        </w:rPr>
        <w:t>四</w:t>
      </w:r>
      <w:r>
        <w:rPr>
          <w:rFonts w:hint="eastAsia" w:eastAsiaTheme="minorEastAsia"/>
          <w:sz w:val="24"/>
          <w:szCs w:val="24"/>
        </w:rPr>
        <w:t>）</w:t>
      </w:r>
      <w:r>
        <w:rPr>
          <w:rFonts w:hint="eastAsia" w:eastAsiaTheme="minorEastAsia"/>
          <w:sz w:val="24"/>
          <w:szCs w:val="24"/>
          <w:lang w:val="en-US" w:eastAsia="zh-CN"/>
        </w:rPr>
        <w:t>报名</w:t>
      </w:r>
      <w:r>
        <w:rPr>
          <w:rFonts w:hint="eastAsia" w:eastAsiaTheme="minorEastAsia"/>
          <w:sz w:val="24"/>
          <w:szCs w:val="24"/>
        </w:rPr>
        <w:t>截止时间：202</w:t>
      </w:r>
      <w:r>
        <w:rPr>
          <w:rFonts w:hint="eastAsia" w:eastAsiaTheme="minorEastAsia"/>
          <w:sz w:val="24"/>
          <w:szCs w:val="24"/>
          <w:lang w:val="en-US" w:eastAsia="zh-CN"/>
        </w:rPr>
        <w:t>4</w:t>
      </w:r>
      <w:r>
        <w:rPr>
          <w:rFonts w:hint="eastAsia" w:eastAsiaTheme="minorEastAsia"/>
          <w:sz w:val="24"/>
          <w:szCs w:val="24"/>
        </w:rPr>
        <w:t>年9月</w:t>
      </w:r>
      <w:r>
        <w:rPr>
          <w:rFonts w:hint="eastAsia" w:eastAsiaTheme="minorEastAsia"/>
          <w:sz w:val="24"/>
          <w:szCs w:val="24"/>
          <w:lang w:val="en-US" w:eastAsia="zh-CN"/>
        </w:rPr>
        <w:t>6</w:t>
      </w:r>
      <w:r>
        <w:rPr>
          <w:rFonts w:hint="eastAsia" w:eastAsiaTheme="minorEastAsia"/>
          <w:sz w:val="24"/>
          <w:szCs w:val="24"/>
        </w:rPr>
        <w:t>日北京时间</w:t>
      </w:r>
      <w:r>
        <w:rPr>
          <w:rFonts w:hint="eastAsia" w:eastAsiaTheme="minorEastAsia"/>
          <w:sz w:val="24"/>
          <w:szCs w:val="24"/>
          <w:lang w:val="en-US" w:eastAsia="zh-CN"/>
        </w:rPr>
        <w:t>09</w:t>
      </w:r>
      <w:r>
        <w:rPr>
          <w:rFonts w:hint="eastAsia" w:eastAsiaTheme="minorEastAsia"/>
          <w:sz w:val="24"/>
          <w:szCs w:val="24"/>
        </w:rPr>
        <w:t>:</w:t>
      </w:r>
      <w:r>
        <w:rPr>
          <w:rFonts w:hint="eastAsia" w:eastAsiaTheme="minorEastAsia"/>
          <w:sz w:val="24"/>
          <w:szCs w:val="24"/>
          <w:lang w:val="en-US" w:eastAsia="zh-CN"/>
        </w:rPr>
        <w:t>3</w:t>
      </w:r>
      <w:r>
        <w:rPr>
          <w:rFonts w:hint="eastAsia" w:eastAsiaTheme="minorEastAsia"/>
          <w:sz w:val="24"/>
          <w:szCs w:val="24"/>
        </w:rPr>
        <w:t>0。</w:t>
      </w:r>
    </w:p>
    <w:p w14:paraId="09872A62">
      <w:pPr>
        <w:spacing w:line="312" w:lineRule="auto"/>
        <w:ind w:firstLine="480" w:firstLineChars="200"/>
        <w:rPr>
          <w:rFonts w:hint="eastAsia" w:eastAsiaTheme="minorEastAsia"/>
          <w:sz w:val="24"/>
          <w:szCs w:val="24"/>
        </w:rPr>
      </w:pPr>
      <w:r>
        <w:rPr>
          <w:rFonts w:hint="eastAsia" w:eastAsiaTheme="minorEastAsia"/>
          <w:sz w:val="24"/>
          <w:szCs w:val="24"/>
        </w:rPr>
        <w:t>（</w:t>
      </w:r>
      <w:r>
        <w:rPr>
          <w:rFonts w:hint="eastAsia" w:eastAsiaTheme="minorEastAsia"/>
          <w:sz w:val="24"/>
          <w:szCs w:val="24"/>
          <w:lang w:eastAsia="zh-CN"/>
        </w:rPr>
        <w:t>五</w:t>
      </w:r>
      <w:r>
        <w:rPr>
          <w:rFonts w:hint="eastAsia" w:eastAsiaTheme="minorEastAsia"/>
          <w:sz w:val="24"/>
          <w:szCs w:val="24"/>
        </w:rPr>
        <w:t>）磋商开始时间：202</w:t>
      </w:r>
      <w:r>
        <w:rPr>
          <w:rFonts w:hint="eastAsia" w:eastAsiaTheme="minorEastAsia"/>
          <w:sz w:val="24"/>
          <w:szCs w:val="24"/>
          <w:lang w:val="en-US" w:eastAsia="zh-CN"/>
        </w:rPr>
        <w:t>4</w:t>
      </w:r>
      <w:r>
        <w:rPr>
          <w:rFonts w:hint="eastAsia" w:eastAsiaTheme="minorEastAsia"/>
          <w:sz w:val="24"/>
          <w:szCs w:val="24"/>
        </w:rPr>
        <w:t>年9月</w:t>
      </w:r>
      <w:r>
        <w:rPr>
          <w:rFonts w:hint="eastAsia" w:eastAsiaTheme="minorEastAsia"/>
          <w:sz w:val="24"/>
          <w:szCs w:val="24"/>
          <w:lang w:val="en-US" w:eastAsia="zh-CN"/>
        </w:rPr>
        <w:t>6</w:t>
      </w:r>
      <w:r>
        <w:rPr>
          <w:rFonts w:hint="eastAsia" w:eastAsiaTheme="minorEastAsia"/>
          <w:sz w:val="24"/>
          <w:szCs w:val="24"/>
        </w:rPr>
        <w:t>日北京时间09:30。</w:t>
      </w:r>
    </w:p>
    <w:p w14:paraId="4F239B90">
      <w:pPr>
        <w:pStyle w:val="2"/>
        <w:keepNext w:val="0"/>
        <w:keepLines w:val="0"/>
        <w:spacing w:before="0" w:after="0" w:line="360" w:lineRule="auto"/>
        <w:jc w:val="left"/>
        <w:rPr>
          <w:rFonts w:asciiTheme="minorEastAsia" w:hAnsiTheme="minorEastAsia" w:eastAsiaTheme="minorEastAsia"/>
          <w:sz w:val="24"/>
          <w:szCs w:val="24"/>
        </w:rPr>
      </w:pPr>
      <w:bookmarkStart w:id="5" w:name="_Toc6513"/>
      <w:r>
        <w:rPr>
          <w:rFonts w:hint="eastAsia" w:asciiTheme="minorEastAsia" w:hAnsiTheme="minorEastAsia" w:eastAsiaTheme="minorEastAsia"/>
          <w:sz w:val="24"/>
          <w:szCs w:val="24"/>
        </w:rPr>
        <w:t>十一、响应文件编制要求</w:t>
      </w:r>
      <w:bookmarkEnd w:id="5"/>
    </w:p>
    <w:p w14:paraId="70CBF660">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一、经济部分</w:t>
      </w:r>
    </w:p>
    <w:p w14:paraId="7DE5A1FC">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14:paraId="5010F921">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（二）明细报价表</w:t>
      </w:r>
    </w:p>
    <w:p w14:paraId="315720E2">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二、服务部分</w:t>
      </w:r>
    </w:p>
    <w:p w14:paraId="6E761EB5">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（一）服务响应偏离表</w:t>
      </w:r>
    </w:p>
    <w:p w14:paraId="58BB8CB3">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（二）其他资料（格式自定）</w:t>
      </w:r>
    </w:p>
    <w:p w14:paraId="72EC2AF4">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三、商务部分</w:t>
      </w:r>
    </w:p>
    <w:p w14:paraId="3DB8E61D">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14:paraId="46F46446">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（二）其它优惠服务承诺（格式自定）</w:t>
      </w:r>
    </w:p>
    <w:p w14:paraId="5DA318B6">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四、资格条件及其他</w:t>
      </w:r>
    </w:p>
    <w:p w14:paraId="56F848FF">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14:paraId="51E4A221">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（二）法定代表人身份证明书（格式）</w:t>
      </w:r>
    </w:p>
    <w:p w14:paraId="7B2FADFC">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（三）法定代表人授权委托书（格式）</w:t>
      </w:r>
    </w:p>
    <w:p w14:paraId="2D884B21">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（四）基本资格条件承诺函（格式）</w:t>
      </w:r>
    </w:p>
    <w:p w14:paraId="61AE78A7">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（五）特定资格条件证书或证明文件</w:t>
      </w:r>
    </w:p>
    <w:p w14:paraId="2CDBE017">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五、其他资料</w:t>
      </w:r>
    </w:p>
    <w:p w14:paraId="35828855">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（一）中小企业声明函、监狱企业证明文件、残疾人福利性单位声明函</w:t>
      </w:r>
    </w:p>
    <w:p w14:paraId="76383F04">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14:paraId="5D29473B">
      <w:pPr>
        <w:snapToGrid w:val="0"/>
        <w:spacing w:line="360" w:lineRule="auto"/>
        <w:rPr>
          <w:rFonts w:asciiTheme="minorEastAsia" w:hAnsiTheme="minorEastAsia" w:eastAsiaTheme="minorEastAsia"/>
          <w:sz w:val="24"/>
          <w:szCs w:val="24"/>
          <w:bdr w:val="single" w:color="auto" w:sz="4" w:space="0"/>
        </w:rPr>
        <w:sectPr>
          <w:footerReference r:id="rId3" w:type="default"/>
          <w:pgSz w:w="11907" w:h="16840"/>
          <w:pgMar w:top="1134" w:right="1191" w:bottom="1134" w:left="1304" w:header="851" w:footer="992" w:gutter="0"/>
          <w:pgNumType w:fmt="numberInDash"/>
          <w:cols w:space="720" w:num="1"/>
          <w:docGrid w:linePitch="380" w:charSpace="-5735"/>
        </w:sectPr>
      </w:pPr>
    </w:p>
    <w:p w14:paraId="4C209A6E">
      <w:pPr>
        <w:pStyle w:val="2"/>
        <w:adjustRightInd w:val="0"/>
        <w:snapToGrid w:val="0"/>
        <w:spacing w:before="0" w:after="0" w:line="400" w:lineRule="exact"/>
        <w:rPr>
          <w:rFonts w:asciiTheme="minorEastAsia" w:hAnsiTheme="minorEastAsia" w:eastAsiaTheme="minorEastAsia"/>
          <w:sz w:val="24"/>
        </w:rPr>
      </w:pPr>
      <w:bookmarkStart w:id="6" w:name="_Toc8035"/>
      <w:bookmarkStart w:id="7" w:name="_Toc342913419"/>
      <w:bookmarkStart w:id="8" w:name="_Toc313008356"/>
      <w:bookmarkStart w:id="9" w:name="_Toc76462350"/>
      <w:bookmarkStart w:id="10" w:name="_Toc313888360"/>
      <w:bookmarkStart w:id="11" w:name="_Toc12789073"/>
      <w:bookmarkStart w:id="12" w:name="_Toc283382454"/>
      <w:r>
        <w:rPr>
          <w:rFonts w:hint="eastAsia" w:asciiTheme="minorEastAsia" w:hAnsiTheme="minorEastAsia" w:eastAsiaTheme="minorEastAsia"/>
          <w:sz w:val="24"/>
        </w:rPr>
        <w:t>十二、</w:t>
      </w:r>
      <w:bookmarkEnd w:id="6"/>
      <w:bookmarkEnd w:id="7"/>
      <w:bookmarkEnd w:id="8"/>
      <w:bookmarkEnd w:id="9"/>
      <w:bookmarkEnd w:id="10"/>
      <w:r>
        <w:rPr>
          <w:rFonts w:hint="eastAsia" w:asciiTheme="minorEastAsia" w:hAnsiTheme="minorEastAsia" w:eastAsiaTheme="minorEastAsia"/>
          <w:sz w:val="24"/>
        </w:rPr>
        <w:t>供应商编制响应文件的格式要求</w:t>
      </w:r>
    </w:p>
    <w:bookmarkEnd w:id="11"/>
    <w:bookmarkEnd w:id="12"/>
    <w:p w14:paraId="0A6F0FDF">
      <w:pPr>
        <w:tabs>
          <w:tab w:val="left" w:pos="6300"/>
        </w:tabs>
        <w:snapToGrid w:val="0"/>
        <w:spacing w:line="312" w:lineRule="auto"/>
        <w:ind w:firstLine="480" w:firstLineChars="200"/>
        <w:rPr>
          <w:rFonts w:asciiTheme="minorEastAsia" w:hAnsiTheme="minorEastAsia" w:eastAsiaTheme="minorEastAsia"/>
          <w:sz w:val="24"/>
          <w:szCs w:val="24"/>
        </w:rPr>
      </w:pPr>
    </w:p>
    <w:p w14:paraId="4FA1BF15">
      <w:pPr>
        <w:tabs>
          <w:tab w:val="left" w:pos="6300"/>
        </w:tabs>
        <w:snapToGrid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14:paraId="27DFA156">
      <w:pPr>
        <w:jc w:val="center"/>
        <w:rPr>
          <w:rFonts w:asciiTheme="minorEastAsia" w:hAnsiTheme="minorEastAsia" w:eastAsiaTheme="minorEastAsia"/>
          <w:b/>
          <w:szCs w:val="28"/>
        </w:rPr>
      </w:pPr>
      <w:r>
        <w:rPr>
          <w:rFonts w:hint="eastAsia" w:asciiTheme="minorEastAsia" w:hAnsiTheme="minorEastAsia" w:eastAsiaTheme="minorEastAsia"/>
          <w:b/>
          <w:szCs w:val="28"/>
        </w:rPr>
        <w:t>竞争性磋商报价函</w:t>
      </w:r>
    </w:p>
    <w:p w14:paraId="0EE27F80">
      <w:pPr>
        <w:tabs>
          <w:tab w:val="left" w:pos="6300"/>
        </w:tabs>
        <w:snapToGrid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u w:val="single"/>
        </w:rPr>
        <w:t>（采购代理机构名称）</w:t>
      </w:r>
      <w:r>
        <w:rPr>
          <w:rFonts w:hint="eastAsia" w:asciiTheme="minorEastAsia" w:hAnsiTheme="minorEastAsia" w:eastAsiaTheme="minorEastAsia"/>
          <w:sz w:val="24"/>
          <w:szCs w:val="24"/>
        </w:rPr>
        <w:t>：</w:t>
      </w:r>
    </w:p>
    <w:p w14:paraId="4EC0733F">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我方收到____________________________（磋商项目名称）的竞争性磋商文件，经详细研究，决定参加该项目的磋商。</w:t>
      </w:r>
    </w:p>
    <w:p w14:paraId="5AE44A6F">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1.愿意按照竞争性磋商文件中的一切要求，提供本项目的服务，初始报价为人民币大写：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元整；人民币小写：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元。以我公司最后报价为准。</w:t>
      </w:r>
    </w:p>
    <w:p w14:paraId="6A58F1FE">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2.我方现提交的响应文件为：响应文件正本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份，副本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份，电子文档</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14:paraId="4A07362E">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3.我方承诺：本次磋商的有效期为提交响应文件截止时间起90天。</w:t>
      </w:r>
    </w:p>
    <w:p w14:paraId="3F0EE498">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4.我方完全理解和接受贵方竞争性磋商文件的一切规定和要求及评审办法。</w:t>
      </w:r>
    </w:p>
    <w:p w14:paraId="0B7DFD0E">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5.在整个竞争性磋商过程中，我方若有违规行为，接受按照《中华人民共和国政府采购法》和《竞争性磋商文件》之规定给予惩罚。</w:t>
      </w:r>
    </w:p>
    <w:p w14:paraId="2B5BF498">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6.我方若成为成交供应商，将按照最终磋商结果签订合同，并且严格履行合同义务。本承诺函将成为合同不可分割的一部分，与合同具有同等的法律效力。</w:t>
      </w:r>
    </w:p>
    <w:p w14:paraId="1AAB4EF2">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7.如果我方成为成交供应商，保证在接到成交通知书后，向采购代理机构和</w:t>
      </w:r>
      <w:r>
        <w:rPr>
          <w:rFonts w:hint="eastAsia" w:asciiTheme="minorEastAsia" w:hAnsiTheme="minorEastAsia" w:eastAsiaTheme="minorEastAsia"/>
          <w:sz w:val="24"/>
        </w:rPr>
        <w:t>重庆联合产权交易所集团股份有限公司缴纳</w:t>
      </w:r>
      <w:r>
        <w:rPr>
          <w:rFonts w:hint="eastAsia" w:asciiTheme="minorEastAsia" w:hAnsiTheme="minorEastAsia" w:eastAsiaTheme="minorEastAsia"/>
          <w:sz w:val="24"/>
          <w:szCs w:val="24"/>
        </w:rPr>
        <w:t>竞争性磋商文件规定的采购代理服务费和交易服务费。</w:t>
      </w:r>
    </w:p>
    <w:p w14:paraId="43934AC4">
      <w:pPr>
        <w:tabs>
          <w:tab w:val="left" w:pos="6300"/>
        </w:tabs>
        <w:snapToGrid w:val="0"/>
        <w:spacing w:line="312"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hint="eastAsia" w:asciiTheme="minorEastAsia" w:hAnsiTheme="minorEastAsia" w:eastAsiaTheme="minorEastAsia"/>
          <w:sz w:val="24"/>
          <w:szCs w:val="28"/>
        </w:rPr>
        <w:t>我方未</w:t>
      </w:r>
      <w:r>
        <w:rPr>
          <w:rFonts w:asciiTheme="minorEastAsia" w:hAnsiTheme="minorEastAsia" w:eastAsiaTheme="minorEastAsia"/>
          <w:sz w:val="24"/>
          <w:szCs w:val="24"/>
        </w:rPr>
        <w:t>为采购项目提供整体设计、规范编制或者项目管理、监理、检测等服务。</w:t>
      </w:r>
    </w:p>
    <w:p w14:paraId="658A9BEA">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供应商（公章）或自然人签署：</w:t>
      </w:r>
    </w:p>
    <w:p w14:paraId="3E3C029E">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4D66F314">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电话：                                             传真：</w:t>
      </w:r>
    </w:p>
    <w:p w14:paraId="3F6C20A4">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网址：                                             邮编：</w:t>
      </w:r>
    </w:p>
    <w:p w14:paraId="11A02D15">
      <w:pPr>
        <w:tabs>
          <w:tab w:val="left" w:pos="6300"/>
        </w:tabs>
        <w:snapToGrid w:val="0"/>
        <w:spacing w:line="312" w:lineRule="auto"/>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5C108E55">
      <w:pPr>
        <w:snapToGrid w:val="0"/>
        <w:spacing w:line="312" w:lineRule="auto"/>
        <w:ind w:firstLine="480" w:firstLineChars="200"/>
        <w:rPr>
          <w:rFonts w:asciiTheme="minorEastAsia" w:hAnsiTheme="minorEastAsia" w:eastAsia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sz w:val="24"/>
          <w:szCs w:val="24"/>
        </w:rPr>
        <w:t xml:space="preserve">                                                  年   月   日</w:t>
      </w:r>
    </w:p>
    <w:p w14:paraId="6E7D0B48">
      <w:pPr>
        <w:tabs>
          <w:tab w:val="left" w:pos="289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（二）明细报价表</w:t>
      </w:r>
    </w:p>
    <w:p w14:paraId="565CFBC7">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7CEB42C0">
      <w:pPr>
        <w:spacing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磋商项目名称：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7F4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55BC1872">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557" w:type="dxa"/>
            <w:vAlign w:val="center"/>
          </w:tcPr>
          <w:p w14:paraId="6A9AFC29">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名称</w:t>
            </w:r>
          </w:p>
        </w:tc>
        <w:tc>
          <w:tcPr>
            <w:tcW w:w="3127" w:type="dxa"/>
            <w:vAlign w:val="center"/>
          </w:tcPr>
          <w:p w14:paraId="52AA6860">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相关信息</w:t>
            </w:r>
          </w:p>
        </w:tc>
        <w:tc>
          <w:tcPr>
            <w:tcW w:w="1235" w:type="dxa"/>
            <w:vAlign w:val="center"/>
          </w:tcPr>
          <w:p w14:paraId="3B9492E6">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w:t>
            </w:r>
          </w:p>
        </w:tc>
        <w:tc>
          <w:tcPr>
            <w:tcW w:w="1235" w:type="dxa"/>
            <w:vAlign w:val="center"/>
          </w:tcPr>
          <w:p w14:paraId="4126BD4D">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单价</w:t>
            </w:r>
          </w:p>
        </w:tc>
        <w:tc>
          <w:tcPr>
            <w:tcW w:w="1235" w:type="dxa"/>
            <w:vAlign w:val="center"/>
          </w:tcPr>
          <w:p w14:paraId="294B76CA">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合计</w:t>
            </w:r>
          </w:p>
        </w:tc>
      </w:tr>
      <w:tr w14:paraId="1C51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EFA1B3">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7" w:type="dxa"/>
            <w:vAlign w:val="center"/>
          </w:tcPr>
          <w:p w14:paraId="78CE5726">
            <w:pPr>
              <w:jc w:val="center"/>
              <w:rPr>
                <w:rFonts w:asciiTheme="minorEastAsia" w:hAnsiTheme="minorEastAsia" w:eastAsiaTheme="minorEastAsia"/>
                <w:sz w:val="21"/>
                <w:szCs w:val="21"/>
              </w:rPr>
            </w:pPr>
          </w:p>
        </w:tc>
        <w:tc>
          <w:tcPr>
            <w:tcW w:w="3127" w:type="dxa"/>
          </w:tcPr>
          <w:p w14:paraId="5A3A18B5">
            <w:pPr>
              <w:jc w:val="center"/>
              <w:rPr>
                <w:rFonts w:asciiTheme="minorEastAsia" w:hAnsiTheme="minorEastAsia" w:eastAsiaTheme="minorEastAsia"/>
                <w:sz w:val="21"/>
                <w:szCs w:val="21"/>
              </w:rPr>
            </w:pPr>
          </w:p>
        </w:tc>
        <w:tc>
          <w:tcPr>
            <w:tcW w:w="1235" w:type="dxa"/>
            <w:vAlign w:val="center"/>
          </w:tcPr>
          <w:p w14:paraId="27069423">
            <w:pPr>
              <w:jc w:val="center"/>
              <w:rPr>
                <w:rFonts w:asciiTheme="minorEastAsia" w:hAnsiTheme="minorEastAsia" w:eastAsiaTheme="minorEastAsia"/>
                <w:sz w:val="21"/>
                <w:szCs w:val="21"/>
              </w:rPr>
            </w:pPr>
          </w:p>
        </w:tc>
        <w:tc>
          <w:tcPr>
            <w:tcW w:w="1235" w:type="dxa"/>
          </w:tcPr>
          <w:p w14:paraId="70B0C019">
            <w:pPr>
              <w:jc w:val="center"/>
              <w:rPr>
                <w:rFonts w:asciiTheme="minorEastAsia" w:hAnsiTheme="minorEastAsia" w:eastAsiaTheme="minorEastAsia"/>
                <w:sz w:val="21"/>
                <w:szCs w:val="21"/>
              </w:rPr>
            </w:pPr>
          </w:p>
        </w:tc>
        <w:tc>
          <w:tcPr>
            <w:tcW w:w="1235" w:type="dxa"/>
          </w:tcPr>
          <w:p w14:paraId="1A814323">
            <w:pPr>
              <w:jc w:val="center"/>
              <w:rPr>
                <w:rFonts w:asciiTheme="minorEastAsia" w:hAnsiTheme="minorEastAsia" w:eastAsiaTheme="minorEastAsia"/>
                <w:sz w:val="21"/>
                <w:szCs w:val="21"/>
              </w:rPr>
            </w:pPr>
          </w:p>
        </w:tc>
      </w:tr>
      <w:tr w14:paraId="76F3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44B5F1A">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557" w:type="dxa"/>
            <w:vAlign w:val="center"/>
          </w:tcPr>
          <w:p w14:paraId="46102078">
            <w:pPr>
              <w:jc w:val="center"/>
              <w:rPr>
                <w:rFonts w:asciiTheme="minorEastAsia" w:hAnsiTheme="minorEastAsia" w:eastAsiaTheme="minorEastAsia"/>
                <w:sz w:val="21"/>
                <w:szCs w:val="21"/>
              </w:rPr>
            </w:pPr>
          </w:p>
        </w:tc>
        <w:tc>
          <w:tcPr>
            <w:tcW w:w="3127" w:type="dxa"/>
          </w:tcPr>
          <w:p w14:paraId="0DD934D1">
            <w:pPr>
              <w:jc w:val="center"/>
              <w:rPr>
                <w:rFonts w:asciiTheme="minorEastAsia" w:hAnsiTheme="minorEastAsia" w:eastAsiaTheme="minorEastAsia"/>
                <w:sz w:val="21"/>
                <w:szCs w:val="21"/>
              </w:rPr>
            </w:pPr>
          </w:p>
        </w:tc>
        <w:tc>
          <w:tcPr>
            <w:tcW w:w="1235" w:type="dxa"/>
            <w:vAlign w:val="center"/>
          </w:tcPr>
          <w:p w14:paraId="02B23F90">
            <w:pPr>
              <w:jc w:val="center"/>
              <w:rPr>
                <w:rFonts w:asciiTheme="minorEastAsia" w:hAnsiTheme="minorEastAsia" w:eastAsiaTheme="minorEastAsia"/>
                <w:sz w:val="21"/>
                <w:szCs w:val="21"/>
              </w:rPr>
            </w:pPr>
          </w:p>
        </w:tc>
        <w:tc>
          <w:tcPr>
            <w:tcW w:w="1235" w:type="dxa"/>
          </w:tcPr>
          <w:p w14:paraId="0011B2E6">
            <w:pPr>
              <w:jc w:val="center"/>
              <w:rPr>
                <w:rFonts w:asciiTheme="minorEastAsia" w:hAnsiTheme="minorEastAsia" w:eastAsiaTheme="minorEastAsia"/>
                <w:sz w:val="21"/>
                <w:szCs w:val="21"/>
              </w:rPr>
            </w:pPr>
          </w:p>
        </w:tc>
        <w:tc>
          <w:tcPr>
            <w:tcW w:w="1235" w:type="dxa"/>
          </w:tcPr>
          <w:p w14:paraId="3EC45C65">
            <w:pPr>
              <w:jc w:val="center"/>
              <w:rPr>
                <w:rFonts w:asciiTheme="minorEastAsia" w:hAnsiTheme="minorEastAsia" w:eastAsiaTheme="minorEastAsia"/>
                <w:sz w:val="21"/>
                <w:szCs w:val="21"/>
              </w:rPr>
            </w:pPr>
          </w:p>
        </w:tc>
      </w:tr>
      <w:tr w14:paraId="2388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6CB5269">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7" w:type="dxa"/>
            <w:vAlign w:val="center"/>
          </w:tcPr>
          <w:p w14:paraId="7255A92F">
            <w:pPr>
              <w:jc w:val="center"/>
              <w:rPr>
                <w:rFonts w:asciiTheme="minorEastAsia" w:hAnsiTheme="minorEastAsia" w:eastAsiaTheme="minorEastAsia"/>
                <w:sz w:val="21"/>
                <w:szCs w:val="21"/>
              </w:rPr>
            </w:pPr>
          </w:p>
        </w:tc>
        <w:tc>
          <w:tcPr>
            <w:tcW w:w="3127" w:type="dxa"/>
          </w:tcPr>
          <w:p w14:paraId="15FDC155">
            <w:pPr>
              <w:jc w:val="center"/>
              <w:rPr>
                <w:rFonts w:asciiTheme="minorEastAsia" w:hAnsiTheme="minorEastAsia" w:eastAsiaTheme="minorEastAsia"/>
                <w:sz w:val="21"/>
                <w:szCs w:val="21"/>
              </w:rPr>
            </w:pPr>
          </w:p>
        </w:tc>
        <w:tc>
          <w:tcPr>
            <w:tcW w:w="1235" w:type="dxa"/>
            <w:vAlign w:val="center"/>
          </w:tcPr>
          <w:p w14:paraId="5F4ED921">
            <w:pPr>
              <w:jc w:val="center"/>
              <w:rPr>
                <w:rFonts w:asciiTheme="minorEastAsia" w:hAnsiTheme="minorEastAsia" w:eastAsiaTheme="minorEastAsia"/>
                <w:sz w:val="21"/>
                <w:szCs w:val="21"/>
              </w:rPr>
            </w:pPr>
          </w:p>
        </w:tc>
        <w:tc>
          <w:tcPr>
            <w:tcW w:w="1235" w:type="dxa"/>
          </w:tcPr>
          <w:p w14:paraId="0F90E634">
            <w:pPr>
              <w:jc w:val="center"/>
              <w:rPr>
                <w:rFonts w:asciiTheme="minorEastAsia" w:hAnsiTheme="minorEastAsia" w:eastAsiaTheme="minorEastAsia"/>
                <w:sz w:val="21"/>
                <w:szCs w:val="21"/>
              </w:rPr>
            </w:pPr>
          </w:p>
        </w:tc>
        <w:tc>
          <w:tcPr>
            <w:tcW w:w="1235" w:type="dxa"/>
          </w:tcPr>
          <w:p w14:paraId="4174D0FF">
            <w:pPr>
              <w:jc w:val="center"/>
              <w:rPr>
                <w:rFonts w:asciiTheme="minorEastAsia" w:hAnsiTheme="minorEastAsia" w:eastAsiaTheme="minorEastAsia"/>
                <w:sz w:val="21"/>
                <w:szCs w:val="21"/>
              </w:rPr>
            </w:pPr>
          </w:p>
        </w:tc>
      </w:tr>
      <w:tr w14:paraId="622E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387AFBE">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557" w:type="dxa"/>
            <w:vAlign w:val="center"/>
          </w:tcPr>
          <w:p w14:paraId="2332DFAB">
            <w:pPr>
              <w:jc w:val="center"/>
              <w:rPr>
                <w:rFonts w:asciiTheme="minorEastAsia" w:hAnsiTheme="minorEastAsia" w:eastAsiaTheme="minorEastAsia"/>
                <w:sz w:val="21"/>
                <w:szCs w:val="21"/>
              </w:rPr>
            </w:pPr>
          </w:p>
        </w:tc>
        <w:tc>
          <w:tcPr>
            <w:tcW w:w="3127" w:type="dxa"/>
          </w:tcPr>
          <w:p w14:paraId="7F6B8959">
            <w:pPr>
              <w:jc w:val="center"/>
              <w:rPr>
                <w:rFonts w:asciiTheme="minorEastAsia" w:hAnsiTheme="minorEastAsia" w:eastAsiaTheme="minorEastAsia"/>
                <w:sz w:val="21"/>
                <w:szCs w:val="21"/>
              </w:rPr>
            </w:pPr>
          </w:p>
        </w:tc>
        <w:tc>
          <w:tcPr>
            <w:tcW w:w="1235" w:type="dxa"/>
            <w:vAlign w:val="center"/>
          </w:tcPr>
          <w:p w14:paraId="79F69744">
            <w:pPr>
              <w:jc w:val="center"/>
              <w:rPr>
                <w:rFonts w:asciiTheme="minorEastAsia" w:hAnsiTheme="minorEastAsia" w:eastAsiaTheme="minorEastAsia"/>
                <w:sz w:val="21"/>
                <w:szCs w:val="21"/>
              </w:rPr>
            </w:pPr>
          </w:p>
        </w:tc>
        <w:tc>
          <w:tcPr>
            <w:tcW w:w="1235" w:type="dxa"/>
          </w:tcPr>
          <w:p w14:paraId="3748986B">
            <w:pPr>
              <w:jc w:val="center"/>
              <w:rPr>
                <w:rFonts w:asciiTheme="minorEastAsia" w:hAnsiTheme="minorEastAsia" w:eastAsiaTheme="minorEastAsia"/>
                <w:sz w:val="21"/>
                <w:szCs w:val="21"/>
              </w:rPr>
            </w:pPr>
          </w:p>
        </w:tc>
        <w:tc>
          <w:tcPr>
            <w:tcW w:w="1235" w:type="dxa"/>
          </w:tcPr>
          <w:p w14:paraId="14117C1F">
            <w:pPr>
              <w:jc w:val="center"/>
              <w:rPr>
                <w:rFonts w:asciiTheme="minorEastAsia" w:hAnsiTheme="minorEastAsia" w:eastAsiaTheme="minorEastAsia"/>
                <w:sz w:val="21"/>
                <w:szCs w:val="21"/>
              </w:rPr>
            </w:pPr>
          </w:p>
        </w:tc>
      </w:tr>
      <w:tr w14:paraId="2320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7D9B73F">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57" w:type="dxa"/>
            <w:vAlign w:val="center"/>
          </w:tcPr>
          <w:p w14:paraId="6DA7B56E">
            <w:pPr>
              <w:jc w:val="center"/>
              <w:rPr>
                <w:rFonts w:asciiTheme="minorEastAsia" w:hAnsiTheme="minorEastAsia" w:eastAsiaTheme="minorEastAsia"/>
                <w:sz w:val="21"/>
                <w:szCs w:val="21"/>
              </w:rPr>
            </w:pPr>
          </w:p>
        </w:tc>
        <w:tc>
          <w:tcPr>
            <w:tcW w:w="3127" w:type="dxa"/>
          </w:tcPr>
          <w:p w14:paraId="3B9FF7CC">
            <w:pPr>
              <w:jc w:val="center"/>
              <w:rPr>
                <w:rFonts w:asciiTheme="minorEastAsia" w:hAnsiTheme="minorEastAsia" w:eastAsiaTheme="minorEastAsia"/>
                <w:sz w:val="21"/>
                <w:szCs w:val="21"/>
              </w:rPr>
            </w:pPr>
          </w:p>
        </w:tc>
        <w:tc>
          <w:tcPr>
            <w:tcW w:w="1235" w:type="dxa"/>
            <w:vAlign w:val="center"/>
          </w:tcPr>
          <w:p w14:paraId="02D4329D">
            <w:pPr>
              <w:jc w:val="center"/>
              <w:rPr>
                <w:rFonts w:asciiTheme="minorEastAsia" w:hAnsiTheme="minorEastAsia" w:eastAsiaTheme="minorEastAsia"/>
                <w:sz w:val="21"/>
                <w:szCs w:val="21"/>
              </w:rPr>
            </w:pPr>
          </w:p>
        </w:tc>
        <w:tc>
          <w:tcPr>
            <w:tcW w:w="1235" w:type="dxa"/>
          </w:tcPr>
          <w:p w14:paraId="050D3AFA">
            <w:pPr>
              <w:jc w:val="center"/>
              <w:rPr>
                <w:rFonts w:asciiTheme="minorEastAsia" w:hAnsiTheme="minorEastAsia" w:eastAsiaTheme="minorEastAsia"/>
                <w:sz w:val="21"/>
                <w:szCs w:val="21"/>
              </w:rPr>
            </w:pPr>
          </w:p>
        </w:tc>
        <w:tc>
          <w:tcPr>
            <w:tcW w:w="1235" w:type="dxa"/>
          </w:tcPr>
          <w:p w14:paraId="0440985A">
            <w:pPr>
              <w:jc w:val="center"/>
              <w:rPr>
                <w:rFonts w:asciiTheme="minorEastAsia" w:hAnsiTheme="minorEastAsia" w:eastAsiaTheme="minorEastAsia"/>
                <w:sz w:val="21"/>
                <w:szCs w:val="21"/>
              </w:rPr>
            </w:pPr>
          </w:p>
        </w:tc>
      </w:tr>
      <w:tr w14:paraId="7C04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E62136D">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557" w:type="dxa"/>
            <w:vAlign w:val="center"/>
          </w:tcPr>
          <w:p w14:paraId="1B82228F">
            <w:pPr>
              <w:jc w:val="center"/>
              <w:rPr>
                <w:rFonts w:asciiTheme="minorEastAsia" w:hAnsiTheme="minorEastAsia" w:eastAsiaTheme="minorEastAsia"/>
                <w:sz w:val="21"/>
                <w:szCs w:val="21"/>
              </w:rPr>
            </w:pPr>
          </w:p>
        </w:tc>
        <w:tc>
          <w:tcPr>
            <w:tcW w:w="3127" w:type="dxa"/>
          </w:tcPr>
          <w:p w14:paraId="60C06DDE">
            <w:pPr>
              <w:jc w:val="center"/>
              <w:rPr>
                <w:rFonts w:asciiTheme="minorEastAsia" w:hAnsiTheme="minorEastAsia" w:eastAsiaTheme="minorEastAsia"/>
                <w:sz w:val="21"/>
                <w:szCs w:val="21"/>
              </w:rPr>
            </w:pPr>
          </w:p>
        </w:tc>
        <w:tc>
          <w:tcPr>
            <w:tcW w:w="1235" w:type="dxa"/>
            <w:vAlign w:val="center"/>
          </w:tcPr>
          <w:p w14:paraId="01274CCB">
            <w:pPr>
              <w:jc w:val="center"/>
              <w:rPr>
                <w:rFonts w:asciiTheme="minorEastAsia" w:hAnsiTheme="minorEastAsia" w:eastAsiaTheme="minorEastAsia"/>
                <w:sz w:val="21"/>
                <w:szCs w:val="21"/>
              </w:rPr>
            </w:pPr>
          </w:p>
        </w:tc>
        <w:tc>
          <w:tcPr>
            <w:tcW w:w="1235" w:type="dxa"/>
          </w:tcPr>
          <w:p w14:paraId="0DC3B396">
            <w:pPr>
              <w:jc w:val="center"/>
              <w:rPr>
                <w:rFonts w:asciiTheme="minorEastAsia" w:hAnsiTheme="minorEastAsia" w:eastAsiaTheme="minorEastAsia"/>
                <w:sz w:val="21"/>
                <w:szCs w:val="21"/>
              </w:rPr>
            </w:pPr>
          </w:p>
        </w:tc>
        <w:tc>
          <w:tcPr>
            <w:tcW w:w="1235" w:type="dxa"/>
          </w:tcPr>
          <w:p w14:paraId="420D39A1">
            <w:pPr>
              <w:jc w:val="center"/>
              <w:rPr>
                <w:rFonts w:asciiTheme="minorEastAsia" w:hAnsiTheme="minorEastAsia" w:eastAsiaTheme="minorEastAsia"/>
                <w:sz w:val="21"/>
                <w:szCs w:val="21"/>
              </w:rPr>
            </w:pPr>
          </w:p>
        </w:tc>
      </w:tr>
      <w:tr w14:paraId="5E7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D2594B">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557" w:type="dxa"/>
            <w:vAlign w:val="center"/>
          </w:tcPr>
          <w:p w14:paraId="7D6A3D15">
            <w:pPr>
              <w:jc w:val="center"/>
              <w:rPr>
                <w:rFonts w:asciiTheme="minorEastAsia" w:hAnsiTheme="minorEastAsia" w:eastAsiaTheme="minorEastAsia"/>
                <w:sz w:val="21"/>
                <w:szCs w:val="21"/>
              </w:rPr>
            </w:pPr>
          </w:p>
        </w:tc>
        <w:tc>
          <w:tcPr>
            <w:tcW w:w="3127" w:type="dxa"/>
          </w:tcPr>
          <w:p w14:paraId="66E66DF6">
            <w:pPr>
              <w:jc w:val="center"/>
              <w:rPr>
                <w:rFonts w:asciiTheme="minorEastAsia" w:hAnsiTheme="minorEastAsia" w:eastAsiaTheme="minorEastAsia"/>
                <w:sz w:val="21"/>
                <w:szCs w:val="21"/>
              </w:rPr>
            </w:pPr>
          </w:p>
        </w:tc>
        <w:tc>
          <w:tcPr>
            <w:tcW w:w="1235" w:type="dxa"/>
            <w:vAlign w:val="center"/>
          </w:tcPr>
          <w:p w14:paraId="75EB35EE">
            <w:pPr>
              <w:jc w:val="center"/>
              <w:rPr>
                <w:rFonts w:asciiTheme="minorEastAsia" w:hAnsiTheme="minorEastAsia" w:eastAsiaTheme="minorEastAsia"/>
                <w:sz w:val="21"/>
                <w:szCs w:val="21"/>
              </w:rPr>
            </w:pPr>
          </w:p>
        </w:tc>
        <w:tc>
          <w:tcPr>
            <w:tcW w:w="1235" w:type="dxa"/>
          </w:tcPr>
          <w:p w14:paraId="6D72B45D">
            <w:pPr>
              <w:jc w:val="center"/>
              <w:rPr>
                <w:rFonts w:asciiTheme="minorEastAsia" w:hAnsiTheme="minorEastAsia" w:eastAsiaTheme="minorEastAsia"/>
                <w:sz w:val="21"/>
                <w:szCs w:val="21"/>
              </w:rPr>
            </w:pPr>
          </w:p>
        </w:tc>
        <w:tc>
          <w:tcPr>
            <w:tcW w:w="1235" w:type="dxa"/>
          </w:tcPr>
          <w:p w14:paraId="0F1480BE">
            <w:pPr>
              <w:jc w:val="center"/>
              <w:rPr>
                <w:rFonts w:asciiTheme="minorEastAsia" w:hAnsiTheme="minorEastAsia" w:eastAsiaTheme="minorEastAsia"/>
                <w:sz w:val="21"/>
                <w:szCs w:val="21"/>
              </w:rPr>
            </w:pPr>
          </w:p>
        </w:tc>
      </w:tr>
      <w:tr w14:paraId="77B0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B4CB1F8">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557" w:type="dxa"/>
            <w:vAlign w:val="center"/>
          </w:tcPr>
          <w:p w14:paraId="18774FF8">
            <w:pPr>
              <w:jc w:val="center"/>
              <w:rPr>
                <w:rFonts w:asciiTheme="minorEastAsia" w:hAnsiTheme="minorEastAsia" w:eastAsiaTheme="minorEastAsia"/>
                <w:sz w:val="21"/>
                <w:szCs w:val="21"/>
              </w:rPr>
            </w:pPr>
          </w:p>
        </w:tc>
        <w:tc>
          <w:tcPr>
            <w:tcW w:w="3127" w:type="dxa"/>
          </w:tcPr>
          <w:p w14:paraId="71AFC6BC">
            <w:pPr>
              <w:jc w:val="center"/>
              <w:rPr>
                <w:rFonts w:asciiTheme="minorEastAsia" w:hAnsiTheme="minorEastAsia" w:eastAsiaTheme="minorEastAsia"/>
                <w:sz w:val="21"/>
                <w:szCs w:val="21"/>
              </w:rPr>
            </w:pPr>
          </w:p>
        </w:tc>
        <w:tc>
          <w:tcPr>
            <w:tcW w:w="1235" w:type="dxa"/>
            <w:vAlign w:val="center"/>
          </w:tcPr>
          <w:p w14:paraId="0E31EB4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14:paraId="128750A2">
            <w:pPr>
              <w:jc w:val="center"/>
              <w:rPr>
                <w:rFonts w:asciiTheme="minorEastAsia" w:hAnsiTheme="minorEastAsia" w:eastAsiaTheme="minorEastAsia"/>
                <w:sz w:val="21"/>
                <w:szCs w:val="21"/>
              </w:rPr>
            </w:pPr>
          </w:p>
        </w:tc>
        <w:tc>
          <w:tcPr>
            <w:tcW w:w="1235" w:type="dxa"/>
          </w:tcPr>
          <w:p w14:paraId="50592A1D">
            <w:pPr>
              <w:jc w:val="center"/>
              <w:rPr>
                <w:rFonts w:asciiTheme="minorEastAsia" w:hAnsiTheme="minorEastAsia" w:eastAsiaTheme="minorEastAsia"/>
                <w:sz w:val="21"/>
                <w:szCs w:val="21"/>
              </w:rPr>
            </w:pPr>
          </w:p>
        </w:tc>
      </w:tr>
      <w:tr w14:paraId="52E1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5513C10">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557" w:type="dxa"/>
            <w:vAlign w:val="center"/>
          </w:tcPr>
          <w:p w14:paraId="1C449612">
            <w:pPr>
              <w:jc w:val="center"/>
              <w:rPr>
                <w:rFonts w:asciiTheme="minorEastAsia" w:hAnsiTheme="minorEastAsia" w:eastAsiaTheme="minorEastAsia"/>
                <w:sz w:val="21"/>
                <w:szCs w:val="21"/>
              </w:rPr>
            </w:pPr>
          </w:p>
        </w:tc>
        <w:tc>
          <w:tcPr>
            <w:tcW w:w="3127" w:type="dxa"/>
          </w:tcPr>
          <w:p w14:paraId="0509C72D">
            <w:pPr>
              <w:jc w:val="center"/>
              <w:rPr>
                <w:rFonts w:asciiTheme="minorEastAsia" w:hAnsiTheme="minorEastAsia" w:eastAsiaTheme="minorEastAsia"/>
                <w:sz w:val="21"/>
                <w:szCs w:val="21"/>
              </w:rPr>
            </w:pPr>
          </w:p>
        </w:tc>
        <w:tc>
          <w:tcPr>
            <w:tcW w:w="1235" w:type="dxa"/>
            <w:vAlign w:val="center"/>
          </w:tcPr>
          <w:p w14:paraId="46CDADB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14:paraId="147547D0">
            <w:pPr>
              <w:jc w:val="center"/>
              <w:rPr>
                <w:rFonts w:asciiTheme="minorEastAsia" w:hAnsiTheme="minorEastAsia" w:eastAsiaTheme="minorEastAsia"/>
                <w:sz w:val="21"/>
                <w:szCs w:val="21"/>
              </w:rPr>
            </w:pPr>
          </w:p>
        </w:tc>
        <w:tc>
          <w:tcPr>
            <w:tcW w:w="1235" w:type="dxa"/>
          </w:tcPr>
          <w:p w14:paraId="4D7655B1">
            <w:pPr>
              <w:jc w:val="center"/>
              <w:rPr>
                <w:rFonts w:asciiTheme="minorEastAsia" w:hAnsiTheme="minorEastAsia" w:eastAsiaTheme="minorEastAsia"/>
                <w:sz w:val="21"/>
                <w:szCs w:val="21"/>
              </w:rPr>
            </w:pPr>
          </w:p>
        </w:tc>
      </w:tr>
      <w:tr w14:paraId="2DD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2B2475">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557" w:type="dxa"/>
            <w:vAlign w:val="center"/>
          </w:tcPr>
          <w:p w14:paraId="4C8B1D7C">
            <w:pPr>
              <w:jc w:val="center"/>
              <w:rPr>
                <w:rFonts w:asciiTheme="minorEastAsia" w:hAnsiTheme="minorEastAsia" w:eastAsiaTheme="minorEastAsia"/>
                <w:sz w:val="21"/>
                <w:szCs w:val="21"/>
              </w:rPr>
            </w:pPr>
          </w:p>
        </w:tc>
        <w:tc>
          <w:tcPr>
            <w:tcW w:w="3127" w:type="dxa"/>
          </w:tcPr>
          <w:p w14:paraId="53971959">
            <w:pPr>
              <w:jc w:val="center"/>
              <w:rPr>
                <w:rFonts w:asciiTheme="minorEastAsia" w:hAnsiTheme="minorEastAsia" w:eastAsiaTheme="minorEastAsia"/>
                <w:sz w:val="21"/>
                <w:szCs w:val="21"/>
              </w:rPr>
            </w:pPr>
          </w:p>
        </w:tc>
        <w:tc>
          <w:tcPr>
            <w:tcW w:w="1235" w:type="dxa"/>
            <w:vAlign w:val="center"/>
          </w:tcPr>
          <w:p w14:paraId="5FF8370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14:paraId="691D34A4">
            <w:pPr>
              <w:jc w:val="center"/>
              <w:rPr>
                <w:rFonts w:asciiTheme="minorEastAsia" w:hAnsiTheme="minorEastAsia" w:eastAsiaTheme="minorEastAsia"/>
                <w:sz w:val="21"/>
                <w:szCs w:val="21"/>
              </w:rPr>
            </w:pPr>
          </w:p>
        </w:tc>
        <w:tc>
          <w:tcPr>
            <w:tcW w:w="1235" w:type="dxa"/>
          </w:tcPr>
          <w:p w14:paraId="4CAE9B64">
            <w:pPr>
              <w:jc w:val="center"/>
              <w:rPr>
                <w:rFonts w:asciiTheme="minorEastAsia" w:hAnsiTheme="minorEastAsia" w:eastAsiaTheme="minorEastAsia"/>
                <w:sz w:val="21"/>
                <w:szCs w:val="21"/>
              </w:rPr>
            </w:pPr>
          </w:p>
        </w:tc>
      </w:tr>
      <w:tr w14:paraId="5833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8CE0F8">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557" w:type="dxa"/>
            <w:vAlign w:val="center"/>
          </w:tcPr>
          <w:p w14:paraId="7FFA4D1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3127" w:type="dxa"/>
          </w:tcPr>
          <w:p w14:paraId="5CDD2866">
            <w:pPr>
              <w:jc w:val="center"/>
              <w:rPr>
                <w:rFonts w:asciiTheme="minorEastAsia" w:hAnsiTheme="minorEastAsia" w:eastAsiaTheme="minorEastAsia"/>
                <w:sz w:val="21"/>
                <w:szCs w:val="21"/>
              </w:rPr>
            </w:pPr>
          </w:p>
        </w:tc>
        <w:tc>
          <w:tcPr>
            <w:tcW w:w="1235" w:type="dxa"/>
            <w:vAlign w:val="center"/>
          </w:tcPr>
          <w:p w14:paraId="309E3FB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14:paraId="2201BA0D">
            <w:pPr>
              <w:jc w:val="center"/>
              <w:rPr>
                <w:rFonts w:asciiTheme="minorEastAsia" w:hAnsiTheme="minorEastAsia" w:eastAsiaTheme="minorEastAsia"/>
                <w:sz w:val="21"/>
                <w:szCs w:val="21"/>
              </w:rPr>
            </w:pPr>
          </w:p>
        </w:tc>
        <w:tc>
          <w:tcPr>
            <w:tcW w:w="1235" w:type="dxa"/>
          </w:tcPr>
          <w:p w14:paraId="73128A4D">
            <w:pPr>
              <w:jc w:val="center"/>
              <w:rPr>
                <w:rFonts w:asciiTheme="minorEastAsia" w:hAnsiTheme="minorEastAsia" w:eastAsiaTheme="minorEastAsia"/>
                <w:sz w:val="21"/>
                <w:szCs w:val="21"/>
              </w:rPr>
            </w:pPr>
          </w:p>
        </w:tc>
      </w:tr>
      <w:tr w14:paraId="4773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4926EE5">
            <w:pPr>
              <w:pStyle w:val="5"/>
              <w:spacing w:line="240" w:lineRule="atLeast"/>
              <w:ind w:left="3920"/>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557" w:type="dxa"/>
            <w:vAlign w:val="center"/>
          </w:tcPr>
          <w:p w14:paraId="1E0C810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总计</w:t>
            </w:r>
          </w:p>
        </w:tc>
        <w:tc>
          <w:tcPr>
            <w:tcW w:w="6832" w:type="dxa"/>
            <w:gridSpan w:val="4"/>
          </w:tcPr>
          <w:p w14:paraId="607E17A8">
            <w:pPr>
              <w:rPr>
                <w:rFonts w:asciiTheme="minorEastAsia" w:hAnsiTheme="minorEastAsia" w:eastAsiaTheme="minorEastAsia"/>
                <w:sz w:val="21"/>
                <w:szCs w:val="21"/>
              </w:rPr>
            </w:pPr>
          </w:p>
        </w:tc>
      </w:tr>
    </w:tbl>
    <w:p w14:paraId="3F00BBB9">
      <w:pPr>
        <w:snapToGrid w:val="0"/>
        <w:spacing w:line="500" w:lineRule="exact"/>
        <w:ind w:firstLine="480" w:firstLineChars="200"/>
        <w:rPr>
          <w:rFonts w:asciiTheme="minorEastAsia" w:hAnsiTheme="minorEastAsia" w:eastAsiaTheme="minorEastAsia"/>
          <w:sz w:val="24"/>
          <w:szCs w:val="28"/>
        </w:rPr>
      </w:pPr>
    </w:p>
    <w:p w14:paraId="1EE297F6">
      <w:pPr>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注：1.供应商应完整填写本表。</w:t>
      </w:r>
    </w:p>
    <w:p w14:paraId="4C9DE5A4">
      <w:pPr>
        <w:snapToGrid w:val="0"/>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2.该表可扩展</w:t>
      </w:r>
      <w:bookmarkStart w:id="13" w:name="OLE_LINK1"/>
      <w:bookmarkStart w:id="14" w:name="OLE_LINK2"/>
      <w:r>
        <w:rPr>
          <w:rFonts w:hint="eastAsia" w:asciiTheme="minorEastAsia" w:hAnsiTheme="minorEastAsia" w:eastAsiaTheme="minorEastAsia"/>
          <w:sz w:val="24"/>
          <w:szCs w:val="28"/>
        </w:rPr>
        <w:t>。</w:t>
      </w:r>
      <w:bookmarkEnd w:id="13"/>
      <w:bookmarkEnd w:id="14"/>
    </w:p>
    <w:p w14:paraId="66981CB3">
      <w:pPr>
        <w:pStyle w:val="10"/>
        <w:spacing w:line="360" w:lineRule="auto"/>
        <w:rPr>
          <w:rFonts w:asciiTheme="minorEastAsia" w:hAnsiTheme="minorEastAsia" w:eastAsiaTheme="minorEastAsia"/>
          <w:sz w:val="24"/>
          <w:szCs w:val="24"/>
        </w:rPr>
      </w:pPr>
    </w:p>
    <w:p w14:paraId="79660776">
      <w:pPr>
        <w:pStyle w:val="1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401148A6">
      <w:pPr>
        <w:rPr>
          <w:rFonts w:asciiTheme="minorEastAsia" w:hAnsiTheme="minorEastAsia" w:eastAsiaTheme="minorEastAsia"/>
        </w:rPr>
      </w:pPr>
    </w:p>
    <w:p w14:paraId="114EF631">
      <w:pPr>
        <w:rPr>
          <w:rFonts w:asciiTheme="minorEastAsia" w:hAnsiTheme="minorEastAsia" w:eastAsiaTheme="minorEastAsia"/>
        </w:rPr>
      </w:pPr>
    </w:p>
    <w:p w14:paraId="7794DCAC">
      <w:pPr>
        <w:spacing w:line="360" w:lineRule="auto"/>
        <w:rPr>
          <w:rFonts w:asciiTheme="minorEastAsia" w:hAnsiTheme="minorEastAsia" w:eastAsiaTheme="minorEastAsia"/>
        </w:rPr>
      </w:pPr>
      <w:r>
        <w:rPr>
          <w:rFonts w:hint="eastAsia" w:asciiTheme="minorEastAsia" w:hAnsiTheme="minorEastAsia" w:eastAsiaTheme="minorEastAsia"/>
          <w:sz w:val="24"/>
          <w:szCs w:val="24"/>
        </w:rPr>
        <w:t xml:space="preserve">                                             供应商名称（公章）或自然人签署：</w:t>
      </w:r>
    </w:p>
    <w:p w14:paraId="31F6E955">
      <w:pPr>
        <w:spacing w:line="360" w:lineRule="auto"/>
        <w:ind w:right="480" w:firstLine="6480" w:firstLineChars="27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14:paraId="5464DBD1">
      <w:pPr>
        <w:snapToGrid w:val="0"/>
        <w:spacing w:line="360" w:lineRule="auto"/>
        <w:ind w:firstLine="480" w:firstLineChars="200"/>
        <w:rPr>
          <w:rFonts w:asciiTheme="minorEastAsia" w:hAnsiTheme="minorEastAsia" w:eastAsiaTheme="minorEastAsia"/>
          <w:sz w:val="24"/>
          <w:szCs w:val="24"/>
          <w:bdr w:val="single" w:color="auto" w:sz="4" w:space="0"/>
        </w:rPr>
        <w:sectPr>
          <w:headerReference r:id="rId4" w:type="default"/>
          <w:pgSz w:w="11907" w:h="16840"/>
          <w:pgMar w:top="1134" w:right="1191" w:bottom="1134" w:left="1304" w:header="624" w:footer="992" w:gutter="0"/>
          <w:pgNumType w:fmt="numberInDash"/>
          <w:cols w:space="720" w:num="1"/>
          <w:docGrid w:linePitch="381" w:charSpace="-5735"/>
        </w:sectPr>
      </w:pPr>
    </w:p>
    <w:p w14:paraId="2EB376B9">
      <w:pPr>
        <w:pStyle w:val="2"/>
        <w:adjustRightInd w:val="0"/>
        <w:snapToGrid w:val="0"/>
        <w:spacing w:before="0" w:after="0" w:line="400" w:lineRule="exact"/>
        <w:ind w:firstLine="482" w:firstLineChars="200"/>
        <w:rPr>
          <w:rFonts w:asciiTheme="minorEastAsia" w:hAnsiTheme="minorEastAsia" w:eastAsiaTheme="minorEastAsia"/>
          <w:sz w:val="24"/>
        </w:rPr>
      </w:pPr>
      <w:bookmarkStart w:id="15" w:name="_Toc313008357"/>
      <w:bookmarkStart w:id="16" w:name="_Toc342913420"/>
      <w:bookmarkStart w:id="17" w:name="_Toc313888361"/>
      <w:bookmarkStart w:id="18" w:name="_Toc76462351"/>
      <w:bookmarkStart w:id="19" w:name="_Toc9805"/>
      <w:r>
        <w:rPr>
          <w:rFonts w:hint="eastAsia" w:asciiTheme="minorEastAsia" w:hAnsiTheme="minorEastAsia" w:eastAsiaTheme="minorEastAsia"/>
          <w:sz w:val="24"/>
        </w:rPr>
        <w:t>二、服务部分</w:t>
      </w:r>
      <w:bookmarkEnd w:id="15"/>
      <w:bookmarkEnd w:id="16"/>
      <w:bookmarkEnd w:id="17"/>
      <w:bookmarkEnd w:id="18"/>
      <w:bookmarkEnd w:id="19"/>
    </w:p>
    <w:p w14:paraId="19C15F33">
      <w:pPr>
        <w:tabs>
          <w:tab w:val="left" w:pos="6300"/>
        </w:tabs>
        <w:snapToGrid w:val="0"/>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 w:val="24"/>
          <w:szCs w:val="24"/>
        </w:rPr>
        <w:t>（一）服务响应偏离表</w:t>
      </w:r>
    </w:p>
    <w:p w14:paraId="0574F26E">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468B9DE1">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2D8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FF8BC0F">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967" w:type="dxa"/>
            <w:vAlign w:val="center"/>
          </w:tcPr>
          <w:p w14:paraId="2DBEDF7E">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tc>
        <w:tc>
          <w:tcPr>
            <w:tcW w:w="3081" w:type="dxa"/>
            <w:vAlign w:val="center"/>
          </w:tcPr>
          <w:p w14:paraId="068113E3">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响应情况</w:t>
            </w:r>
          </w:p>
        </w:tc>
        <w:tc>
          <w:tcPr>
            <w:tcW w:w="2309" w:type="dxa"/>
            <w:vAlign w:val="center"/>
          </w:tcPr>
          <w:p w14:paraId="4C225963">
            <w:pPr>
              <w:tabs>
                <w:tab w:val="left" w:pos="6300"/>
              </w:tabs>
              <w:snapToGrid w:val="0"/>
              <w:spacing w:line="500" w:lineRule="exact"/>
              <w:jc w:val="center"/>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差异说明</w:t>
            </w:r>
          </w:p>
        </w:tc>
      </w:tr>
      <w:tr w14:paraId="165F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317373A">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4F47EFA">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5C6B73CF">
            <w:pPr>
              <w:tabs>
                <w:tab w:val="left" w:pos="6300"/>
              </w:tabs>
              <w:snapToGrid w:val="0"/>
              <w:spacing w:line="500" w:lineRule="exact"/>
              <w:outlineLvl w:val="0"/>
              <w:rPr>
                <w:rFonts w:asciiTheme="minorEastAsia" w:hAnsiTheme="minorEastAsia" w:eastAsiaTheme="minorEastAsia"/>
                <w:sz w:val="21"/>
                <w:szCs w:val="21"/>
              </w:rPr>
            </w:pPr>
          </w:p>
        </w:tc>
        <w:tc>
          <w:tcPr>
            <w:tcW w:w="2309" w:type="dxa"/>
            <w:vAlign w:val="center"/>
          </w:tcPr>
          <w:p w14:paraId="5D1C03E2">
            <w:pPr>
              <w:tabs>
                <w:tab w:val="left" w:pos="6300"/>
              </w:tabs>
              <w:snapToGrid w:val="0"/>
              <w:spacing w:line="500" w:lineRule="exact"/>
              <w:jc w:val="center"/>
              <w:outlineLvl w:val="0"/>
              <w:rPr>
                <w:rFonts w:asciiTheme="minorEastAsia" w:hAnsiTheme="minorEastAsia" w:eastAsiaTheme="minorEastAsia"/>
                <w:sz w:val="21"/>
                <w:szCs w:val="21"/>
              </w:rPr>
            </w:pPr>
          </w:p>
        </w:tc>
      </w:tr>
      <w:tr w14:paraId="52C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4CFA274">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7043B09">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2D20367F">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50CEE2D3">
            <w:pPr>
              <w:tabs>
                <w:tab w:val="left" w:pos="6300"/>
              </w:tabs>
              <w:snapToGrid w:val="0"/>
              <w:spacing w:line="500" w:lineRule="exact"/>
              <w:jc w:val="center"/>
              <w:outlineLvl w:val="0"/>
              <w:rPr>
                <w:rFonts w:asciiTheme="minorEastAsia" w:hAnsiTheme="minorEastAsia" w:eastAsiaTheme="minorEastAsia"/>
                <w:sz w:val="21"/>
                <w:szCs w:val="21"/>
              </w:rPr>
            </w:pPr>
          </w:p>
        </w:tc>
      </w:tr>
      <w:tr w14:paraId="747D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7825C0">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667C3379">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4BA51F28">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4FD65188">
            <w:pPr>
              <w:tabs>
                <w:tab w:val="left" w:pos="6300"/>
              </w:tabs>
              <w:snapToGrid w:val="0"/>
              <w:spacing w:line="500" w:lineRule="exact"/>
              <w:jc w:val="center"/>
              <w:outlineLvl w:val="0"/>
              <w:rPr>
                <w:rFonts w:asciiTheme="minorEastAsia" w:hAnsiTheme="minorEastAsia" w:eastAsiaTheme="minorEastAsia"/>
                <w:sz w:val="21"/>
                <w:szCs w:val="21"/>
              </w:rPr>
            </w:pPr>
          </w:p>
        </w:tc>
      </w:tr>
      <w:tr w14:paraId="65EC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589690">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4942376F">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6B2954A8">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566A8C5C">
            <w:pPr>
              <w:tabs>
                <w:tab w:val="left" w:pos="6300"/>
              </w:tabs>
              <w:snapToGrid w:val="0"/>
              <w:spacing w:line="500" w:lineRule="exact"/>
              <w:jc w:val="center"/>
              <w:outlineLvl w:val="0"/>
              <w:rPr>
                <w:rFonts w:asciiTheme="minorEastAsia" w:hAnsiTheme="minorEastAsia" w:eastAsiaTheme="minorEastAsia"/>
                <w:sz w:val="21"/>
                <w:szCs w:val="21"/>
              </w:rPr>
            </w:pPr>
          </w:p>
        </w:tc>
      </w:tr>
      <w:tr w14:paraId="20E7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F12EF1F">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4A3C7BA">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44CC7829">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72EA03BB">
            <w:pPr>
              <w:tabs>
                <w:tab w:val="left" w:pos="6300"/>
              </w:tabs>
              <w:snapToGrid w:val="0"/>
              <w:spacing w:line="500" w:lineRule="exact"/>
              <w:jc w:val="center"/>
              <w:outlineLvl w:val="0"/>
              <w:rPr>
                <w:rFonts w:asciiTheme="minorEastAsia" w:hAnsiTheme="minorEastAsia" w:eastAsiaTheme="minorEastAsia"/>
                <w:sz w:val="21"/>
                <w:szCs w:val="21"/>
              </w:rPr>
            </w:pPr>
          </w:p>
        </w:tc>
      </w:tr>
      <w:tr w14:paraId="018A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07618F">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38FF80D0">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0E8DB190">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0122A62F">
            <w:pPr>
              <w:tabs>
                <w:tab w:val="left" w:pos="6300"/>
              </w:tabs>
              <w:snapToGrid w:val="0"/>
              <w:spacing w:line="500" w:lineRule="exact"/>
              <w:jc w:val="center"/>
              <w:outlineLvl w:val="0"/>
              <w:rPr>
                <w:rFonts w:asciiTheme="minorEastAsia" w:hAnsiTheme="minorEastAsia" w:eastAsiaTheme="minorEastAsia"/>
                <w:sz w:val="21"/>
                <w:szCs w:val="21"/>
              </w:rPr>
            </w:pPr>
          </w:p>
        </w:tc>
      </w:tr>
      <w:tr w14:paraId="4615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BB2121">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4B7D7653">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2B46F654">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7DF5F7F2">
            <w:pPr>
              <w:tabs>
                <w:tab w:val="left" w:pos="6300"/>
              </w:tabs>
              <w:snapToGrid w:val="0"/>
              <w:spacing w:line="500" w:lineRule="exact"/>
              <w:jc w:val="center"/>
              <w:outlineLvl w:val="0"/>
              <w:rPr>
                <w:rFonts w:asciiTheme="minorEastAsia" w:hAnsiTheme="minorEastAsia" w:eastAsiaTheme="minorEastAsia"/>
                <w:sz w:val="21"/>
                <w:szCs w:val="21"/>
              </w:rPr>
            </w:pPr>
          </w:p>
        </w:tc>
      </w:tr>
      <w:tr w14:paraId="5B0A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F4F6B1C">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00754DEF">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75C76CB2">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11789C60">
            <w:pPr>
              <w:tabs>
                <w:tab w:val="left" w:pos="6300"/>
              </w:tabs>
              <w:snapToGrid w:val="0"/>
              <w:spacing w:line="500" w:lineRule="exact"/>
              <w:jc w:val="center"/>
              <w:outlineLvl w:val="0"/>
              <w:rPr>
                <w:rFonts w:asciiTheme="minorEastAsia" w:hAnsiTheme="minorEastAsia" w:eastAsiaTheme="minorEastAsia"/>
                <w:sz w:val="21"/>
                <w:szCs w:val="21"/>
              </w:rPr>
            </w:pPr>
          </w:p>
        </w:tc>
      </w:tr>
      <w:tr w14:paraId="5ED6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F79E8D7">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6AD7654F">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3D0DDB66">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680533BA">
            <w:pPr>
              <w:tabs>
                <w:tab w:val="left" w:pos="6300"/>
              </w:tabs>
              <w:snapToGrid w:val="0"/>
              <w:spacing w:line="500" w:lineRule="exact"/>
              <w:jc w:val="center"/>
              <w:outlineLvl w:val="0"/>
              <w:rPr>
                <w:rFonts w:asciiTheme="minorEastAsia" w:hAnsiTheme="minorEastAsia" w:eastAsiaTheme="minorEastAsia"/>
                <w:sz w:val="21"/>
                <w:szCs w:val="21"/>
              </w:rPr>
            </w:pPr>
          </w:p>
        </w:tc>
      </w:tr>
      <w:tr w14:paraId="6DA2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12DA82">
            <w:pPr>
              <w:tabs>
                <w:tab w:val="left" w:pos="6300"/>
              </w:tabs>
              <w:snapToGrid w:val="0"/>
              <w:spacing w:line="500" w:lineRule="exact"/>
              <w:jc w:val="center"/>
              <w:outlineLvl w:val="0"/>
              <w:rPr>
                <w:rFonts w:asciiTheme="minorEastAsia" w:hAnsiTheme="minorEastAsia" w:eastAsiaTheme="minorEastAsia"/>
                <w:sz w:val="21"/>
                <w:szCs w:val="21"/>
              </w:rPr>
            </w:pPr>
          </w:p>
        </w:tc>
        <w:tc>
          <w:tcPr>
            <w:tcW w:w="2967" w:type="dxa"/>
            <w:vAlign w:val="center"/>
          </w:tcPr>
          <w:p w14:paraId="1339DDF2">
            <w:pPr>
              <w:tabs>
                <w:tab w:val="left" w:pos="6300"/>
              </w:tabs>
              <w:snapToGrid w:val="0"/>
              <w:spacing w:line="500" w:lineRule="exact"/>
              <w:jc w:val="center"/>
              <w:outlineLvl w:val="0"/>
              <w:rPr>
                <w:rFonts w:asciiTheme="minorEastAsia" w:hAnsiTheme="minorEastAsia" w:eastAsiaTheme="minorEastAsia"/>
                <w:sz w:val="21"/>
                <w:szCs w:val="21"/>
              </w:rPr>
            </w:pPr>
          </w:p>
        </w:tc>
        <w:tc>
          <w:tcPr>
            <w:tcW w:w="3081" w:type="dxa"/>
            <w:vAlign w:val="center"/>
          </w:tcPr>
          <w:p w14:paraId="4A928705">
            <w:pPr>
              <w:tabs>
                <w:tab w:val="left" w:pos="6300"/>
              </w:tabs>
              <w:snapToGrid w:val="0"/>
              <w:spacing w:line="500" w:lineRule="exact"/>
              <w:jc w:val="center"/>
              <w:outlineLvl w:val="0"/>
              <w:rPr>
                <w:rFonts w:asciiTheme="minorEastAsia" w:hAnsiTheme="minorEastAsia" w:eastAsiaTheme="minorEastAsia"/>
                <w:sz w:val="21"/>
                <w:szCs w:val="21"/>
              </w:rPr>
            </w:pPr>
          </w:p>
        </w:tc>
        <w:tc>
          <w:tcPr>
            <w:tcW w:w="2309" w:type="dxa"/>
            <w:vAlign w:val="center"/>
          </w:tcPr>
          <w:p w14:paraId="638CC738">
            <w:pPr>
              <w:tabs>
                <w:tab w:val="left" w:pos="6300"/>
              </w:tabs>
              <w:snapToGrid w:val="0"/>
              <w:spacing w:line="500" w:lineRule="exact"/>
              <w:jc w:val="center"/>
              <w:outlineLvl w:val="0"/>
              <w:rPr>
                <w:rFonts w:asciiTheme="minorEastAsia" w:hAnsiTheme="minorEastAsia" w:eastAsiaTheme="minorEastAsia"/>
                <w:sz w:val="21"/>
                <w:szCs w:val="21"/>
              </w:rPr>
            </w:pPr>
          </w:p>
        </w:tc>
      </w:tr>
    </w:tbl>
    <w:p w14:paraId="4128C7BD">
      <w:pPr>
        <w:spacing w:line="500" w:lineRule="exact"/>
        <w:ind w:firstLine="600" w:firstLineChars="2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14:paraId="592D6D21">
      <w:pPr>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0F3035E8">
      <w:pPr>
        <w:spacing w:line="500" w:lineRule="exact"/>
        <w:ind w:firstLine="720" w:firstLineChars="300"/>
        <w:rPr>
          <w:rFonts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14:paraId="4FBFC801">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14:paraId="22203BAF">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w:t>
      </w:r>
    </w:p>
    <w:p w14:paraId="442E40F6">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w:t>
      </w:r>
      <w:r>
        <w:rPr>
          <w:rFonts w:hint="eastAsia" w:asciiTheme="minorEastAsia" w:hAnsiTheme="minorEastAsia" w:eastAsiaTheme="minorEastAsia"/>
          <w:sz w:val="24"/>
          <w:szCs w:val="24"/>
        </w:rPr>
        <w:t>本表即为对本项目“第二篇  项目服务需求”中所列条款进行比较和响应；</w:t>
      </w:r>
    </w:p>
    <w:p w14:paraId="4A938680">
      <w:pPr>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rPr>
        <w:t>2.本表可扩展。</w:t>
      </w:r>
    </w:p>
    <w:p w14:paraId="31053BE7">
      <w:pPr>
        <w:tabs>
          <w:tab w:val="left" w:pos="6300"/>
        </w:tabs>
        <w:snapToGrid w:val="0"/>
        <w:spacing w:line="400" w:lineRule="exact"/>
        <w:ind w:firstLine="560" w:firstLineChars="200"/>
        <w:rPr>
          <w:rFonts w:asciiTheme="minorEastAsia" w:hAnsiTheme="minorEastAsia" w:eastAsiaTheme="minorEastAsia"/>
          <w:szCs w:val="24"/>
        </w:rPr>
      </w:pPr>
      <w:r>
        <w:rPr>
          <w:rFonts w:asciiTheme="minorEastAsia" w:hAnsiTheme="minorEastAsia" w:eastAsiaTheme="minorEastAsia"/>
          <w:szCs w:val="24"/>
        </w:rPr>
        <w:br w:type="page"/>
      </w:r>
      <w:r>
        <w:rPr>
          <w:rFonts w:hint="eastAsia" w:asciiTheme="minorEastAsia" w:hAnsiTheme="minorEastAsia" w:eastAsiaTheme="minorEastAsia"/>
          <w:sz w:val="24"/>
          <w:szCs w:val="24"/>
        </w:rPr>
        <w:t>（二）其他资料（格式自定）</w:t>
      </w:r>
    </w:p>
    <w:p w14:paraId="59E70CB1">
      <w:pPr>
        <w:pStyle w:val="2"/>
        <w:adjustRightInd w:val="0"/>
        <w:snapToGrid w:val="0"/>
        <w:spacing w:before="0" w:after="0" w:line="400" w:lineRule="exact"/>
        <w:ind w:firstLine="640" w:firstLineChars="200"/>
        <w:rPr>
          <w:rFonts w:asciiTheme="minorEastAsia" w:hAnsiTheme="minorEastAsia" w:eastAsiaTheme="minorEastAsia"/>
          <w:sz w:val="24"/>
        </w:rPr>
      </w:pPr>
      <w:r>
        <w:rPr>
          <w:rFonts w:asciiTheme="minorEastAsia" w:hAnsiTheme="minorEastAsia" w:eastAsiaTheme="minorEastAsia"/>
          <w:b w:val="0"/>
        </w:rPr>
        <w:br w:type="page"/>
      </w:r>
      <w:bookmarkStart w:id="20" w:name="_Toc313008358"/>
      <w:bookmarkStart w:id="21" w:name="_Toc76462352"/>
      <w:bookmarkStart w:id="22" w:name="_Toc20283"/>
      <w:bookmarkStart w:id="23" w:name="_Toc342913421"/>
      <w:bookmarkStart w:id="24" w:name="_Toc313888362"/>
      <w:r>
        <w:rPr>
          <w:rFonts w:hint="eastAsia" w:asciiTheme="minorEastAsia" w:hAnsiTheme="minorEastAsia" w:eastAsiaTheme="minorEastAsia"/>
          <w:sz w:val="24"/>
        </w:rPr>
        <w:t>三、商务部分</w:t>
      </w:r>
      <w:bookmarkEnd w:id="20"/>
      <w:bookmarkEnd w:id="21"/>
      <w:bookmarkEnd w:id="22"/>
      <w:bookmarkEnd w:id="23"/>
      <w:bookmarkEnd w:id="24"/>
    </w:p>
    <w:p w14:paraId="4F6D8214">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14:paraId="15C17988">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14:paraId="6B522DDE">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磋商项目名称：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37C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2DC1DD2">
            <w:pPr>
              <w:snapToGrid w:val="0"/>
              <w:spacing w:line="360" w:lineRule="auto"/>
              <w:ind w:firstLine="465"/>
              <w:rPr>
                <w:rFonts w:asciiTheme="minorEastAsia" w:hAnsiTheme="minorEastAsia" w:eastAsiaTheme="minorEastAsia"/>
                <w:sz w:val="21"/>
                <w:szCs w:val="24"/>
              </w:rPr>
            </w:pPr>
            <w:r>
              <w:rPr>
                <w:rFonts w:hint="eastAsia" w:asciiTheme="minorEastAsia" w:hAnsiTheme="minorEastAsia" w:eastAsiaTheme="minorEastAsia"/>
                <w:sz w:val="21"/>
                <w:szCs w:val="24"/>
              </w:rPr>
              <w:t>序号</w:t>
            </w:r>
          </w:p>
        </w:tc>
        <w:tc>
          <w:tcPr>
            <w:tcW w:w="3179" w:type="dxa"/>
            <w:vAlign w:val="center"/>
          </w:tcPr>
          <w:p w14:paraId="41F215A4">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磋商项目商务需求</w:t>
            </w:r>
          </w:p>
        </w:tc>
        <w:tc>
          <w:tcPr>
            <w:tcW w:w="2434" w:type="dxa"/>
            <w:vAlign w:val="center"/>
          </w:tcPr>
          <w:p w14:paraId="4EE9967E">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响应情况</w:t>
            </w:r>
          </w:p>
        </w:tc>
        <w:tc>
          <w:tcPr>
            <w:tcW w:w="2355" w:type="dxa"/>
            <w:vAlign w:val="center"/>
          </w:tcPr>
          <w:p w14:paraId="4A27075A">
            <w:pPr>
              <w:tabs>
                <w:tab w:val="left" w:pos="6300"/>
              </w:tabs>
              <w:snapToGrid w:val="0"/>
              <w:spacing w:line="360" w:lineRule="auto"/>
              <w:jc w:val="center"/>
              <w:outlineLvl w:val="0"/>
              <w:rPr>
                <w:rFonts w:asciiTheme="minorEastAsia" w:hAnsiTheme="minorEastAsia" w:eastAsiaTheme="minorEastAsia"/>
                <w:sz w:val="21"/>
                <w:szCs w:val="24"/>
              </w:rPr>
            </w:pPr>
            <w:r>
              <w:rPr>
                <w:rFonts w:hint="eastAsia" w:asciiTheme="minorEastAsia" w:hAnsiTheme="minorEastAsia" w:eastAsiaTheme="minorEastAsia"/>
                <w:sz w:val="21"/>
                <w:szCs w:val="24"/>
              </w:rPr>
              <w:t>偏离说明</w:t>
            </w:r>
          </w:p>
        </w:tc>
      </w:tr>
      <w:tr w14:paraId="32D5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6EE423">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72F17D5F">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514154FE">
            <w:pPr>
              <w:tabs>
                <w:tab w:val="left" w:pos="6300"/>
              </w:tabs>
              <w:snapToGrid w:val="0"/>
              <w:spacing w:line="360" w:lineRule="auto"/>
              <w:outlineLvl w:val="0"/>
              <w:rPr>
                <w:rFonts w:asciiTheme="minorEastAsia" w:hAnsiTheme="minorEastAsia" w:eastAsiaTheme="minorEastAsia"/>
                <w:sz w:val="21"/>
                <w:szCs w:val="24"/>
              </w:rPr>
            </w:pPr>
          </w:p>
        </w:tc>
        <w:tc>
          <w:tcPr>
            <w:tcW w:w="2355" w:type="dxa"/>
            <w:vAlign w:val="center"/>
          </w:tcPr>
          <w:p w14:paraId="57605CBC">
            <w:pPr>
              <w:tabs>
                <w:tab w:val="left" w:pos="6300"/>
              </w:tabs>
              <w:snapToGrid w:val="0"/>
              <w:spacing w:line="360" w:lineRule="auto"/>
              <w:jc w:val="center"/>
              <w:outlineLvl w:val="0"/>
              <w:rPr>
                <w:rFonts w:asciiTheme="minorEastAsia" w:hAnsiTheme="minorEastAsia" w:eastAsiaTheme="minorEastAsia"/>
                <w:sz w:val="21"/>
                <w:szCs w:val="24"/>
              </w:rPr>
            </w:pPr>
          </w:p>
        </w:tc>
      </w:tr>
      <w:tr w14:paraId="2799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C16027">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05987D77">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6F8098D3">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4D0BF460">
            <w:pPr>
              <w:tabs>
                <w:tab w:val="left" w:pos="6300"/>
              </w:tabs>
              <w:snapToGrid w:val="0"/>
              <w:spacing w:line="360" w:lineRule="auto"/>
              <w:jc w:val="center"/>
              <w:outlineLvl w:val="0"/>
              <w:rPr>
                <w:rFonts w:asciiTheme="minorEastAsia" w:hAnsiTheme="minorEastAsia" w:eastAsiaTheme="minorEastAsia"/>
                <w:sz w:val="21"/>
                <w:szCs w:val="24"/>
              </w:rPr>
            </w:pPr>
          </w:p>
        </w:tc>
      </w:tr>
      <w:tr w14:paraId="3826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C04412">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0283D2BA">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43AC68B9">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178757FA">
            <w:pPr>
              <w:tabs>
                <w:tab w:val="left" w:pos="6300"/>
              </w:tabs>
              <w:snapToGrid w:val="0"/>
              <w:spacing w:line="360" w:lineRule="auto"/>
              <w:jc w:val="center"/>
              <w:outlineLvl w:val="0"/>
              <w:rPr>
                <w:rFonts w:asciiTheme="minorEastAsia" w:hAnsiTheme="minorEastAsia" w:eastAsiaTheme="minorEastAsia"/>
                <w:sz w:val="21"/>
                <w:szCs w:val="24"/>
              </w:rPr>
            </w:pPr>
          </w:p>
        </w:tc>
      </w:tr>
      <w:tr w14:paraId="2B06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4E99B1">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495197DE">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7DF36AFD">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751067E0">
            <w:pPr>
              <w:tabs>
                <w:tab w:val="left" w:pos="6300"/>
              </w:tabs>
              <w:snapToGrid w:val="0"/>
              <w:spacing w:line="360" w:lineRule="auto"/>
              <w:jc w:val="center"/>
              <w:outlineLvl w:val="0"/>
              <w:rPr>
                <w:rFonts w:asciiTheme="minorEastAsia" w:hAnsiTheme="minorEastAsia" w:eastAsiaTheme="minorEastAsia"/>
                <w:sz w:val="21"/>
                <w:szCs w:val="24"/>
              </w:rPr>
            </w:pPr>
          </w:p>
        </w:tc>
      </w:tr>
      <w:tr w14:paraId="4180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968C35">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07AAE993">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41B9C694">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5E3ADDCD">
            <w:pPr>
              <w:tabs>
                <w:tab w:val="left" w:pos="6300"/>
              </w:tabs>
              <w:snapToGrid w:val="0"/>
              <w:spacing w:line="360" w:lineRule="auto"/>
              <w:jc w:val="center"/>
              <w:outlineLvl w:val="0"/>
              <w:rPr>
                <w:rFonts w:asciiTheme="minorEastAsia" w:hAnsiTheme="minorEastAsia" w:eastAsiaTheme="minorEastAsia"/>
                <w:sz w:val="21"/>
                <w:szCs w:val="24"/>
              </w:rPr>
            </w:pPr>
          </w:p>
        </w:tc>
      </w:tr>
      <w:tr w14:paraId="5125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B953A6">
            <w:pPr>
              <w:tabs>
                <w:tab w:val="left" w:pos="6300"/>
              </w:tabs>
              <w:snapToGrid w:val="0"/>
              <w:spacing w:line="360" w:lineRule="auto"/>
              <w:jc w:val="center"/>
              <w:outlineLvl w:val="0"/>
              <w:rPr>
                <w:rFonts w:asciiTheme="minorEastAsia" w:hAnsiTheme="minorEastAsia" w:eastAsiaTheme="minorEastAsia"/>
                <w:sz w:val="21"/>
                <w:szCs w:val="24"/>
              </w:rPr>
            </w:pPr>
          </w:p>
        </w:tc>
        <w:tc>
          <w:tcPr>
            <w:tcW w:w="3179" w:type="dxa"/>
            <w:vAlign w:val="center"/>
          </w:tcPr>
          <w:p w14:paraId="35FE40BE">
            <w:pPr>
              <w:tabs>
                <w:tab w:val="left" w:pos="6300"/>
              </w:tabs>
              <w:snapToGrid w:val="0"/>
              <w:spacing w:line="360" w:lineRule="auto"/>
              <w:jc w:val="center"/>
              <w:outlineLvl w:val="0"/>
              <w:rPr>
                <w:rFonts w:asciiTheme="minorEastAsia" w:hAnsiTheme="minorEastAsia" w:eastAsiaTheme="minorEastAsia"/>
                <w:sz w:val="21"/>
                <w:szCs w:val="24"/>
              </w:rPr>
            </w:pPr>
          </w:p>
        </w:tc>
        <w:tc>
          <w:tcPr>
            <w:tcW w:w="2434" w:type="dxa"/>
            <w:vAlign w:val="center"/>
          </w:tcPr>
          <w:p w14:paraId="0B4C56F8">
            <w:pPr>
              <w:tabs>
                <w:tab w:val="left" w:pos="6300"/>
              </w:tabs>
              <w:snapToGrid w:val="0"/>
              <w:spacing w:line="360" w:lineRule="auto"/>
              <w:jc w:val="center"/>
              <w:outlineLvl w:val="0"/>
              <w:rPr>
                <w:rFonts w:asciiTheme="minorEastAsia" w:hAnsiTheme="minorEastAsia" w:eastAsiaTheme="minorEastAsia"/>
                <w:sz w:val="21"/>
                <w:szCs w:val="24"/>
              </w:rPr>
            </w:pPr>
          </w:p>
        </w:tc>
        <w:tc>
          <w:tcPr>
            <w:tcW w:w="2355" w:type="dxa"/>
            <w:vAlign w:val="center"/>
          </w:tcPr>
          <w:p w14:paraId="4818801D">
            <w:pPr>
              <w:tabs>
                <w:tab w:val="left" w:pos="6300"/>
              </w:tabs>
              <w:snapToGrid w:val="0"/>
              <w:spacing w:line="360" w:lineRule="auto"/>
              <w:jc w:val="center"/>
              <w:outlineLvl w:val="0"/>
              <w:rPr>
                <w:rFonts w:asciiTheme="minorEastAsia" w:hAnsiTheme="minorEastAsia" w:eastAsiaTheme="minorEastAsia"/>
                <w:sz w:val="21"/>
                <w:szCs w:val="24"/>
              </w:rPr>
            </w:pPr>
          </w:p>
        </w:tc>
      </w:tr>
    </w:tbl>
    <w:p w14:paraId="3B88D97F">
      <w:pPr>
        <w:snapToGrid w:val="0"/>
        <w:spacing w:line="360" w:lineRule="auto"/>
        <w:ind w:firstLine="465"/>
        <w:rPr>
          <w:rFonts w:asciiTheme="minorEastAsia" w:hAnsiTheme="minorEastAsia" w:eastAsiaTheme="minorEastAsia"/>
          <w:sz w:val="24"/>
          <w:szCs w:val="24"/>
        </w:rPr>
      </w:pPr>
    </w:p>
    <w:p w14:paraId="64BBA990">
      <w:pPr>
        <w:spacing w:line="500" w:lineRule="exact"/>
        <w:ind w:firstLine="600" w:firstLineChars="2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14:paraId="591DEF36">
      <w:pPr>
        <w:spacing w:line="50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3A8DB589">
      <w:pPr>
        <w:spacing w:line="500" w:lineRule="exact"/>
        <w:ind w:firstLine="360" w:firstLineChars="150"/>
        <w:rPr>
          <w:rFonts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14:paraId="365E5241">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14:paraId="123FB8B8">
      <w:pPr>
        <w:tabs>
          <w:tab w:val="left" w:pos="6300"/>
        </w:tabs>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w:t>
      </w:r>
    </w:p>
    <w:p w14:paraId="5F312A38">
      <w:pPr>
        <w:tabs>
          <w:tab w:val="left" w:pos="6300"/>
        </w:tabs>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w:t>
      </w:r>
      <w:r>
        <w:rPr>
          <w:rFonts w:hint="eastAsia" w:asciiTheme="minorEastAsia" w:hAnsiTheme="minorEastAsia" w:eastAsiaTheme="minorEastAsia"/>
          <w:sz w:val="24"/>
          <w:szCs w:val="24"/>
        </w:rPr>
        <w:t>本表即为对本项目“第三篇  项目商务需求”中所列条款进行比较和响应；</w:t>
      </w:r>
    </w:p>
    <w:p w14:paraId="0ECA1F4D">
      <w:pPr>
        <w:snapToGrid w:val="0"/>
        <w:spacing w:line="400" w:lineRule="exact"/>
        <w:ind w:firstLine="480" w:firstLineChars="200"/>
        <w:rPr>
          <w:rFonts w:asciiTheme="minorEastAsia" w:hAnsiTheme="minorEastAsia" w:eastAsiaTheme="minorEastAsia"/>
          <w:b/>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sz w:val="24"/>
        </w:rPr>
        <w:t>2.本表可扩展。</w:t>
      </w:r>
    </w:p>
    <w:p w14:paraId="36B30200">
      <w:pPr>
        <w:snapToGrid w:val="0"/>
        <w:spacing w:line="400" w:lineRule="exact"/>
        <w:ind w:firstLine="480" w:firstLineChars="200"/>
        <w:rPr>
          <w:rFonts w:asciiTheme="minorEastAsia" w:hAnsiTheme="minorEastAsia" w:eastAsiaTheme="minorEastAsia"/>
          <w:sz w:val="24"/>
          <w:szCs w:val="24"/>
        </w:rPr>
      </w:pPr>
      <w:bookmarkStart w:id="25" w:name="_Toc283382459"/>
      <w:r>
        <w:rPr>
          <w:rFonts w:hint="eastAsia" w:asciiTheme="minorEastAsia" w:hAnsiTheme="minorEastAsia" w:eastAsiaTheme="minorEastAsia"/>
          <w:sz w:val="24"/>
          <w:szCs w:val="24"/>
        </w:rPr>
        <w:t>（二）其它优惠服务承诺（格式自定）</w:t>
      </w:r>
    </w:p>
    <w:p w14:paraId="7E8C0023">
      <w:pPr>
        <w:snapToGrid w:val="0"/>
        <w:spacing w:line="400" w:lineRule="exact"/>
        <w:ind w:firstLine="480" w:firstLineChars="200"/>
        <w:rPr>
          <w:rFonts w:asciiTheme="minorEastAsia" w:hAnsiTheme="minorEastAsia" w:eastAsiaTheme="minorEastAsia"/>
          <w:sz w:val="24"/>
          <w:szCs w:val="24"/>
        </w:rPr>
      </w:pPr>
    </w:p>
    <w:p w14:paraId="7474156B">
      <w:pPr>
        <w:pStyle w:val="2"/>
        <w:adjustRightInd w:val="0"/>
        <w:snapToGrid w:val="0"/>
        <w:spacing w:before="0" w:after="0" w:line="400" w:lineRule="exact"/>
        <w:ind w:firstLine="482" w:firstLineChars="200"/>
        <w:rPr>
          <w:rFonts w:asciiTheme="minorEastAsia" w:hAnsiTheme="minorEastAsia" w:eastAsiaTheme="minorEastAsia"/>
          <w:sz w:val="24"/>
        </w:rPr>
      </w:pPr>
      <w:r>
        <w:rPr>
          <w:rFonts w:asciiTheme="minorEastAsia" w:hAnsiTheme="minorEastAsia" w:eastAsiaTheme="minorEastAsia"/>
          <w:sz w:val="24"/>
          <w:szCs w:val="24"/>
        </w:rPr>
        <w:br w:type="page"/>
      </w:r>
      <w:bookmarkEnd w:id="25"/>
      <w:bookmarkStart w:id="26" w:name="_Toc17308"/>
      <w:bookmarkStart w:id="27" w:name="_Toc313008359"/>
      <w:bookmarkStart w:id="28" w:name="_Toc76462353"/>
      <w:bookmarkStart w:id="29" w:name="_Toc313888363"/>
      <w:bookmarkStart w:id="30" w:name="_Toc342913422"/>
      <w:r>
        <w:rPr>
          <w:rFonts w:hint="eastAsia" w:asciiTheme="minorEastAsia" w:hAnsiTheme="minorEastAsia" w:eastAsiaTheme="minorEastAsia"/>
          <w:sz w:val="24"/>
        </w:rPr>
        <w:t>四、资格条件</w:t>
      </w:r>
      <w:bookmarkEnd w:id="26"/>
      <w:bookmarkEnd w:id="27"/>
      <w:bookmarkEnd w:id="28"/>
      <w:bookmarkEnd w:id="29"/>
      <w:bookmarkEnd w:id="30"/>
    </w:p>
    <w:p w14:paraId="0830EDFC">
      <w:pPr>
        <w:tabs>
          <w:tab w:val="left" w:pos="6300"/>
        </w:tabs>
        <w:snapToGrid w:val="0"/>
        <w:spacing w:line="400" w:lineRule="exact"/>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14:paraId="1F0FED72">
      <w:pPr>
        <w:tabs>
          <w:tab w:val="left" w:pos="6300"/>
        </w:tabs>
        <w:snapToGrid w:val="0"/>
        <w:spacing w:line="400" w:lineRule="exact"/>
        <w:ind w:firstLine="570"/>
        <w:rPr>
          <w:rFonts w:asciiTheme="minorEastAsia" w:hAnsiTheme="minorEastAsia" w:eastAsiaTheme="minorEastAsia"/>
        </w:rPr>
      </w:pPr>
    </w:p>
    <w:p w14:paraId="6553C173">
      <w:pPr>
        <w:tabs>
          <w:tab w:val="left" w:pos="6300"/>
        </w:tabs>
        <w:snapToGrid w:val="0"/>
        <w:spacing w:line="500" w:lineRule="exact"/>
        <w:ind w:firstLine="570"/>
        <w:rPr>
          <w:rFonts w:asciiTheme="minorEastAsia" w:hAnsiTheme="minorEastAsia" w:eastAsiaTheme="minorEastAsia"/>
        </w:rPr>
      </w:pPr>
    </w:p>
    <w:p w14:paraId="38411198">
      <w:pPr>
        <w:tabs>
          <w:tab w:val="left" w:pos="6300"/>
        </w:tabs>
        <w:snapToGrid w:val="0"/>
        <w:spacing w:line="500" w:lineRule="exact"/>
        <w:ind w:firstLine="570"/>
        <w:rPr>
          <w:rFonts w:asciiTheme="minorEastAsia" w:hAnsiTheme="minorEastAsia" w:eastAsiaTheme="minorEastAsia"/>
        </w:rPr>
      </w:pPr>
    </w:p>
    <w:p w14:paraId="5E39DFA9">
      <w:pPr>
        <w:tabs>
          <w:tab w:val="left" w:pos="6300"/>
        </w:tabs>
        <w:snapToGrid w:val="0"/>
        <w:spacing w:line="500" w:lineRule="exact"/>
        <w:ind w:firstLine="570"/>
        <w:rPr>
          <w:rFonts w:asciiTheme="minorEastAsia" w:hAnsiTheme="minorEastAsia" w:eastAsiaTheme="minorEastAsia"/>
        </w:rPr>
      </w:pPr>
    </w:p>
    <w:p w14:paraId="4ECB4099">
      <w:pPr>
        <w:tabs>
          <w:tab w:val="left" w:pos="6300"/>
        </w:tabs>
        <w:snapToGrid w:val="0"/>
        <w:spacing w:line="500" w:lineRule="exact"/>
        <w:ind w:firstLine="570"/>
        <w:rPr>
          <w:rFonts w:asciiTheme="minorEastAsia" w:hAnsiTheme="minorEastAsia" w:eastAsiaTheme="minorEastAsia"/>
        </w:rPr>
      </w:pPr>
    </w:p>
    <w:p w14:paraId="06BA9519">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（二）法定代表人身份证明书（格式）</w:t>
      </w:r>
    </w:p>
    <w:p w14:paraId="70D83BE2">
      <w:pPr>
        <w:tabs>
          <w:tab w:val="left" w:pos="6300"/>
        </w:tabs>
        <w:snapToGrid w:val="0"/>
        <w:spacing w:line="500" w:lineRule="exact"/>
        <w:ind w:firstLine="570"/>
        <w:rPr>
          <w:rFonts w:asciiTheme="minorEastAsia" w:hAnsiTheme="minorEastAsia" w:eastAsiaTheme="minorEastAsia"/>
          <w:sz w:val="24"/>
        </w:rPr>
      </w:pPr>
    </w:p>
    <w:p w14:paraId="2E5DDDD6">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磋商项目名称：</w:t>
      </w:r>
      <w:r>
        <w:rPr>
          <w:rFonts w:hint="eastAsia" w:asciiTheme="minorEastAsia" w:hAnsiTheme="minorEastAsia" w:eastAsiaTheme="minorEastAsia"/>
          <w:sz w:val="24"/>
          <w:u w:val="single"/>
        </w:rPr>
        <w:t xml:space="preserve">                                                </w:t>
      </w:r>
    </w:p>
    <w:p w14:paraId="7A3941E1">
      <w:pPr>
        <w:tabs>
          <w:tab w:val="left" w:pos="6300"/>
        </w:tabs>
        <w:snapToGrid w:val="0"/>
        <w:spacing w:line="500" w:lineRule="exact"/>
        <w:ind w:firstLine="570"/>
        <w:rPr>
          <w:rFonts w:asciiTheme="minorEastAsia" w:hAnsiTheme="minorEastAsia" w:eastAsiaTheme="minorEastAsia"/>
          <w:sz w:val="24"/>
        </w:rPr>
      </w:pPr>
    </w:p>
    <w:p w14:paraId="48F102BB">
      <w:pPr>
        <w:tabs>
          <w:tab w:val="left" w:pos="6300"/>
        </w:tabs>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14:paraId="6CDBC9D9">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（法定代表人姓名）在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（职务名称）职务，是（供应商名称）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w:t>
      </w:r>
    </w:p>
    <w:p w14:paraId="12A66742">
      <w:pPr>
        <w:tabs>
          <w:tab w:val="left" w:pos="6300"/>
        </w:tabs>
        <w:snapToGrid w:val="0"/>
        <w:spacing w:line="500" w:lineRule="exact"/>
        <w:ind w:firstLine="570"/>
        <w:rPr>
          <w:rFonts w:asciiTheme="minorEastAsia" w:hAnsiTheme="minorEastAsia" w:eastAsiaTheme="minorEastAsia"/>
          <w:sz w:val="24"/>
        </w:rPr>
      </w:pPr>
    </w:p>
    <w:p w14:paraId="0B4261CD">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特此证明。</w:t>
      </w:r>
    </w:p>
    <w:p w14:paraId="534A7641">
      <w:pPr>
        <w:tabs>
          <w:tab w:val="left" w:pos="6300"/>
        </w:tabs>
        <w:snapToGrid w:val="0"/>
        <w:spacing w:line="500" w:lineRule="exact"/>
        <w:ind w:firstLine="570"/>
        <w:rPr>
          <w:rFonts w:asciiTheme="minorEastAsia" w:hAnsiTheme="minorEastAsia" w:eastAsiaTheme="minorEastAsia"/>
          <w:sz w:val="24"/>
        </w:rPr>
      </w:pPr>
    </w:p>
    <w:p w14:paraId="1F746CE2">
      <w:pPr>
        <w:tabs>
          <w:tab w:val="left" w:pos="6300"/>
        </w:tabs>
        <w:snapToGrid w:val="0"/>
        <w:spacing w:line="500" w:lineRule="exact"/>
        <w:ind w:firstLine="570"/>
        <w:rPr>
          <w:rFonts w:asciiTheme="minorEastAsia" w:hAnsiTheme="minorEastAsia" w:eastAsiaTheme="minorEastAsia"/>
          <w:sz w:val="24"/>
        </w:rPr>
      </w:pPr>
    </w:p>
    <w:p w14:paraId="03B9756E">
      <w:pPr>
        <w:tabs>
          <w:tab w:val="left" w:pos="6300"/>
        </w:tabs>
        <w:snapToGrid w:val="0"/>
        <w:spacing w:line="500" w:lineRule="exact"/>
        <w:ind w:firstLine="570"/>
        <w:rPr>
          <w:rFonts w:asciiTheme="minorEastAsia" w:hAnsiTheme="minorEastAsia" w:eastAsiaTheme="minorEastAsia"/>
          <w:sz w:val="24"/>
        </w:rPr>
      </w:pPr>
    </w:p>
    <w:p w14:paraId="58750B7E">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（供应商公章）</w:t>
      </w:r>
    </w:p>
    <w:p w14:paraId="1A403836">
      <w:pPr>
        <w:tabs>
          <w:tab w:val="left" w:pos="6300"/>
        </w:tabs>
        <w:snapToGrid w:val="0"/>
        <w:spacing w:line="500" w:lineRule="exact"/>
        <w:ind w:firstLine="570"/>
        <w:rPr>
          <w:rFonts w:asciiTheme="minorEastAsia" w:hAnsiTheme="minorEastAsia" w:eastAsiaTheme="minorEastAsia"/>
          <w:sz w:val="24"/>
        </w:rPr>
      </w:pPr>
    </w:p>
    <w:p w14:paraId="401FA1E2">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77C667FF">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法定代表人电话：XXXXXXX      电子邮箱：XXXXXX@XXXXX（若授权他人办理并签署响应文件的可不填写）</w:t>
      </w:r>
    </w:p>
    <w:p w14:paraId="49CADABE">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（附：法定代表人身份证正反面复印件）</w:t>
      </w:r>
    </w:p>
    <w:p w14:paraId="215BEBD4">
      <w:pPr>
        <w:tabs>
          <w:tab w:val="left" w:pos="6300"/>
        </w:tabs>
        <w:snapToGrid w:val="0"/>
        <w:spacing w:line="500" w:lineRule="exact"/>
        <w:ind w:firstLine="570"/>
        <w:rPr>
          <w:rFonts w:asciiTheme="minorEastAsia" w:hAnsiTheme="minorEastAsia" w:eastAsiaTheme="minorEastAsia"/>
          <w:sz w:val="24"/>
        </w:rPr>
      </w:pPr>
    </w:p>
    <w:p w14:paraId="0A78C61F">
      <w:pPr>
        <w:tabs>
          <w:tab w:val="left" w:pos="6300"/>
        </w:tabs>
        <w:snapToGrid w:val="0"/>
        <w:spacing w:line="500" w:lineRule="exact"/>
        <w:ind w:firstLine="570"/>
        <w:rPr>
          <w:rFonts w:asciiTheme="minorEastAsia" w:hAnsiTheme="minorEastAsia" w:eastAsiaTheme="minorEastAsia"/>
          <w:sz w:val="24"/>
        </w:rPr>
      </w:pPr>
    </w:p>
    <w:p w14:paraId="24C5E536">
      <w:pPr>
        <w:tabs>
          <w:tab w:val="left" w:pos="6300"/>
        </w:tabs>
        <w:snapToGrid w:val="0"/>
        <w:spacing w:line="500" w:lineRule="exact"/>
        <w:ind w:firstLine="570"/>
        <w:rPr>
          <w:rFonts w:asciiTheme="minorEastAsia" w:hAnsiTheme="minorEastAsia" w:eastAsiaTheme="minorEastAsia"/>
          <w:sz w:val="24"/>
        </w:rPr>
      </w:pPr>
    </w:p>
    <w:p w14:paraId="4DB1A115">
      <w:pPr>
        <w:tabs>
          <w:tab w:val="left" w:pos="6300"/>
        </w:tabs>
        <w:snapToGrid w:val="0"/>
        <w:spacing w:line="500" w:lineRule="exact"/>
        <w:ind w:firstLine="570"/>
        <w:rPr>
          <w:rFonts w:asciiTheme="minorEastAsia" w:hAnsiTheme="minorEastAsia" w:eastAsiaTheme="minorEastAsia"/>
          <w:sz w:val="24"/>
        </w:rPr>
      </w:pPr>
    </w:p>
    <w:p w14:paraId="0105789D">
      <w:pPr>
        <w:tabs>
          <w:tab w:val="left" w:pos="6300"/>
        </w:tabs>
        <w:snapToGrid w:val="0"/>
        <w:spacing w:line="500" w:lineRule="exact"/>
        <w:ind w:firstLine="570"/>
        <w:rPr>
          <w:rFonts w:asciiTheme="minorEastAsia" w:hAnsiTheme="minorEastAsia" w:eastAsiaTheme="minorEastAsia"/>
          <w:sz w:val="24"/>
        </w:rPr>
      </w:pPr>
    </w:p>
    <w:p w14:paraId="722F2FEA">
      <w:pPr>
        <w:tabs>
          <w:tab w:val="left" w:pos="6300"/>
        </w:tabs>
        <w:snapToGrid w:val="0"/>
        <w:spacing w:line="500" w:lineRule="exact"/>
        <w:ind w:firstLine="570"/>
        <w:rPr>
          <w:rFonts w:asciiTheme="minorEastAsia" w:hAnsiTheme="minorEastAsia" w:eastAsiaTheme="minorEastAsia"/>
          <w:sz w:val="24"/>
        </w:rPr>
      </w:pPr>
    </w:p>
    <w:p w14:paraId="12965226">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column"/>
      </w:r>
      <w:r>
        <w:rPr>
          <w:rFonts w:hint="eastAsia" w:asciiTheme="minorEastAsia" w:hAnsiTheme="minorEastAsia" w:eastAsiaTheme="minorEastAsia"/>
          <w:sz w:val="24"/>
          <w:szCs w:val="24"/>
        </w:rPr>
        <w:t>（三）法定代表人授权委托书（格式）</w:t>
      </w:r>
    </w:p>
    <w:p w14:paraId="4B9EF14A">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w:t>
      </w:r>
    </w:p>
    <w:p w14:paraId="701656EC">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8"/>
        </w:rPr>
        <w:t>磋商项目名称</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14:paraId="53CFA3D5">
      <w:pPr>
        <w:tabs>
          <w:tab w:val="left" w:pos="6300"/>
        </w:tabs>
        <w:snapToGrid w:val="0"/>
        <w:spacing w:line="500" w:lineRule="exact"/>
        <w:ind w:firstLine="570"/>
        <w:rPr>
          <w:rFonts w:asciiTheme="minorEastAsia" w:hAnsiTheme="minorEastAsia" w:eastAsiaTheme="minorEastAsia"/>
          <w:sz w:val="24"/>
        </w:rPr>
      </w:pPr>
    </w:p>
    <w:p w14:paraId="373D42D9">
      <w:pPr>
        <w:tabs>
          <w:tab w:val="left" w:pos="6300"/>
        </w:tabs>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14:paraId="51276F66">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（供应商法定代表人名称）是</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（供应商名称）的法定代表人，特授权</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（被授权人姓名及身份证代码）代表我单位全权办理上述项目的磋商、签约等具体工作，并签署全部有关文件、协议及合同。</w:t>
      </w:r>
    </w:p>
    <w:p w14:paraId="4E0D3E16">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我单位对被授权人的</w:t>
      </w:r>
      <w:r>
        <w:rPr>
          <w:rFonts w:hint="eastAsia" w:asciiTheme="minorEastAsia" w:hAnsiTheme="minorEastAsia" w:eastAsiaTheme="minorEastAsia"/>
          <w:sz w:val="24"/>
          <w:szCs w:val="28"/>
        </w:rPr>
        <w:t>签署</w:t>
      </w:r>
      <w:r>
        <w:rPr>
          <w:rFonts w:hint="eastAsia" w:asciiTheme="minorEastAsia" w:hAnsiTheme="minorEastAsia" w:eastAsiaTheme="minorEastAsia"/>
          <w:sz w:val="24"/>
        </w:rPr>
        <w:t>负全部责任。</w:t>
      </w:r>
    </w:p>
    <w:p w14:paraId="37E4BB65">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在撤销授权的书面通知以前，本授权书一直有效。被授权人在授权书有效期内签署的所有文件不因授权的撤销而失效。</w:t>
      </w:r>
    </w:p>
    <w:p w14:paraId="69B6994F">
      <w:pPr>
        <w:tabs>
          <w:tab w:val="left" w:pos="6300"/>
        </w:tabs>
        <w:snapToGrid w:val="0"/>
        <w:spacing w:line="500" w:lineRule="exact"/>
        <w:ind w:firstLine="570"/>
        <w:rPr>
          <w:rFonts w:asciiTheme="minorEastAsia" w:hAnsiTheme="minorEastAsia" w:eastAsiaTheme="minorEastAsia"/>
          <w:sz w:val="24"/>
        </w:rPr>
      </w:pPr>
    </w:p>
    <w:p w14:paraId="022E887A">
      <w:pPr>
        <w:tabs>
          <w:tab w:val="left" w:pos="6300"/>
        </w:tabs>
        <w:snapToGrid w:val="0"/>
        <w:spacing w:line="500" w:lineRule="exact"/>
        <w:ind w:firstLine="570"/>
        <w:rPr>
          <w:rFonts w:asciiTheme="minorEastAsia" w:hAnsiTheme="minorEastAsia" w:eastAsiaTheme="minorEastAsia"/>
          <w:sz w:val="24"/>
        </w:rPr>
      </w:pPr>
    </w:p>
    <w:p w14:paraId="3A857427">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被授权人：                                 供应商法定代表人：</w:t>
      </w:r>
    </w:p>
    <w:p w14:paraId="12314095">
      <w:pPr>
        <w:tabs>
          <w:tab w:val="left" w:pos="6300"/>
        </w:tabs>
        <w:snapToGrid w:val="0"/>
        <w:spacing w:line="500" w:lineRule="exact"/>
        <w:ind w:firstLine="570"/>
        <w:rPr>
          <w:rFonts w:asciiTheme="minorEastAsia" w:hAnsiTheme="minorEastAsia" w:eastAsiaTheme="minorEastAsia"/>
          <w:sz w:val="24"/>
          <w:szCs w:val="28"/>
        </w:rPr>
      </w:pPr>
      <w:r>
        <w:rPr>
          <w:rFonts w:hint="eastAsia" w:asciiTheme="minorEastAsia" w:hAnsiTheme="minorEastAsia" w:eastAsiaTheme="minorEastAsia"/>
          <w:sz w:val="24"/>
          <w:szCs w:val="28"/>
        </w:rPr>
        <w:t>（签署或盖章）                                （签署或盖章）</w:t>
      </w:r>
    </w:p>
    <w:p w14:paraId="2F275624">
      <w:pPr>
        <w:tabs>
          <w:tab w:val="left" w:pos="6300"/>
        </w:tabs>
        <w:snapToGrid w:val="0"/>
        <w:spacing w:line="500" w:lineRule="exact"/>
        <w:ind w:firstLine="570"/>
        <w:rPr>
          <w:rFonts w:asciiTheme="minorEastAsia" w:hAnsiTheme="minorEastAsia" w:eastAsiaTheme="minorEastAsia"/>
          <w:sz w:val="24"/>
          <w:szCs w:val="28"/>
        </w:rPr>
      </w:pPr>
    </w:p>
    <w:p w14:paraId="5CC4DE65">
      <w:pPr>
        <w:tabs>
          <w:tab w:val="left" w:pos="6300"/>
        </w:tabs>
        <w:snapToGrid w:val="0"/>
        <w:spacing w:line="500" w:lineRule="exact"/>
        <w:ind w:firstLine="570"/>
        <w:rPr>
          <w:rFonts w:asciiTheme="minorEastAsia" w:hAnsiTheme="minorEastAsia" w:eastAsiaTheme="minorEastAsia"/>
          <w:sz w:val="24"/>
        </w:rPr>
      </w:pPr>
    </w:p>
    <w:p w14:paraId="07CA9863">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（附：被授权人身份证正反面复印件）</w:t>
      </w:r>
    </w:p>
    <w:p w14:paraId="068D124C">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 xml:space="preserve">                                          </w:t>
      </w:r>
    </w:p>
    <w:p w14:paraId="1C5A197B">
      <w:pPr>
        <w:tabs>
          <w:tab w:val="left" w:pos="6300"/>
        </w:tabs>
        <w:snapToGrid w:val="0"/>
        <w:spacing w:line="500" w:lineRule="exact"/>
        <w:ind w:firstLine="570"/>
        <w:rPr>
          <w:rFonts w:asciiTheme="minorEastAsia" w:hAnsiTheme="minorEastAsia" w:eastAsiaTheme="minorEastAsia"/>
          <w:sz w:val="24"/>
        </w:rPr>
      </w:pPr>
    </w:p>
    <w:p w14:paraId="27EF13AB">
      <w:pPr>
        <w:tabs>
          <w:tab w:val="left" w:pos="6300"/>
        </w:tabs>
        <w:snapToGrid w:val="0"/>
        <w:spacing w:line="500" w:lineRule="exact"/>
        <w:ind w:firstLine="570"/>
        <w:rPr>
          <w:rFonts w:asciiTheme="minorEastAsia" w:hAnsiTheme="minorEastAsia" w:eastAsiaTheme="minorEastAsia"/>
          <w:sz w:val="24"/>
        </w:rPr>
      </w:pPr>
    </w:p>
    <w:p w14:paraId="1F3C10CD">
      <w:pPr>
        <w:tabs>
          <w:tab w:val="left" w:pos="6300"/>
        </w:tabs>
        <w:snapToGrid w:val="0"/>
        <w:spacing w:line="500" w:lineRule="exact"/>
        <w:ind w:right="480" w:firstLine="570"/>
        <w:jc w:val="right"/>
        <w:rPr>
          <w:rFonts w:asciiTheme="minorEastAsia" w:hAnsiTheme="minorEastAsia" w:eastAsiaTheme="minorEastAsia"/>
          <w:sz w:val="24"/>
        </w:rPr>
      </w:pPr>
      <w:r>
        <w:rPr>
          <w:rFonts w:hint="eastAsia" w:asciiTheme="minorEastAsia" w:hAnsiTheme="minorEastAsia" w:eastAsiaTheme="minorEastAsia"/>
          <w:sz w:val="24"/>
        </w:rPr>
        <w:t>（供应商公章）</w:t>
      </w:r>
    </w:p>
    <w:p w14:paraId="374A47F4">
      <w:pPr>
        <w:tabs>
          <w:tab w:val="left" w:pos="6300"/>
        </w:tabs>
        <w:snapToGrid w:val="0"/>
        <w:spacing w:line="500" w:lineRule="exact"/>
        <w:ind w:right="480" w:firstLine="570"/>
        <w:jc w:val="right"/>
        <w:rPr>
          <w:rFonts w:asciiTheme="minorEastAsia" w:hAnsiTheme="minorEastAsia" w:eastAsiaTheme="minorEastAsia"/>
          <w:sz w:val="24"/>
        </w:rPr>
      </w:pPr>
      <w:r>
        <w:rPr>
          <w:rFonts w:hint="eastAsia" w:asciiTheme="minorEastAsia" w:hAnsiTheme="minorEastAsia" w:eastAsiaTheme="minorEastAsia"/>
          <w:sz w:val="24"/>
        </w:rPr>
        <w:t>年   月   日</w:t>
      </w:r>
    </w:p>
    <w:p w14:paraId="1237B657">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被授权人电话：XXXXXXX     电子邮箱：XXXXXX@XXXXX（若法定代表人办理并签署响应文件的可不填写）</w:t>
      </w:r>
    </w:p>
    <w:p w14:paraId="3BAB2D79">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注：</w:t>
      </w:r>
    </w:p>
    <w:p w14:paraId="0A31B8E7">
      <w:pPr>
        <w:tabs>
          <w:tab w:val="left" w:pos="6300"/>
        </w:tabs>
        <w:snapToGrid w:val="0"/>
        <w:spacing w:line="500" w:lineRule="exact"/>
        <w:ind w:right="480" w:firstLine="570"/>
        <w:jc w:val="left"/>
        <w:rPr>
          <w:rFonts w:asciiTheme="minorEastAsia" w:hAnsiTheme="minorEastAsia" w:eastAsiaTheme="minorEastAsia"/>
          <w:sz w:val="24"/>
        </w:rPr>
      </w:pPr>
      <w:r>
        <w:rPr>
          <w:rFonts w:hint="eastAsia" w:asciiTheme="minorEastAsia" w:hAnsiTheme="minorEastAsia" w:eastAsiaTheme="minorEastAsia"/>
          <w:sz w:val="24"/>
        </w:rPr>
        <w:t>1.若为法定代表人办理并签署响应文件的，不提供此文件。</w:t>
      </w:r>
    </w:p>
    <w:p w14:paraId="716FF1EE">
      <w:pPr>
        <w:tabs>
          <w:tab w:val="left" w:pos="6300"/>
        </w:tabs>
        <w:snapToGrid w:val="0"/>
        <w:spacing w:line="500" w:lineRule="exact"/>
        <w:ind w:firstLine="570"/>
        <w:rPr>
          <w:rFonts w:asciiTheme="minorEastAsia" w:hAnsiTheme="minorEastAsia" w:eastAsiaTheme="minorEastAsia"/>
          <w:sz w:val="24"/>
        </w:rPr>
      </w:pPr>
      <w:r>
        <w:rPr>
          <w:rFonts w:hint="eastAsia" w:asciiTheme="minorEastAsia" w:hAnsiTheme="minorEastAsia" w:eastAsiaTheme="minorEastAsia"/>
          <w:sz w:val="24"/>
        </w:rPr>
        <w:t>2.若为联合体参与的，法定代表人授权委托书由联合体主办方</w:t>
      </w:r>
      <w:r>
        <w:rPr>
          <w:rFonts w:hint="eastAsia" w:cs="宋体" w:asciiTheme="minorEastAsia" w:hAnsiTheme="minorEastAsia" w:eastAsiaTheme="minorEastAsia"/>
          <w:kern w:val="0"/>
          <w:sz w:val="24"/>
          <w:szCs w:val="24"/>
        </w:rPr>
        <w:t>（主体）</w:t>
      </w:r>
      <w:r>
        <w:rPr>
          <w:rFonts w:hint="eastAsia" w:asciiTheme="minorEastAsia" w:hAnsiTheme="minorEastAsia" w:eastAsiaTheme="minorEastAsia"/>
          <w:sz w:val="24"/>
        </w:rPr>
        <w:t>出具。</w:t>
      </w:r>
    </w:p>
    <w:p w14:paraId="553162FB">
      <w:pPr>
        <w:tabs>
          <w:tab w:val="left" w:pos="6300"/>
        </w:tabs>
        <w:snapToGrid w:val="0"/>
        <w:spacing w:line="500" w:lineRule="exact"/>
        <w:ind w:firstLine="570"/>
        <w:rPr>
          <w:rFonts w:asciiTheme="minorEastAsia" w:hAnsiTheme="minorEastAsia" w:eastAsiaTheme="minorEastAsia"/>
          <w:sz w:val="24"/>
          <w:szCs w:val="24"/>
        </w:rPr>
      </w:pPr>
      <w:r>
        <w:rPr>
          <w:rFonts w:asciiTheme="minorEastAsia" w:hAnsiTheme="minorEastAsia" w:eastAsiaTheme="minorEastAsia"/>
        </w:rPr>
        <w:br w:type="column"/>
      </w:r>
      <w:r>
        <w:rPr>
          <w:rFonts w:hint="eastAsia" w:asciiTheme="minorEastAsia" w:hAnsiTheme="minorEastAsia" w:eastAsiaTheme="minorEastAsia"/>
          <w:sz w:val="24"/>
          <w:szCs w:val="24"/>
        </w:rPr>
        <w:t>（四）</w:t>
      </w:r>
      <w:r>
        <w:rPr>
          <w:rFonts w:hint="eastAsia" w:asciiTheme="minorEastAsia" w:hAnsiTheme="minorEastAsia" w:eastAsiaTheme="minorEastAsia"/>
          <w:sz w:val="24"/>
          <w:szCs w:val="28"/>
        </w:rPr>
        <w:t>基本资格条件承诺函（格式）</w:t>
      </w:r>
    </w:p>
    <w:p w14:paraId="0785E60A">
      <w:pPr>
        <w:tabs>
          <w:tab w:val="left" w:pos="6300"/>
        </w:tabs>
        <w:snapToGrid w:val="0"/>
        <w:spacing w:line="500" w:lineRule="exact"/>
        <w:ind w:firstLine="643" w:firstLineChars="200"/>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基本资格条件承诺函</w:t>
      </w:r>
    </w:p>
    <w:p w14:paraId="1FA78EFD">
      <w:pPr>
        <w:tabs>
          <w:tab w:val="left" w:pos="6300"/>
        </w:tabs>
        <w:snapToGrid w:val="0"/>
        <w:spacing w:line="530" w:lineRule="exact"/>
        <w:rPr>
          <w:rFonts w:asciiTheme="minorEastAsia" w:hAnsiTheme="minorEastAsia" w:eastAsiaTheme="minorEastAsia"/>
          <w:sz w:val="24"/>
        </w:rPr>
      </w:pPr>
    </w:p>
    <w:p w14:paraId="408C78BE">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14:paraId="1635DCB6">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（供应商名称）郑重承诺：</w:t>
      </w:r>
    </w:p>
    <w:p w14:paraId="53D1609B">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1.我方具有良好的商业信誉和健全的财务会计制度，具有履行合同所必需的设备和专业技术能力，具</w:t>
      </w:r>
      <w:r>
        <w:rPr>
          <w:rFonts w:hint="eastAsia" w:asciiTheme="minorEastAsia" w:hAnsiTheme="minorEastAsia" w:eastAsiaTheme="minorEastAsia"/>
          <w:sz w:val="24"/>
          <w:lang w:val="zh-CN"/>
        </w:rPr>
        <w:t>有依法缴纳税收和社会保障金的良好记录</w:t>
      </w:r>
      <w:r>
        <w:rPr>
          <w:rFonts w:hint="eastAsia" w:asciiTheme="minorEastAsia" w:hAnsiTheme="minorEastAsia" w:eastAsiaTheme="minorEastAsia"/>
          <w:sz w:val="24"/>
        </w:rPr>
        <w:t>，参加本项目采购活动前三年内无重大违法活动记录。</w:t>
      </w:r>
    </w:p>
    <w:p w14:paraId="4F9F5FF7">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2.我方未列入在信用中国网站（www.creditchina.gov.cn）“失信被执行人”、“重大税收违法案件当事人名单”中，也未列入中国政府采购网（www.ccgp.gov.cn）“政府采购严重违法失信行为记录名单”中。</w:t>
      </w:r>
    </w:p>
    <w:p w14:paraId="33F867FB">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3.我方在采购项目评审（评标）环节结束后，随时接受采购人、采购代理机构的检查验证，配合提供相关证明材料，证明符合《中华人民共和国政府采购法》规定的供应商基本资格条件。</w:t>
      </w:r>
    </w:p>
    <w:p w14:paraId="448F2D11">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我方对以上承诺负全部法律责任。</w:t>
      </w:r>
    </w:p>
    <w:p w14:paraId="69216112">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特此承诺。</w:t>
      </w:r>
    </w:p>
    <w:p w14:paraId="25B92AE2">
      <w:pPr>
        <w:tabs>
          <w:tab w:val="left" w:pos="6300"/>
        </w:tabs>
        <w:snapToGrid w:val="0"/>
        <w:spacing w:line="500" w:lineRule="exact"/>
        <w:ind w:firstLine="480" w:firstLineChars="200"/>
        <w:rPr>
          <w:rFonts w:asciiTheme="minorEastAsia" w:hAnsiTheme="minorEastAsia" w:eastAsiaTheme="minorEastAsia"/>
          <w:sz w:val="24"/>
        </w:rPr>
      </w:pPr>
    </w:p>
    <w:p w14:paraId="3174A909">
      <w:pPr>
        <w:tabs>
          <w:tab w:val="left" w:pos="6300"/>
        </w:tabs>
        <w:snapToGrid w:val="0"/>
        <w:spacing w:line="50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（供应商公章）</w:t>
      </w:r>
    </w:p>
    <w:p w14:paraId="6B5E8D1B">
      <w:pPr>
        <w:tabs>
          <w:tab w:val="left" w:pos="6300"/>
        </w:tabs>
        <w:snapToGrid w:val="0"/>
        <w:spacing w:line="500" w:lineRule="exact"/>
        <w:ind w:firstLine="7920" w:firstLineChars="3300"/>
        <w:rPr>
          <w:rFonts w:asciiTheme="minorEastAsia" w:hAnsiTheme="minorEastAsia" w:eastAsiaTheme="minorEastAsia"/>
          <w:sz w:val="24"/>
          <w:szCs w:val="24"/>
        </w:rPr>
      </w:pPr>
      <w:r>
        <w:rPr>
          <w:rFonts w:hint="eastAsia" w:asciiTheme="minorEastAsia" w:hAnsiTheme="minorEastAsia" w:eastAsiaTheme="minorEastAsia"/>
          <w:sz w:val="24"/>
        </w:rPr>
        <w:t>年   月   日</w:t>
      </w:r>
    </w:p>
    <w:p w14:paraId="3ECEE16E">
      <w:pPr>
        <w:snapToGrid w:val="0"/>
        <w:spacing w:line="400" w:lineRule="exact"/>
        <w:ind w:firstLine="560" w:firstLineChars="200"/>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（五）特定资格条件证明文件</w:t>
      </w:r>
    </w:p>
    <w:p w14:paraId="16D106C1">
      <w:pPr>
        <w:tabs>
          <w:tab w:val="left" w:pos="6300"/>
        </w:tabs>
        <w:snapToGrid w:val="0"/>
        <w:spacing w:line="400" w:lineRule="exact"/>
        <w:ind w:firstLine="480" w:firstLineChars="200"/>
        <w:rPr>
          <w:rFonts w:asciiTheme="minorEastAsia" w:hAnsiTheme="minorEastAsia" w:eastAsiaTheme="minorEastAsia"/>
          <w:sz w:val="24"/>
          <w:szCs w:val="24"/>
        </w:rPr>
      </w:pPr>
    </w:p>
    <w:p w14:paraId="30866906">
      <w:pPr>
        <w:pStyle w:val="2"/>
        <w:adjustRightInd w:val="0"/>
        <w:snapToGrid w:val="0"/>
        <w:spacing w:before="0" w:after="0" w:line="400" w:lineRule="exact"/>
        <w:ind w:firstLine="560" w:firstLineChars="200"/>
        <w:rPr>
          <w:rFonts w:asciiTheme="minorEastAsia" w:hAnsiTheme="minorEastAsia" w:eastAsiaTheme="minorEastAsia"/>
          <w:sz w:val="24"/>
        </w:rPr>
      </w:pPr>
      <w:bookmarkStart w:id="31" w:name="_Toc14422"/>
      <w:r>
        <w:rPr>
          <w:rFonts w:asciiTheme="minorEastAsia" w:hAnsiTheme="minorEastAsia" w:eastAsiaTheme="minorEastAsia"/>
          <w:b w:val="0"/>
          <w:sz w:val="28"/>
        </w:rPr>
        <w:br w:type="page"/>
      </w:r>
      <w:bookmarkStart w:id="32" w:name="_Toc76462354"/>
      <w:bookmarkStart w:id="33" w:name="_Toc24681"/>
      <w:r>
        <w:rPr>
          <w:rFonts w:hint="eastAsia" w:asciiTheme="minorEastAsia" w:hAnsiTheme="minorEastAsia" w:eastAsiaTheme="minorEastAsia"/>
          <w:sz w:val="24"/>
        </w:rPr>
        <w:t>五、其他资料</w:t>
      </w:r>
      <w:bookmarkEnd w:id="31"/>
      <w:bookmarkEnd w:id="32"/>
      <w:bookmarkEnd w:id="33"/>
    </w:p>
    <w:p w14:paraId="214ED495">
      <w:pPr>
        <w:tabs>
          <w:tab w:val="left" w:pos="6300"/>
        </w:tabs>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（一）中小企业声明函、监狱企业证明文件、残疾人福利性单位声明函</w:t>
      </w:r>
    </w:p>
    <w:p w14:paraId="19AD105D">
      <w:pPr>
        <w:tabs>
          <w:tab w:val="left" w:pos="6300"/>
        </w:tabs>
        <w:snapToGrid w:val="0"/>
        <w:spacing w:line="500" w:lineRule="exact"/>
        <w:ind w:firstLine="560" w:firstLineChars="200"/>
        <w:jc w:val="center"/>
        <w:rPr>
          <w:rFonts w:asciiTheme="minorEastAsia" w:hAnsiTheme="minorEastAsia" w:eastAsiaTheme="minorEastAsia"/>
        </w:rPr>
      </w:pPr>
      <w:r>
        <w:rPr>
          <w:rFonts w:hint="eastAsia" w:asciiTheme="minorEastAsia" w:hAnsiTheme="minorEastAsia" w:eastAsiaTheme="minorEastAsia"/>
        </w:rPr>
        <w:t>中小企业声明函</w:t>
      </w:r>
    </w:p>
    <w:p w14:paraId="55551270">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本公司郑重声明，根据《政府采购促进中小企业发展管理办法》（</w:t>
      </w:r>
      <w:r>
        <w:rPr>
          <w:rFonts w:hint="eastAsia" w:asciiTheme="minorEastAsia" w:hAnsiTheme="minorEastAsia" w:eastAsiaTheme="minorEastAsia"/>
          <w:sz w:val="24"/>
          <w:szCs w:val="24"/>
        </w:rPr>
        <w:t>财库〔2020〕46号</w:t>
      </w:r>
      <w:r>
        <w:rPr>
          <w:rFonts w:hint="eastAsia" w:asciiTheme="minorEastAsia" w:hAnsiTheme="minorEastAsia" w:eastAsiaTheme="minorEastAsia"/>
          <w:sz w:val="24"/>
          <w:szCs w:val="28"/>
        </w:rPr>
        <w:t>）的规定，本公司参加</w:t>
      </w:r>
      <w:r>
        <w:rPr>
          <w:rFonts w:hint="eastAsia" w:asciiTheme="minorEastAsia" w:hAnsiTheme="minorEastAsia" w:eastAsiaTheme="minorEastAsia"/>
          <w:i/>
          <w:sz w:val="24"/>
          <w:szCs w:val="28"/>
          <w:u w:val="single"/>
        </w:rPr>
        <w:t>（单位名称）</w:t>
      </w:r>
      <w:r>
        <w:rPr>
          <w:rFonts w:hint="eastAsia" w:asciiTheme="minorEastAsia" w:hAnsiTheme="minorEastAsia" w:eastAsiaTheme="minorEastAsia"/>
          <w:sz w:val="24"/>
          <w:szCs w:val="28"/>
        </w:rPr>
        <w:t>的</w:t>
      </w:r>
      <w:r>
        <w:rPr>
          <w:rFonts w:hint="eastAsia" w:asciiTheme="minorEastAsia" w:hAnsiTheme="minorEastAsia" w:eastAsiaTheme="minorEastAsia"/>
          <w:i/>
          <w:sz w:val="24"/>
          <w:szCs w:val="28"/>
          <w:u w:val="single"/>
        </w:rPr>
        <w:t>（项目名称）</w:t>
      </w:r>
      <w:r>
        <w:rPr>
          <w:rFonts w:hint="eastAsia" w:asciiTheme="minorEastAsia" w:hAnsiTheme="minorEastAsia" w:eastAsiaTheme="minorEastAsia"/>
          <w:sz w:val="24"/>
          <w:szCs w:val="28"/>
        </w:rPr>
        <w:t>采购活动，服务全部由符合政策要求的中小企业承接。相关企业的具体情况如下：</w:t>
      </w:r>
    </w:p>
    <w:p w14:paraId="62C1CD0E">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w:t>
      </w:r>
      <w:r>
        <w:rPr>
          <w:rFonts w:hint="eastAsia" w:asciiTheme="minorEastAsia" w:hAnsiTheme="minorEastAsia" w:eastAsiaTheme="minorEastAsia"/>
          <w:i/>
          <w:sz w:val="24"/>
          <w:szCs w:val="28"/>
          <w:u w:val="single"/>
        </w:rPr>
        <w:t>（标的名称）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14:paraId="1190694F">
      <w:pPr>
        <w:tabs>
          <w:tab w:val="left" w:pos="6300"/>
        </w:tabs>
        <w:snapToGrid w:val="0"/>
        <w:spacing w:line="500" w:lineRule="exact"/>
        <w:ind w:firstLine="480" w:firstLineChars="200"/>
        <w:rPr>
          <w:rFonts w:asciiTheme="minorEastAsia" w:hAnsiTheme="minorEastAsia" w:eastAsiaTheme="minorEastAsia"/>
          <w:b/>
          <w:bCs/>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14:paraId="538B88BA">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w:t>
      </w:r>
      <w:r>
        <w:rPr>
          <w:rFonts w:hint="eastAsia" w:asciiTheme="minorEastAsia" w:hAnsiTheme="minorEastAsia" w:eastAsiaTheme="minorEastAsia"/>
          <w:i/>
          <w:sz w:val="24"/>
          <w:szCs w:val="28"/>
          <w:u w:val="single"/>
        </w:rPr>
        <w:t xml:space="preserve"> （标的名称）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14:paraId="252B48D1">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14:paraId="47D47953">
      <w:pPr>
        <w:tabs>
          <w:tab w:val="left" w:pos="6300"/>
        </w:tabs>
        <w:snapToGrid w:val="0"/>
        <w:spacing w:line="50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w:t>
      </w:r>
    </w:p>
    <w:p w14:paraId="155C3861">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以上企业，不属于大企业的分支机构，不存在控股股东为大企业的情形，也不存在与大企业的负责人为同一人的情形。</w:t>
      </w:r>
    </w:p>
    <w:p w14:paraId="71111A37">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本企业对上述声明内容的真实性负责。如有虚假，将依法承担相应责任。</w:t>
      </w:r>
    </w:p>
    <w:p w14:paraId="0EE37520">
      <w:pPr>
        <w:tabs>
          <w:tab w:val="left" w:pos="6300"/>
        </w:tabs>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14:paraId="27A91A53">
      <w:pPr>
        <w:tabs>
          <w:tab w:val="left" w:pos="6300"/>
        </w:tabs>
        <w:snapToGrid w:val="0"/>
        <w:spacing w:line="500" w:lineRule="exact"/>
        <w:ind w:firstLine="6120" w:firstLineChars="25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企业名称（盖章）： </w:t>
      </w:r>
    </w:p>
    <w:p w14:paraId="690CF806">
      <w:pPr>
        <w:tabs>
          <w:tab w:val="left" w:pos="6300"/>
        </w:tabs>
        <w:snapToGrid w:val="0"/>
        <w:spacing w:line="500" w:lineRule="exact"/>
        <w:ind w:right="784" w:firstLine="6120" w:firstLineChars="2550"/>
        <w:rPr>
          <w:rFonts w:asciiTheme="minorEastAsia" w:hAnsiTheme="minorEastAsia" w:eastAsiaTheme="minorEastAsia"/>
          <w:sz w:val="24"/>
        </w:rPr>
      </w:pPr>
      <w:r>
        <w:rPr>
          <w:rFonts w:hint="eastAsia" w:asciiTheme="minorEastAsia" w:hAnsiTheme="minorEastAsia" w:eastAsiaTheme="minorEastAsia"/>
          <w:sz w:val="24"/>
          <w:szCs w:val="28"/>
        </w:rPr>
        <w:t>日期：</w:t>
      </w:r>
    </w:p>
    <w:p w14:paraId="6CEE1F53">
      <w:pPr>
        <w:tabs>
          <w:tab w:val="left" w:pos="6300"/>
        </w:tabs>
        <w:snapToGrid w:val="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填写时应注意以下事项：</w:t>
      </w:r>
    </w:p>
    <w:p w14:paraId="7547764D">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1.从业人员、营业收入、资产总额填报上一年度数据，无上一年度数据的新成立企业可不填报。</w:t>
      </w:r>
    </w:p>
    <w:p w14:paraId="4271EF93">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2.中小企业应当按照《中小企业划型标准规定》（工信部联企业〔2011〕300号），如实填写并提交《中小企业声明函》。</w:t>
      </w:r>
    </w:p>
    <w:p w14:paraId="68FD9530">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3.供应商填写《中小企业声明函》中所属行业时，应与采购文件第一篇“采购标的对应的中小企业划分标准所属行业”中填写的所属行业一致。</w:t>
      </w:r>
    </w:p>
    <w:p w14:paraId="785682DB">
      <w:pPr>
        <w:tabs>
          <w:tab w:val="left" w:pos="6300"/>
        </w:tabs>
        <w:snapToGrid w:val="0"/>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4.本声明函“企业名称（盖章）”处为供应商盖章。</w:t>
      </w:r>
    </w:p>
    <w:p w14:paraId="3D5815ED">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注：各行业划型标准：</w:t>
      </w:r>
    </w:p>
    <w:p w14:paraId="25E93F52">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0FE45694">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A1AD1C">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DFE9DF">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70CC97">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15AAFF">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5749C3">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B04E0C">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C8CBA5">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E3A8FC">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22B9FA">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144051">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007915">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219A73">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D81B3A">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C33BE4">
      <w:pPr>
        <w:tabs>
          <w:tab w:val="left" w:pos="6300"/>
        </w:tabs>
        <w:snapToGrid w:val="0"/>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14:paraId="5046D2D1">
      <w:pPr>
        <w:tabs>
          <w:tab w:val="left" w:pos="6300"/>
        </w:tabs>
        <w:snapToGrid w:val="0"/>
        <w:spacing w:line="500" w:lineRule="exact"/>
        <w:ind w:firstLine="480" w:firstLineChars="200"/>
        <w:jc w:val="center"/>
        <w:rPr>
          <w:rFonts w:asciiTheme="minorEastAsia" w:hAnsiTheme="minorEastAsia" w:eastAsiaTheme="minorEastAsia"/>
        </w:rPr>
      </w:pPr>
      <w:r>
        <w:rPr>
          <w:rFonts w:asciiTheme="minorEastAsia" w:hAnsiTheme="minorEastAsia" w:eastAsiaTheme="minorEastAsia"/>
          <w:sz w:val="24"/>
          <w:szCs w:val="24"/>
        </w:rPr>
        <w:br w:type="page"/>
      </w:r>
      <w:r>
        <w:rPr>
          <w:rFonts w:hint="eastAsia" w:asciiTheme="minorEastAsia" w:hAnsiTheme="minorEastAsia" w:eastAsiaTheme="minorEastAsia"/>
        </w:rPr>
        <w:t>监狱企业证明文件</w:t>
      </w:r>
    </w:p>
    <w:p w14:paraId="71ABCAF2">
      <w:pPr>
        <w:tabs>
          <w:tab w:val="left" w:pos="6300"/>
        </w:tabs>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以省级以上监狱管理局、戒毒管理局（含新疆生产建设兵团）出具的属于监狱企业的证明文件为准。</w:t>
      </w:r>
    </w:p>
    <w:p w14:paraId="38936C21">
      <w:pPr>
        <w:tabs>
          <w:tab w:val="left" w:pos="6300"/>
        </w:tabs>
        <w:snapToGrid w:val="0"/>
        <w:spacing w:line="500" w:lineRule="exact"/>
        <w:ind w:firstLine="480" w:firstLineChars="200"/>
        <w:jc w:val="center"/>
        <w:rPr>
          <w:rFonts w:asciiTheme="minorEastAsia" w:hAnsiTheme="minorEastAsia" w:eastAsiaTheme="minorEastAsia"/>
        </w:rPr>
      </w:pPr>
      <w:r>
        <w:rPr>
          <w:rFonts w:asciiTheme="minorEastAsia" w:hAnsiTheme="minorEastAsia" w:eastAsiaTheme="minorEastAsia"/>
          <w:sz w:val="24"/>
        </w:rPr>
        <w:br w:type="page"/>
      </w:r>
      <w:r>
        <w:rPr>
          <w:rFonts w:hint="eastAsia" w:asciiTheme="minorEastAsia" w:hAnsiTheme="minorEastAsia" w:eastAsiaTheme="minorEastAsia"/>
        </w:rPr>
        <w:t>残疾人福利性单位声明函</w:t>
      </w:r>
    </w:p>
    <w:p w14:paraId="1F8F0D16">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761A12">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本单位对上述声明的真实性负责。如有虚假，将依法承担相应责任。</w:t>
      </w:r>
    </w:p>
    <w:p w14:paraId="2A98564E">
      <w:pPr>
        <w:tabs>
          <w:tab w:val="left" w:pos="6300"/>
        </w:tabs>
        <w:snapToGrid w:val="0"/>
        <w:spacing w:line="500" w:lineRule="exact"/>
        <w:ind w:firstLine="480" w:firstLineChars="200"/>
        <w:rPr>
          <w:rFonts w:asciiTheme="minorEastAsia" w:hAnsiTheme="minorEastAsia" w:eastAsiaTheme="minorEastAsia"/>
          <w:sz w:val="24"/>
        </w:rPr>
      </w:pPr>
    </w:p>
    <w:p w14:paraId="0405B9C0">
      <w:pPr>
        <w:tabs>
          <w:tab w:val="left" w:pos="6300"/>
        </w:tabs>
        <w:snapToGrid w:val="0"/>
        <w:spacing w:line="500" w:lineRule="exact"/>
        <w:ind w:firstLine="480" w:firstLineChars="200"/>
        <w:rPr>
          <w:rFonts w:asciiTheme="minorEastAsia" w:hAnsiTheme="minorEastAsia" w:eastAsiaTheme="minorEastAsia"/>
          <w:sz w:val="24"/>
        </w:rPr>
      </w:pPr>
    </w:p>
    <w:p w14:paraId="590D0DC8">
      <w:pPr>
        <w:tabs>
          <w:tab w:val="left" w:pos="6300"/>
        </w:tabs>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供应商名称（盖章）：</w:t>
      </w:r>
    </w:p>
    <w:p w14:paraId="513B6B2D">
      <w:pPr>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日  期：</w:t>
      </w:r>
    </w:p>
    <w:p w14:paraId="0CAD615F">
      <w:pPr>
        <w:snapToGrid w:val="0"/>
        <w:spacing w:line="440" w:lineRule="exact"/>
        <w:ind w:firstLine="480" w:firstLineChars="200"/>
        <w:rPr>
          <w:rFonts w:asciiTheme="minorEastAsia" w:hAnsiTheme="minorEastAsia" w:eastAsiaTheme="minorEastAsia"/>
          <w:sz w:val="24"/>
        </w:rPr>
      </w:pPr>
    </w:p>
    <w:p w14:paraId="310A9A50">
      <w:pPr>
        <w:snapToGrid w:val="0"/>
        <w:spacing w:line="440" w:lineRule="exact"/>
        <w:ind w:firstLine="480" w:firstLineChars="200"/>
        <w:rPr>
          <w:rFonts w:asciiTheme="minorEastAsia" w:hAnsiTheme="minorEastAsia" w:eastAsiaTheme="minorEastAsia"/>
          <w:sz w:val="24"/>
        </w:rPr>
      </w:pPr>
    </w:p>
    <w:p w14:paraId="58E2C416">
      <w:pPr>
        <w:snapToGrid w:val="0"/>
        <w:spacing w:line="440" w:lineRule="exact"/>
        <w:ind w:firstLine="480" w:firstLineChars="200"/>
        <w:rPr>
          <w:rFonts w:asciiTheme="minorEastAsia" w:hAnsiTheme="minorEastAsia" w:eastAsiaTheme="minorEastAsia"/>
          <w:sz w:val="24"/>
        </w:rPr>
      </w:pPr>
    </w:p>
    <w:p w14:paraId="0AB7B6D6">
      <w:pPr>
        <w:snapToGrid w:val="0"/>
        <w:spacing w:line="440" w:lineRule="exact"/>
        <w:ind w:firstLine="480" w:firstLineChars="200"/>
        <w:rPr>
          <w:rFonts w:asciiTheme="minorEastAsia" w:hAnsiTheme="minorEastAsia" w:eastAsiaTheme="minorEastAsia"/>
          <w:sz w:val="24"/>
        </w:rPr>
      </w:pPr>
    </w:p>
    <w:p w14:paraId="582E8DB1">
      <w:pPr>
        <w:snapToGrid w:val="0"/>
        <w:spacing w:line="440" w:lineRule="exact"/>
        <w:ind w:firstLine="480" w:firstLineChars="200"/>
        <w:rPr>
          <w:rFonts w:asciiTheme="minorEastAsia" w:hAnsiTheme="minorEastAsia" w:eastAsiaTheme="minorEastAsia"/>
          <w:sz w:val="24"/>
        </w:rPr>
      </w:pPr>
    </w:p>
    <w:p w14:paraId="273FC1A8">
      <w:pPr>
        <w:snapToGrid w:val="0"/>
        <w:spacing w:line="440" w:lineRule="exact"/>
        <w:ind w:firstLine="480" w:firstLineChars="200"/>
        <w:rPr>
          <w:rFonts w:asciiTheme="minorEastAsia" w:hAnsiTheme="minorEastAsia" w:eastAsiaTheme="minorEastAsia"/>
          <w:sz w:val="24"/>
        </w:rPr>
      </w:pPr>
    </w:p>
    <w:p w14:paraId="29A37DC2">
      <w:pPr>
        <w:snapToGrid w:val="0"/>
        <w:spacing w:line="440" w:lineRule="exact"/>
        <w:ind w:firstLine="480" w:firstLineChars="200"/>
        <w:rPr>
          <w:rFonts w:asciiTheme="minorEastAsia" w:hAnsiTheme="minorEastAsia" w:eastAsiaTheme="minorEastAsia"/>
          <w:sz w:val="24"/>
        </w:rPr>
      </w:pPr>
    </w:p>
    <w:p w14:paraId="56B92E26">
      <w:pPr>
        <w:snapToGrid w:val="0"/>
        <w:spacing w:line="440" w:lineRule="exact"/>
        <w:ind w:firstLine="480" w:firstLineChars="200"/>
        <w:rPr>
          <w:rFonts w:asciiTheme="minorEastAsia" w:hAnsiTheme="minorEastAsia" w:eastAsiaTheme="minorEastAsia"/>
          <w:sz w:val="24"/>
        </w:rPr>
      </w:pPr>
    </w:p>
    <w:p w14:paraId="02E7E6ED">
      <w:pPr>
        <w:snapToGrid w:val="0"/>
        <w:spacing w:line="440" w:lineRule="exact"/>
        <w:ind w:firstLine="480" w:firstLineChars="200"/>
        <w:rPr>
          <w:rFonts w:asciiTheme="minorEastAsia" w:hAnsiTheme="minorEastAsia" w:eastAsiaTheme="minorEastAsia"/>
          <w:sz w:val="24"/>
        </w:rPr>
      </w:pPr>
    </w:p>
    <w:p w14:paraId="2B5D4219">
      <w:pPr>
        <w:snapToGrid w:val="0"/>
        <w:spacing w:line="440" w:lineRule="exact"/>
        <w:ind w:firstLine="480" w:firstLineChars="200"/>
        <w:rPr>
          <w:rFonts w:asciiTheme="minorEastAsia" w:hAnsiTheme="minorEastAsia" w:eastAsiaTheme="minorEastAsia"/>
          <w:sz w:val="24"/>
        </w:rPr>
      </w:pPr>
    </w:p>
    <w:p w14:paraId="4AE5AF20">
      <w:pPr>
        <w:snapToGrid w:val="0"/>
        <w:spacing w:line="440" w:lineRule="exact"/>
        <w:ind w:firstLine="480" w:firstLineChars="200"/>
        <w:rPr>
          <w:rFonts w:asciiTheme="minorEastAsia" w:hAnsiTheme="minorEastAsia" w:eastAsiaTheme="minorEastAsia"/>
          <w:sz w:val="24"/>
        </w:rPr>
      </w:pPr>
    </w:p>
    <w:p w14:paraId="039FE973">
      <w:pPr>
        <w:snapToGrid w:val="0"/>
        <w:spacing w:line="440" w:lineRule="exact"/>
        <w:ind w:firstLine="480" w:firstLineChars="200"/>
        <w:rPr>
          <w:rFonts w:asciiTheme="minorEastAsia" w:hAnsiTheme="minorEastAsia" w:eastAsiaTheme="minorEastAsia"/>
          <w:sz w:val="24"/>
        </w:rPr>
      </w:pPr>
    </w:p>
    <w:p w14:paraId="64699963">
      <w:pPr>
        <w:snapToGrid w:val="0"/>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若成交供应商为残疾人福利性单位的，将在结果公告时公告其《残疾人福利性单位声明函》。</w:t>
      </w:r>
    </w:p>
    <w:p w14:paraId="75777A02">
      <w:pPr>
        <w:snapToGrid w:val="0"/>
        <w:spacing w:line="440" w:lineRule="exact"/>
        <w:ind w:firstLine="480" w:firstLineChars="200"/>
        <w:rPr>
          <w:rFonts w:asciiTheme="minorEastAsia" w:hAnsiTheme="minorEastAsia" w:eastAsiaTheme="minorEastAsia"/>
          <w:sz w:val="24"/>
        </w:rPr>
      </w:pPr>
    </w:p>
    <w:p w14:paraId="56BDF720">
      <w:pPr>
        <w:snapToGrid w:val="0"/>
        <w:spacing w:line="400" w:lineRule="exact"/>
        <w:rPr>
          <w:rFonts w:asciiTheme="minorEastAsia" w:hAnsiTheme="minorEastAsia" w:eastAsiaTheme="minorEastAsia"/>
          <w:b/>
          <w:bCs/>
          <w:sz w:val="24"/>
          <w:szCs w:val="24"/>
        </w:rPr>
      </w:pPr>
    </w:p>
    <w:p w14:paraId="3AF42AAF">
      <w:pPr>
        <w:pStyle w:val="28"/>
        <w:ind w:firstLine="482"/>
        <w:rPr>
          <w:rFonts w:asciiTheme="minorEastAsia" w:hAnsiTheme="minorEastAsia" w:eastAsiaTheme="minorEastAsia"/>
          <w:b/>
          <w:bCs/>
          <w:sz w:val="24"/>
        </w:rPr>
      </w:pPr>
    </w:p>
    <w:p w14:paraId="49EB4A4F">
      <w:pPr>
        <w:pStyle w:val="28"/>
        <w:ind w:firstLine="482"/>
        <w:rPr>
          <w:rFonts w:asciiTheme="minorEastAsia" w:hAnsiTheme="minorEastAsia" w:eastAsiaTheme="minorEastAsia"/>
          <w:b/>
          <w:bCs/>
          <w:sz w:val="24"/>
        </w:rPr>
      </w:pPr>
    </w:p>
    <w:p w14:paraId="48BFE1C0">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14:paraId="338BD635">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其他与项目有关的资料（自附）：供应商总体情况介绍、其他与本项目有关的资料等。</w:t>
      </w:r>
    </w:p>
    <w:p w14:paraId="2397E2A1">
      <w:pPr>
        <w:spacing w:line="360" w:lineRule="auto"/>
        <w:ind w:firstLine="480" w:firstLineChars="200"/>
        <w:rPr>
          <w:rFonts w:asciiTheme="minorEastAsia" w:hAnsiTheme="minorEastAsia" w:eastAsiaTheme="minorEastAsia"/>
          <w:sz w:val="24"/>
          <w:szCs w:val="24"/>
        </w:rPr>
      </w:pPr>
    </w:p>
    <w:p w14:paraId="40D51AC4">
      <w:pPr>
        <w:spacing w:line="360" w:lineRule="auto"/>
        <w:ind w:firstLine="480" w:firstLineChars="200"/>
        <w:jc w:val="center"/>
        <w:rPr>
          <w:rFonts w:asciiTheme="minorEastAsia" w:hAnsiTheme="minorEastAsia" w:eastAsiaTheme="minorEastAsia"/>
          <w:sz w:val="24"/>
          <w:szCs w:val="24"/>
        </w:rPr>
      </w:pPr>
    </w:p>
    <w:p w14:paraId="707F035F">
      <w:pPr>
        <w:spacing w:line="360" w:lineRule="auto"/>
        <w:ind w:firstLine="480" w:firstLineChars="200"/>
        <w:jc w:val="center"/>
        <w:rPr>
          <w:rFonts w:asciiTheme="minorEastAsia" w:hAnsiTheme="minorEastAsia" w:eastAsiaTheme="minorEastAsia"/>
          <w:sz w:val="24"/>
          <w:szCs w:val="24"/>
        </w:rPr>
      </w:pPr>
    </w:p>
    <w:p w14:paraId="6B87CB3E">
      <w:pPr>
        <w:spacing w:line="360" w:lineRule="auto"/>
        <w:ind w:firstLine="480" w:firstLineChars="200"/>
        <w:jc w:val="center"/>
        <w:rPr>
          <w:rFonts w:asciiTheme="minorEastAsia" w:hAnsiTheme="minorEastAsia" w:eastAsiaTheme="minorEastAsia"/>
          <w:sz w:val="24"/>
          <w:szCs w:val="24"/>
        </w:rPr>
      </w:pPr>
    </w:p>
    <w:p w14:paraId="5CB6093A">
      <w:pPr>
        <w:spacing w:line="360" w:lineRule="auto"/>
        <w:ind w:firstLine="480" w:firstLineChars="200"/>
        <w:jc w:val="center"/>
        <w:rPr>
          <w:rFonts w:asciiTheme="minorEastAsia" w:hAnsiTheme="minorEastAsia" w:eastAsiaTheme="minorEastAsia"/>
          <w:sz w:val="24"/>
          <w:szCs w:val="24"/>
        </w:rPr>
      </w:pPr>
    </w:p>
    <w:p w14:paraId="161875D1">
      <w:pPr>
        <w:spacing w:line="360" w:lineRule="auto"/>
        <w:ind w:firstLine="480" w:firstLineChars="200"/>
        <w:jc w:val="center"/>
        <w:rPr>
          <w:rFonts w:asciiTheme="minorEastAsia" w:hAnsiTheme="minorEastAsia" w:eastAsiaTheme="minorEastAsia"/>
          <w:sz w:val="24"/>
          <w:szCs w:val="24"/>
        </w:rPr>
      </w:pPr>
    </w:p>
    <w:p w14:paraId="50C211D6">
      <w:pPr>
        <w:spacing w:line="360" w:lineRule="auto"/>
        <w:ind w:firstLine="480" w:firstLineChars="200"/>
        <w:jc w:val="center"/>
        <w:rPr>
          <w:rFonts w:asciiTheme="minorEastAsia" w:hAnsiTheme="minorEastAsia" w:eastAsiaTheme="minorEastAsia"/>
          <w:sz w:val="24"/>
          <w:szCs w:val="24"/>
        </w:rPr>
      </w:pPr>
    </w:p>
    <w:p w14:paraId="1F828E89">
      <w:pPr>
        <w:spacing w:line="360" w:lineRule="auto"/>
        <w:ind w:firstLine="480" w:firstLineChars="200"/>
        <w:jc w:val="center"/>
        <w:rPr>
          <w:rFonts w:asciiTheme="minorEastAsia" w:hAnsiTheme="minorEastAsia" w:eastAsiaTheme="minorEastAsia"/>
          <w:sz w:val="24"/>
          <w:szCs w:val="24"/>
        </w:rPr>
      </w:pPr>
    </w:p>
    <w:p w14:paraId="103A05D5">
      <w:pPr>
        <w:spacing w:line="360" w:lineRule="auto"/>
        <w:ind w:firstLine="480" w:firstLineChars="200"/>
        <w:jc w:val="center"/>
        <w:rPr>
          <w:rFonts w:asciiTheme="minorEastAsia" w:hAnsiTheme="minorEastAsia" w:eastAsiaTheme="minorEastAsia"/>
          <w:sz w:val="24"/>
          <w:szCs w:val="24"/>
        </w:rPr>
      </w:pPr>
    </w:p>
    <w:p w14:paraId="1136AEBF">
      <w:pPr>
        <w:spacing w:line="360" w:lineRule="auto"/>
        <w:ind w:firstLine="480" w:firstLineChars="200"/>
        <w:jc w:val="center"/>
        <w:rPr>
          <w:rFonts w:asciiTheme="minorEastAsia" w:hAnsiTheme="minorEastAsia" w:eastAsiaTheme="minorEastAsia"/>
          <w:sz w:val="24"/>
          <w:szCs w:val="24"/>
        </w:rPr>
      </w:pPr>
    </w:p>
    <w:p w14:paraId="5731C8A5">
      <w:pPr>
        <w:spacing w:line="360" w:lineRule="auto"/>
        <w:ind w:firstLine="480" w:firstLineChars="200"/>
        <w:jc w:val="center"/>
        <w:rPr>
          <w:rFonts w:asciiTheme="minorEastAsia" w:hAnsiTheme="minorEastAsia" w:eastAsiaTheme="minorEastAsia"/>
          <w:sz w:val="24"/>
          <w:szCs w:val="24"/>
        </w:rPr>
      </w:pPr>
    </w:p>
    <w:p w14:paraId="3007CAAD">
      <w:pPr>
        <w:spacing w:line="360" w:lineRule="auto"/>
        <w:ind w:firstLine="480" w:firstLineChars="200"/>
        <w:jc w:val="center"/>
        <w:rPr>
          <w:rFonts w:asciiTheme="minorEastAsia" w:hAnsiTheme="minorEastAsia" w:eastAsiaTheme="minorEastAsia"/>
          <w:sz w:val="24"/>
          <w:szCs w:val="24"/>
        </w:rPr>
      </w:pPr>
    </w:p>
    <w:p w14:paraId="2396DBD1">
      <w:pPr>
        <w:spacing w:line="360" w:lineRule="auto"/>
        <w:ind w:firstLine="480" w:firstLineChars="200"/>
        <w:jc w:val="center"/>
        <w:rPr>
          <w:rFonts w:asciiTheme="minorEastAsia" w:hAnsiTheme="minorEastAsia" w:eastAsiaTheme="minorEastAsia"/>
          <w:sz w:val="24"/>
          <w:szCs w:val="24"/>
        </w:rPr>
      </w:pPr>
    </w:p>
    <w:p w14:paraId="746CA01F">
      <w:pPr>
        <w:spacing w:line="360" w:lineRule="auto"/>
        <w:ind w:firstLine="480" w:firstLineChars="200"/>
        <w:jc w:val="center"/>
        <w:rPr>
          <w:rFonts w:asciiTheme="minorEastAsia" w:hAnsiTheme="minorEastAsia" w:eastAsiaTheme="minorEastAsia"/>
          <w:sz w:val="24"/>
          <w:szCs w:val="24"/>
        </w:rPr>
      </w:pPr>
    </w:p>
    <w:p w14:paraId="171FC1B1">
      <w:pPr>
        <w:spacing w:line="360" w:lineRule="auto"/>
        <w:ind w:firstLine="480" w:firstLineChars="200"/>
        <w:jc w:val="center"/>
        <w:rPr>
          <w:rFonts w:asciiTheme="minorEastAsia" w:hAnsiTheme="minorEastAsia" w:eastAsiaTheme="minorEastAsia"/>
          <w:sz w:val="24"/>
          <w:szCs w:val="24"/>
        </w:rPr>
      </w:pPr>
    </w:p>
    <w:p w14:paraId="5B41D20F">
      <w:pPr>
        <w:spacing w:line="360" w:lineRule="auto"/>
        <w:ind w:firstLine="480" w:firstLineChars="200"/>
        <w:jc w:val="center"/>
        <w:rPr>
          <w:rFonts w:asciiTheme="minorEastAsia" w:hAnsiTheme="minorEastAsia" w:eastAsiaTheme="minorEastAsia"/>
          <w:sz w:val="24"/>
          <w:szCs w:val="24"/>
        </w:rPr>
      </w:pPr>
    </w:p>
    <w:p w14:paraId="4F470B1B">
      <w:pPr>
        <w:spacing w:line="360" w:lineRule="auto"/>
        <w:ind w:firstLine="480" w:firstLineChars="200"/>
        <w:jc w:val="center"/>
        <w:outlineLvl w:val="0"/>
        <w:rPr>
          <w:rFonts w:asciiTheme="minorEastAsia" w:hAnsiTheme="minorEastAsia" w:eastAsiaTheme="minorEastAsia"/>
        </w:rPr>
      </w:pPr>
      <w:r>
        <w:rPr>
          <w:rFonts w:hint="eastAsia" w:asciiTheme="minorEastAsia" w:hAnsiTheme="minorEastAsia" w:eastAsiaTheme="minorEastAsia"/>
          <w:sz w:val="24"/>
          <w:szCs w:val="24"/>
        </w:rPr>
        <w:t>（结束）</w:t>
      </w:r>
    </w:p>
    <w:p w14:paraId="7B2D7EFB">
      <w:pPr>
        <w:spacing w:line="312" w:lineRule="auto"/>
        <w:jc w:val="center"/>
        <w:rPr>
          <w:rFonts w:eastAsiaTheme="minorEastAsia"/>
          <w:kern w:val="0"/>
          <w:sz w:val="24"/>
          <w:szCs w:val="24"/>
        </w:rPr>
      </w:pPr>
    </w:p>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B074">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- 4 -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D6F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4314D84">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64314D84">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AA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C3DB">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87027"/>
    <w:multiLevelType w:val="singleLevel"/>
    <w:tmpl w:val="0588702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GE4Yjg0ZDUxODlmZDM2Y2RiMWYxZjRmOTA5MmEifQ=="/>
  </w:docVars>
  <w:rsids>
    <w:rsidRoot w:val="00794264"/>
    <w:rsid w:val="000063DF"/>
    <w:rsid w:val="00010076"/>
    <w:rsid w:val="000220C6"/>
    <w:rsid w:val="000235D0"/>
    <w:rsid w:val="000238D3"/>
    <w:rsid w:val="00031E22"/>
    <w:rsid w:val="000513CB"/>
    <w:rsid w:val="00060018"/>
    <w:rsid w:val="00083352"/>
    <w:rsid w:val="00087344"/>
    <w:rsid w:val="000C76D1"/>
    <w:rsid w:val="000E0BF1"/>
    <w:rsid w:val="000F5123"/>
    <w:rsid w:val="000F59FD"/>
    <w:rsid w:val="000F5C72"/>
    <w:rsid w:val="00147CC0"/>
    <w:rsid w:val="00151BDD"/>
    <w:rsid w:val="0015237A"/>
    <w:rsid w:val="00165883"/>
    <w:rsid w:val="001B202D"/>
    <w:rsid w:val="001B57AF"/>
    <w:rsid w:val="001B5990"/>
    <w:rsid w:val="001F535A"/>
    <w:rsid w:val="00273E0C"/>
    <w:rsid w:val="00274146"/>
    <w:rsid w:val="00275299"/>
    <w:rsid w:val="002C3DD2"/>
    <w:rsid w:val="002C7462"/>
    <w:rsid w:val="00320FC7"/>
    <w:rsid w:val="00364867"/>
    <w:rsid w:val="00365CE2"/>
    <w:rsid w:val="003954EE"/>
    <w:rsid w:val="003B28ED"/>
    <w:rsid w:val="003C1807"/>
    <w:rsid w:val="003D2964"/>
    <w:rsid w:val="003F3167"/>
    <w:rsid w:val="00401DB8"/>
    <w:rsid w:val="004167E9"/>
    <w:rsid w:val="00416D69"/>
    <w:rsid w:val="0041729C"/>
    <w:rsid w:val="00430FAD"/>
    <w:rsid w:val="0046108F"/>
    <w:rsid w:val="004904FD"/>
    <w:rsid w:val="004A057F"/>
    <w:rsid w:val="004E66DC"/>
    <w:rsid w:val="00511C8A"/>
    <w:rsid w:val="00515EAC"/>
    <w:rsid w:val="0053438C"/>
    <w:rsid w:val="005368BE"/>
    <w:rsid w:val="0054136D"/>
    <w:rsid w:val="0056128C"/>
    <w:rsid w:val="00581B1B"/>
    <w:rsid w:val="00586228"/>
    <w:rsid w:val="005A00AE"/>
    <w:rsid w:val="005E0A40"/>
    <w:rsid w:val="006273DB"/>
    <w:rsid w:val="00635FD8"/>
    <w:rsid w:val="00642E80"/>
    <w:rsid w:val="006467AD"/>
    <w:rsid w:val="00655DEC"/>
    <w:rsid w:val="00691168"/>
    <w:rsid w:val="006C7B1E"/>
    <w:rsid w:val="006E52C6"/>
    <w:rsid w:val="006E5F55"/>
    <w:rsid w:val="007209BE"/>
    <w:rsid w:val="00751B75"/>
    <w:rsid w:val="00770FA9"/>
    <w:rsid w:val="007738B9"/>
    <w:rsid w:val="00794264"/>
    <w:rsid w:val="00796D42"/>
    <w:rsid w:val="00797782"/>
    <w:rsid w:val="00797F7E"/>
    <w:rsid w:val="007A1362"/>
    <w:rsid w:val="007B1FC9"/>
    <w:rsid w:val="007C7781"/>
    <w:rsid w:val="007E2B2D"/>
    <w:rsid w:val="00833200"/>
    <w:rsid w:val="00842E8B"/>
    <w:rsid w:val="00883983"/>
    <w:rsid w:val="00893CF0"/>
    <w:rsid w:val="008A7731"/>
    <w:rsid w:val="008E3043"/>
    <w:rsid w:val="008F0141"/>
    <w:rsid w:val="008F635D"/>
    <w:rsid w:val="00904C01"/>
    <w:rsid w:val="00934DA9"/>
    <w:rsid w:val="009619A8"/>
    <w:rsid w:val="00967B87"/>
    <w:rsid w:val="009B38FD"/>
    <w:rsid w:val="00A2421B"/>
    <w:rsid w:val="00A25783"/>
    <w:rsid w:val="00A447A9"/>
    <w:rsid w:val="00A47F50"/>
    <w:rsid w:val="00A51A9A"/>
    <w:rsid w:val="00A63C51"/>
    <w:rsid w:val="00AA1012"/>
    <w:rsid w:val="00AC5EB7"/>
    <w:rsid w:val="00AE713B"/>
    <w:rsid w:val="00AF5987"/>
    <w:rsid w:val="00B12ED9"/>
    <w:rsid w:val="00B13402"/>
    <w:rsid w:val="00B373EA"/>
    <w:rsid w:val="00B4176C"/>
    <w:rsid w:val="00B56FA1"/>
    <w:rsid w:val="00B67690"/>
    <w:rsid w:val="00B7209F"/>
    <w:rsid w:val="00BC1960"/>
    <w:rsid w:val="00BE3D2A"/>
    <w:rsid w:val="00BE4229"/>
    <w:rsid w:val="00BF5C14"/>
    <w:rsid w:val="00C00120"/>
    <w:rsid w:val="00C12A18"/>
    <w:rsid w:val="00C37FBA"/>
    <w:rsid w:val="00C67941"/>
    <w:rsid w:val="00C870EA"/>
    <w:rsid w:val="00CD7EBE"/>
    <w:rsid w:val="00CE44D6"/>
    <w:rsid w:val="00CF1F98"/>
    <w:rsid w:val="00D1151E"/>
    <w:rsid w:val="00D13D28"/>
    <w:rsid w:val="00D15CC9"/>
    <w:rsid w:val="00D21C12"/>
    <w:rsid w:val="00D36F00"/>
    <w:rsid w:val="00D57B78"/>
    <w:rsid w:val="00D57BEE"/>
    <w:rsid w:val="00D65131"/>
    <w:rsid w:val="00D67B75"/>
    <w:rsid w:val="00D82891"/>
    <w:rsid w:val="00DA4BB9"/>
    <w:rsid w:val="00DC02CE"/>
    <w:rsid w:val="00DC26F7"/>
    <w:rsid w:val="00E12112"/>
    <w:rsid w:val="00E126CD"/>
    <w:rsid w:val="00E35F6E"/>
    <w:rsid w:val="00E36F86"/>
    <w:rsid w:val="00E371A7"/>
    <w:rsid w:val="00E41B99"/>
    <w:rsid w:val="00E774EF"/>
    <w:rsid w:val="00E82BB0"/>
    <w:rsid w:val="00E912B5"/>
    <w:rsid w:val="00E95AFB"/>
    <w:rsid w:val="00E95E00"/>
    <w:rsid w:val="00EC6750"/>
    <w:rsid w:val="00F0333A"/>
    <w:rsid w:val="00F240CB"/>
    <w:rsid w:val="00F33FEE"/>
    <w:rsid w:val="00F46586"/>
    <w:rsid w:val="00F51778"/>
    <w:rsid w:val="00F54D49"/>
    <w:rsid w:val="00F5677C"/>
    <w:rsid w:val="00F71C5C"/>
    <w:rsid w:val="00F77571"/>
    <w:rsid w:val="00FB17F3"/>
    <w:rsid w:val="00FB7604"/>
    <w:rsid w:val="00FD2C24"/>
    <w:rsid w:val="00FE42F6"/>
    <w:rsid w:val="01A3329E"/>
    <w:rsid w:val="03E80687"/>
    <w:rsid w:val="056401E1"/>
    <w:rsid w:val="061D7C3B"/>
    <w:rsid w:val="07ED44BE"/>
    <w:rsid w:val="08075794"/>
    <w:rsid w:val="09242045"/>
    <w:rsid w:val="0AD833C2"/>
    <w:rsid w:val="0CC77D99"/>
    <w:rsid w:val="0F513C5E"/>
    <w:rsid w:val="10EA70FC"/>
    <w:rsid w:val="151907B5"/>
    <w:rsid w:val="16F92D57"/>
    <w:rsid w:val="1885299C"/>
    <w:rsid w:val="19621F84"/>
    <w:rsid w:val="1B862808"/>
    <w:rsid w:val="1BBB5D3D"/>
    <w:rsid w:val="1C2B18DC"/>
    <w:rsid w:val="1DFC5003"/>
    <w:rsid w:val="1EF37EEF"/>
    <w:rsid w:val="1F0625DD"/>
    <w:rsid w:val="1FB00909"/>
    <w:rsid w:val="20BC7834"/>
    <w:rsid w:val="21821CC3"/>
    <w:rsid w:val="218548A1"/>
    <w:rsid w:val="22EF5F2E"/>
    <w:rsid w:val="23127048"/>
    <w:rsid w:val="240B2444"/>
    <w:rsid w:val="24945F95"/>
    <w:rsid w:val="28602FA0"/>
    <w:rsid w:val="2A32072A"/>
    <w:rsid w:val="2A5173A9"/>
    <w:rsid w:val="2A9F30A8"/>
    <w:rsid w:val="2FAA0BE8"/>
    <w:rsid w:val="3229276A"/>
    <w:rsid w:val="33D307EF"/>
    <w:rsid w:val="3491402D"/>
    <w:rsid w:val="35AE657E"/>
    <w:rsid w:val="35DF103A"/>
    <w:rsid w:val="3B9B3423"/>
    <w:rsid w:val="3F2D35A1"/>
    <w:rsid w:val="42A258CA"/>
    <w:rsid w:val="446F15C8"/>
    <w:rsid w:val="4561381A"/>
    <w:rsid w:val="46A2058E"/>
    <w:rsid w:val="47046AE5"/>
    <w:rsid w:val="4ABB577A"/>
    <w:rsid w:val="4AF35353"/>
    <w:rsid w:val="4B125CE2"/>
    <w:rsid w:val="4B47427E"/>
    <w:rsid w:val="4C777114"/>
    <w:rsid w:val="4D502FFB"/>
    <w:rsid w:val="4D935498"/>
    <w:rsid w:val="4F5C097D"/>
    <w:rsid w:val="511275BE"/>
    <w:rsid w:val="512840AD"/>
    <w:rsid w:val="51BF1FF4"/>
    <w:rsid w:val="53CA0427"/>
    <w:rsid w:val="55452139"/>
    <w:rsid w:val="5A02402A"/>
    <w:rsid w:val="616109D2"/>
    <w:rsid w:val="6561620F"/>
    <w:rsid w:val="666D1BC7"/>
    <w:rsid w:val="66FE6ADC"/>
    <w:rsid w:val="67BE3072"/>
    <w:rsid w:val="6A236173"/>
    <w:rsid w:val="6C7C7008"/>
    <w:rsid w:val="6D635AD2"/>
    <w:rsid w:val="6D8343C6"/>
    <w:rsid w:val="6F085EDD"/>
    <w:rsid w:val="73BE3A62"/>
    <w:rsid w:val="74575C64"/>
    <w:rsid w:val="7516167C"/>
    <w:rsid w:val="755F0951"/>
    <w:rsid w:val="75715932"/>
    <w:rsid w:val="75A874BD"/>
    <w:rsid w:val="769413F2"/>
    <w:rsid w:val="7984574E"/>
    <w:rsid w:val="79B4277E"/>
    <w:rsid w:val="7A4822D7"/>
    <w:rsid w:val="7E983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line="480" w:lineRule="exact"/>
    </w:pPr>
    <w:rPr>
      <w:rFonts w:ascii="楷体_GB2312" w:eastAsia="楷体_GB2312"/>
    </w:rPr>
  </w:style>
  <w:style w:type="paragraph" w:styleId="5">
    <w:name w:val="Body Text Indent"/>
    <w:basedOn w:val="1"/>
    <w:link w:val="17"/>
    <w:qFormat/>
    <w:uiPriority w:val="0"/>
    <w:pPr>
      <w:spacing w:line="700" w:lineRule="exact"/>
      <w:ind w:left="960"/>
    </w:pPr>
    <w:rPr>
      <w:sz w:val="44"/>
    </w:rPr>
  </w:style>
  <w:style w:type="paragraph" w:styleId="6">
    <w:name w:val="Plain Text"/>
    <w:basedOn w:val="1"/>
    <w:link w:val="21"/>
    <w:qFormat/>
    <w:uiPriority w:val="99"/>
    <w:pPr>
      <w:autoSpaceDE w:val="0"/>
      <w:autoSpaceDN w:val="0"/>
    </w:pPr>
    <w:rPr>
      <w:rFonts w:ascii="Calibri" w:hAnsi="Tms Rmn" w:cs="Calibri"/>
      <w:sz w:val="21"/>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Autospacing="1" w:afterAutospacing="1"/>
      <w:jc w:val="left"/>
    </w:pPr>
    <w:rPr>
      <w:rFonts w:ascii="Calibri" w:hAnsi="Calibri"/>
      <w:kern w:val="0"/>
      <w:sz w:val="24"/>
      <w:szCs w:val="24"/>
    </w:rPr>
  </w:style>
  <w:style w:type="character" w:styleId="14">
    <w:name w:val="page number"/>
    <w:qFormat/>
    <w:uiPriority w:val="0"/>
  </w:style>
  <w:style w:type="character" w:styleId="15">
    <w:name w:val="Hyperlink"/>
    <w:basedOn w:val="13"/>
    <w:semiHidden/>
    <w:unhideWhenUsed/>
    <w:qFormat/>
    <w:uiPriority w:val="99"/>
    <w:rPr>
      <w:color w:val="0000FF"/>
      <w:u w:val="single"/>
    </w:rPr>
  </w:style>
  <w:style w:type="character" w:customStyle="1" w:styleId="16">
    <w:name w:val="标题 3 Char"/>
    <w:basedOn w:val="13"/>
    <w:link w:val="3"/>
    <w:qFormat/>
    <w:uiPriority w:val="0"/>
    <w:rPr>
      <w:rFonts w:ascii="Times New Roman" w:hAnsi="Times New Roman" w:eastAsia="宋体" w:cs="Times New Roman"/>
      <w:b/>
      <w:sz w:val="32"/>
      <w:szCs w:val="20"/>
    </w:rPr>
  </w:style>
  <w:style w:type="character" w:customStyle="1" w:styleId="17">
    <w:name w:val="正文文本缩进 Char"/>
    <w:basedOn w:val="13"/>
    <w:link w:val="5"/>
    <w:qFormat/>
    <w:uiPriority w:val="0"/>
    <w:rPr>
      <w:rFonts w:ascii="Times New Roman" w:hAnsi="Times New Roman" w:eastAsia="宋体" w:cs="Times New Roman"/>
      <w:sz w:val="44"/>
      <w:szCs w:val="20"/>
    </w:rPr>
  </w:style>
  <w:style w:type="character" w:customStyle="1" w:styleId="18">
    <w:name w:val="页脚 Char"/>
    <w:basedOn w:val="13"/>
    <w:link w:val="8"/>
    <w:qFormat/>
    <w:uiPriority w:val="0"/>
    <w:rPr>
      <w:rFonts w:ascii="Times New Roman" w:hAnsi="Times New Roman" w:eastAsia="宋体" w:cs="Times New Roman"/>
      <w:sz w:val="18"/>
      <w:szCs w:val="20"/>
    </w:rPr>
  </w:style>
  <w:style w:type="character" w:customStyle="1" w:styleId="19">
    <w:name w:val="页眉 Char"/>
    <w:basedOn w:val="13"/>
    <w:link w:val="9"/>
    <w:qFormat/>
    <w:uiPriority w:val="99"/>
    <w:rPr>
      <w:rFonts w:ascii="Times New Roman" w:hAnsi="Times New Roman" w:eastAsia="宋体" w:cs="Times New Roman"/>
      <w:sz w:val="18"/>
      <w:szCs w:val="20"/>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character" w:customStyle="1" w:styleId="21">
    <w:name w:val="纯文本 Char"/>
    <w:link w:val="6"/>
    <w:qFormat/>
    <w:uiPriority w:val="99"/>
    <w:rPr>
      <w:rFonts w:ascii="Calibri" w:hAnsi="Tms Rmn" w:eastAsia="宋体" w:cs="Calibri"/>
      <w:szCs w:val="21"/>
    </w:rPr>
  </w:style>
  <w:style w:type="character" w:customStyle="1" w:styleId="22">
    <w:name w:val="纯文本 Char1"/>
    <w:basedOn w:val="13"/>
    <w:semiHidden/>
    <w:qFormat/>
    <w:uiPriority w:val="99"/>
    <w:rPr>
      <w:rFonts w:ascii="宋体" w:hAnsi="Courier New" w:eastAsia="宋体" w:cs="Courier New"/>
      <w:szCs w:val="21"/>
    </w:rPr>
  </w:style>
  <w:style w:type="character" w:customStyle="1" w:styleId="23">
    <w:name w:val="font21"/>
    <w:basedOn w:val="13"/>
    <w:qFormat/>
    <w:uiPriority w:val="0"/>
    <w:rPr>
      <w:rFonts w:hint="eastAsia" w:ascii="宋体" w:hAnsi="宋体" w:eastAsia="宋体" w:cs="宋体"/>
      <w:b/>
      <w:bCs/>
      <w:color w:val="000000"/>
      <w:sz w:val="18"/>
      <w:szCs w:val="18"/>
      <w:u w:val="none"/>
    </w:rPr>
  </w:style>
  <w:style w:type="character" w:customStyle="1" w:styleId="24">
    <w:name w:val="font71"/>
    <w:basedOn w:val="13"/>
    <w:qFormat/>
    <w:uiPriority w:val="0"/>
    <w:rPr>
      <w:rFonts w:hint="eastAsia" w:ascii="宋体" w:hAnsi="宋体" w:eastAsia="宋体" w:cs="宋体"/>
      <w:color w:val="000000"/>
      <w:sz w:val="18"/>
      <w:szCs w:val="18"/>
      <w:u w:val="none"/>
    </w:rPr>
  </w:style>
  <w:style w:type="character" w:customStyle="1" w:styleId="25">
    <w:name w:val="font31"/>
    <w:basedOn w:val="13"/>
    <w:qFormat/>
    <w:uiPriority w:val="0"/>
    <w:rPr>
      <w:rFonts w:hint="eastAsia" w:ascii="宋体" w:hAnsi="宋体" w:eastAsia="宋体" w:cs="宋体"/>
      <w:color w:val="000000"/>
      <w:sz w:val="16"/>
      <w:szCs w:val="16"/>
      <w:u w:val="none"/>
    </w:rPr>
  </w:style>
  <w:style w:type="character" w:customStyle="1" w:styleId="26">
    <w:name w:val="font81"/>
    <w:basedOn w:val="13"/>
    <w:qFormat/>
    <w:uiPriority w:val="0"/>
    <w:rPr>
      <w:rFonts w:hint="default" w:ascii="Times New Roman" w:hAnsi="Times New Roman" w:cs="Times New Roman"/>
      <w:color w:val="000000"/>
      <w:sz w:val="16"/>
      <w:szCs w:val="16"/>
      <w:u w:val="none"/>
    </w:rPr>
  </w:style>
  <w:style w:type="character" w:customStyle="1" w:styleId="27">
    <w:name w:val="标题 2 Char"/>
    <w:basedOn w:val="13"/>
    <w:link w:val="2"/>
    <w:semiHidden/>
    <w:qFormat/>
    <w:uiPriority w:val="9"/>
    <w:rPr>
      <w:rFonts w:asciiTheme="majorHAnsi" w:hAnsiTheme="majorHAnsi" w:eastAsiaTheme="majorEastAsia" w:cstheme="majorBidi"/>
      <w:b/>
      <w:bCs/>
      <w:kern w:val="2"/>
      <w:sz w:val="32"/>
      <w:szCs w:val="32"/>
    </w:rPr>
  </w:style>
  <w:style w:type="paragraph" w:customStyle="1" w:styleId="28">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character" w:customStyle="1" w:styleId="29">
    <w:name w:val="font51"/>
    <w:basedOn w:val="13"/>
    <w:qFormat/>
    <w:uiPriority w:val="0"/>
    <w:rPr>
      <w:rFonts w:hint="eastAsia" w:ascii="宋体" w:hAnsi="宋体" w:eastAsia="宋体" w:cs="宋体"/>
      <w:b/>
      <w:bCs/>
      <w:color w:val="000000"/>
      <w:sz w:val="22"/>
      <w:szCs w:val="22"/>
      <w:u w:val="none"/>
    </w:rPr>
  </w:style>
  <w:style w:type="character" w:customStyle="1" w:styleId="30">
    <w:name w:val="font01"/>
    <w:basedOn w:val="13"/>
    <w:qFormat/>
    <w:uiPriority w:val="0"/>
    <w:rPr>
      <w:rFonts w:hint="default" w:ascii="Times New Roman" w:hAnsi="Times New Roman" w:cs="Times New Roman"/>
      <w:b/>
      <w:bCs/>
      <w:color w:val="000000"/>
      <w:sz w:val="22"/>
      <w:szCs w:val="22"/>
      <w:u w:val="none"/>
    </w:rPr>
  </w:style>
  <w:style w:type="character" w:customStyle="1" w:styleId="31">
    <w:name w:val="font61"/>
    <w:basedOn w:val="13"/>
    <w:qFormat/>
    <w:uiPriority w:val="0"/>
    <w:rPr>
      <w:rFonts w:hint="default" w:ascii="Times New Roman" w:hAnsi="Times New Roman" w:cs="Times New Roman"/>
      <w:color w:val="000000"/>
      <w:sz w:val="20"/>
      <w:szCs w:val="20"/>
      <w:u w:val="none"/>
    </w:rPr>
  </w:style>
  <w:style w:type="character" w:customStyle="1" w:styleId="32">
    <w:name w:val="font9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CongQing</Company>
  <Pages>21</Pages>
  <Words>7604</Words>
  <Characters>8179</Characters>
  <Lines>70</Lines>
  <Paragraphs>19</Paragraphs>
  <TotalTime>70</TotalTime>
  <ScaleCrop>false</ScaleCrop>
  <LinksUpToDate>false</LinksUpToDate>
  <CharactersWithSpaces>9472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2023-08-10T09:13:00Z</dcterms:created>
  <dc:creator>02</dc:creator>
  <cp:lastModifiedBy>赤诚</cp:lastModifiedBy>
  <cp:lastPrinted>2021-05-19T06:55:00Z</cp:lastPrinted>
  <dcterms:modified xsi:type="dcterms:W3CDTF">2024-09-02T05:16:09Z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45469116B8474A80A1605BF1A96B1BC8_13</vt:lpwstr>
  </property>
</Properties>
</file>