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center"/>
        <w:rPr>
          <w:rFonts w:eastAsia="方正小标宋_GBK"/>
          <w:sz w:val="44"/>
          <w:szCs w:val="44"/>
        </w:rPr>
      </w:pPr>
      <w:r>
        <w:rPr>
          <w:rFonts w:hint="eastAsia" w:eastAsia="方正小标宋_GBK"/>
          <w:sz w:val="44"/>
          <w:szCs w:val="44"/>
        </w:rPr>
        <w:t>大渡口区</w:t>
      </w:r>
      <w:r>
        <w:rPr>
          <w:rFonts w:hint="eastAsia" w:eastAsia="方正小标宋_GBK"/>
          <w:sz w:val="44"/>
          <w:szCs w:val="44"/>
          <w:lang w:eastAsia="zh-CN"/>
        </w:rPr>
        <w:t>档案馆档案库房维</w:t>
      </w:r>
      <w:r>
        <w:rPr>
          <w:rFonts w:hint="eastAsia" w:eastAsia="方正小标宋_GBK"/>
          <w:sz w:val="44"/>
          <w:szCs w:val="44"/>
        </w:rPr>
        <w:t>修</w:t>
      </w:r>
      <w:r>
        <w:rPr>
          <w:rFonts w:hint="eastAsia" w:eastAsia="方正小标宋_GBK"/>
          <w:sz w:val="44"/>
          <w:szCs w:val="44"/>
          <w:lang w:eastAsia="zh-CN"/>
        </w:rPr>
        <w:t>项目</w:t>
      </w:r>
      <w:r>
        <w:rPr>
          <w:rFonts w:hint="eastAsia" w:eastAsia="方正小标宋_GBK"/>
          <w:sz w:val="44"/>
          <w:szCs w:val="44"/>
        </w:rPr>
        <w:t>采购</w:t>
      </w:r>
    </w:p>
    <w:p>
      <w:pPr>
        <w:spacing w:line="580" w:lineRule="exact"/>
        <w:ind w:firstLine="0" w:firstLineChars="0"/>
        <w:jc w:val="center"/>
        <w:rPr>
          <w:rFonts w:eastAsia="方正小标宋_GBK"/>
          <w:sz w:val="44"/>
          <w:szCs w:val="44"/>
        </w:rPr>
      </w:pPr>
      <w:r>
        <w:rPr>
          <w:rFonts w:hint="eastAsia" w:eastAsia="方正小标宋_GBK"/>
          <w:sz w:val="44"/>
          <w:szCs w:val="44"/>
        </w:rPr>
        <w:t>报价说明</w:t>
      </w:r>
    </w:p>
    <w:p>
      <w:pPr>
        <w:pStyle w:val="2"/>
        <w:spacing w:line="560" w:lineRule="exact"/>
        <w:rPr>
          <w:rFonts w:hint="eastAsia"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r>
        <w:rPr>
          <w:rFonts w:hint="eastAsia" w:eastAsia="方正仿宋_GBK"/>
          <w:sz w:val="32"/>
          <w:szCs w:val="32"/>
        </w:rPr>
        <w:t>大渡口区</w:t>
      </w:r>
      <w:r>
        <w:rPr>
          <w:rFonts w:hint="eastAsia" w:eastAsia="方正仿宋_GBK"/>
          <w:sz w:val="32"/>
          <w:szCs w:val="32"/>
          <w:lang w:eastAsia="zh-CN"/>
        </w:rPr>
        <w:t>档案馆档案库房维</w:t>
      </w:r>
      <w:r>
        <w:rPr>
          <w:rFonts w:hint="eastAsia" w:eastAsia="方正仿宋_GBK"/>
          <w:sz w:val="32"/>
          <w:szCs w:val="32"/>
        </w:rPr>
        <w:t>修</w:t>
      </w:r>
      <w:r>
        <w:rPr>
          <w:rFonts w:hint="eastAsia" w:eastAsia="方正仿宋_GBK"/>
          <w:sz w:val="32"/>
          <w:szCs w:val="32"/>
          <w:lang w:eastAsia="zh-CN"/>
        </w:rPr>
        <w:t>项目</w:t>
      </w:r>
      <w:r>
        <w:rPr>
          <w:rFonts w:hint="eastAsia" w:eastAsia="方正仿宋_GBK"/>
          <w:sz w:val="32"/>
          <w:szCs w:val="32"/>
        </w:rPr>
        <w:t>采用“</w:t>
      </w:r>
      <w:r>
        <w:rPr>
          <w:rFonts w:eastAsia="方正仿宋_GBK"/>
          <w:sz w:val="32"/>
          <w:szCs w:val="32"/>
        </w:rPr>
        <w:t>综合评分法”采购</w:t>
      </w:r>
      <w:r>
        <w:rPr>
          <w:rFonts w:hint="eastAsia" w:eastAsia="方正仿宋_GBK"/>
          <w:sz w:val="32"/>
          <w:szCs w:val="32"/>
        </w:rPr>
        <w:t>，在重庆市政府采购云服务平台网上服务超市范围内入驻供应商且财务状况佳、信誉良好、从事过同类装修项目的单位可参与报价，本次报价限价人民币</w:t>
      </w:r>
      <w:r>
        <w:rPr>
          <w:rFonts w:eastAsia="方正仿宋_GBK"/>
          <w:sz w:val="32"/>
          <w:szCs w:val="32"/>
        </w:rPr>
        <w:t>3</w:t>
      </w:r>
      <w:r>
        <w:rPr>
          <w:rFonts w:hint="eastAsia" w:eastAsia="方正仿宋_GBK"/>
          <w:sz w:val="32"/>
          <w:szCs w:val="32"/>
          <w:lang w:val="en-US" w:eastAsia="zh-CN"/>
        </w:rPr>
        <w:t>8.2</w:t>
      </w:r>
      <w:r>
        <w:rPr>
          <w:rFonts w:hint="eastAsia" w:eastAsia="方正仿宋_GBK"/>
          <w:sz w:val="32"/>
          <w:szCs w:val="32"/>
        </w:rPr>
        <w:t>万元以内，将选择</w:t>
      </w:r>
      <w:r>
        <w:rPr>
          <w:rFonts w:eastAsia="方正仿宋_GBK"/>
          <w:sz w:val="32"/>
          <w:szCs w:val="32"/>
        </w:rPr>
        <w:t>综合评分</w:t>
      </w:r>
      <w:r>
        <w:rPr>
          <w:rFonts w:hint="eastAsia" w:eastAsia="方正仿宋_GBK" w:cs="方正仿宋_GBK"/>
          <w:sz w:val="32"/>
          <w:szCs w:val="32"/>
        </w:rPr>
        <w:t>中得分最高的</w:t>
      </w:r>
      <w:r>
        <w:rPr>
          <w:rFonts w:hint="eastAsia" w:eastAsia="方正仿宋_GBK"/>
          <w:sz w:val="32"/>
          <w:szCs w:val="32"/>
        </w:rPr>
        <w:t>作为成交供应商。</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eastAsia="方正仿宋_GBK"/>
          <w:b/>
          <w:sz w:val="32"/>
          <w:szCs w:val="32"/>
        </w:rPr>
      </w:pPr>
      <w:r>
        <w:rPr>
          <w:rFonts w:hint="eastAsia" w:eastAsia="方正仿宋_GBK"/>
          <w:b/>
          <w:sz w:val="32"/>
          <w:szCs w:val="32"/>
        </w:rPr>
        <w:t>一、报价必须提供以下资料，缺项的视为无效报价：</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r>
        <w:rPr>
          <w:rFonts w:hint="eastAsia" w:eastAsia="方正仿宋_GBK"/>
          <w:sz w:val="32"/>
          <w:szCs w:val="32"/>
        </w:rPr>
        <w:t>1. 按附件</w:t>
      </w:r>
      <w:r>
        <w:rPr>
          <w:rFonts w:hint="eastAsia" w:eastAsia="方正仿宋_GBK"/>
          <w:sz w:val="32"/>
          <w:szCs w:val="32"/>
          <w:lang w:val="en-US" w:eastAsia="zh-CN"/>
        </w:rPr>
        <w:t>1</w:t>
      </w:r>
      <w:r>
        <w:rPr>
          <w:rFonts w:hint="eastAsia" w:eastAsia="方正仿宋_GBK"/>
          <w:sz w:val="32"/>
          <w:szCs w:val="32"/>
        </w:rPr>
        <w:t>的格式提供报价清单（可增加但不得删除表中栏目，此清单单独密封并加盖报价单位公章）。</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r>
        <w:rPr>
          <w:rFonts w:hint="eastAsia" w:eastAsia="方正仿宋_GBK"/>
          <w:sz w:val="32"/>
          <w:szCs w:val="32"/>
        </w:rPr>
        <w:t>2．入驻重庆市政府采购云服务平台网上服务超市供应商证明材料以及企业工商注册等相关资料；</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r>
        <w:rPr>
          <w:rFonts w:hint="eastAsia" w:eastAsia="方正仿宋_GBK"/>
          <w:sz w:val="32"/>
          <w:szCs w:val="32"/>
        </w:rPr>
        <w:t>3．本公司提供同类装修业绩项目的证明资料（原件及复印件，复印件加盖报价单位公章）。</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eastAsia="方正仿宋_GBK"/>
          <w:b/>
          <w:sz w:val="32"/>
          <w:szCs w:val="32"/>
        </w:rPr>
      </w:pPr>
      <w:r>
        <w:rPr>
          <w:rFonts w:hint="eastAsia" w:eastAsia="方正仿宋_GBK"/>
          <w:b/>
          <w:sz w:val="32"/>
          <w:szCs w:val="32"/>
        </w:rPr>
        <w:t>二、其他事项：</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方正仿宋_GBK"/>
          <w:sz w:val="32"/>
          <w:szCs w:val="32"/>
        </w:rPr>
      </w:pPr>
      <w:r>
        <w:rPr>
          <w:rFonts w:hint="eastAsia" w:eastAsia="方正仿宋_GBK"/>
          <w:sz w:val="32"/>
          <w:szCs w:val="32"/>
        </w:rPr>
        <w:t>报价前</w:t>
      </w:r>
      <w:r>
        <w:rPr>
          <w:rFonts w:hint="eastAsia" w:eastAsia="方正仿宋_GBK"/>
          <w:sz w:val="32"/>
          <w:szCs w:val="32"/>
          <w:lang w:eastAsia="zh-CN"/>
        </w:rPr>
        <w:t>应来人</w:t>
      </w:r>
      <w:r>
        <w:rPr>
          <w:rFonts w:hint="eastAsia" w:eastAsia="方正仿宋_GBK"/>
          <w:sz w:val="32"/>
          <w:szCs w:val="32"/>
        </w:rPr>
        <w:t>查看设计图纸和实地测量，报送报价截止时间为202</w:t>
      </w:r>
      <w:r>
        <w:rPr>
          <w:rFonts w:hint="eastAsia" w:eastAsia="方正仿宋_GBK"/>
          <w:sz w:val="32"/>
          <w:szCs w:val="32"/>
          <w:lang w:val="en-US" w:eastAsia="zh-CN"/>
        </w:rPr>
        <w:t>2</w:t>
      </w:r>
      <w:r>
        <w:rPr>
          <w:rFonts w:hint="eastAsia" w:eastAsia="方正仿宋_GBK"/>
          <w:sz w:val="32"/>
          <w:szCs w:val="32"/>
        </w:rPr>
        <w:t>年</w:t>
      </w:r>
      <w:r>
        <w:rPr>
          <w:rFonts w:hint="eastAsia" w:eastAsia="方正仿宋_GBK"/>
          <w:sz w:val="32"/>
          <w:szCs w:val="32"/>
          <w:lang w:val="en-US" w:eastAsia="zh-CN"/>
        </w:rPr>
        <w:t>5</w:t>
      </w:r>
      <w:r>
        <w:rPr>
          <w:rFonts w:hint="eastAsia" w:eastAsia="方正仿宋_GBK"/>
          <w:sz w:val="32"/>
          <w:szCs w:val="32"/>
        </w:rPr>
        <w:t>月</w:t>
      </w:r>
      <w:r>
        <w:rPr>
          <w:rFonts w:hint="eastAsia" w:eastAsia="方正仿宋_GBK"/>
          <w:sz w:val="32"/>
          <w:szCs w:val="32"/>
          <w:lang w:val="en-US" w:eastAsia="zh-CN"/>
        </w:rPr>
        <w:t>26</w:t>
      </w:r>
      <w:r>
        <w:rPr>
          <w:rFonts w:hint="eastAsia" w:eastAsia="方正仿宋_GBK"/>
          <w:sz w:val="32"/>
          <w:szCs w:val="32"/>
        </w:rPr>
        <w:t>日（星期</w:t>
      </w:r>
      <w:r>
        <w:rPr>
          <w:rFonts w:hint="eastAsia" w:eastAsia="方正仿宋_GBK"/>
          <w:sz w:val="32"/>
          <w:szCs w:val="32"/>
          <w:lang w:val="en-US" w:eastAsia="zh-CN"/>
        </w:rPr>
        <w:t>四</w:t>
      </w:r>
      <w:bookmarkStart w:id="0" w:name="_GoBack"/>
      <w:bookmarkEnd w:id="0"/>
      <w:r>
        <w:rPr>
          <w:rFonts w:hint="eastAsia" w:eastAsia="方正仿宋_GBK"/>
          <w:sz w:val="32"/>
          <w:szCs w:val="32"/>
        </w:rPr>
        <w:t>）</w:t>
      </w:r>
      <w:r>
        <w:rPr>
          <w:rFonts w:hint="eastAsia" w:eastAsia="方正仿宋_GBK"/>
          <w:sz w:val="32"/>
          <w:szCs w:val="32"/>
          <w:lang w:eastAsia="zh-CN"/>
        </w:rPr>
        <w:t>北京时间</w:t>
      </w:r>
      <w:r>
        <w:rPr>
          <w:rFonts w:hint="eastAsia" w:eastAsia="方正仿宋_GBK"/>
          <w:sz w:val="32"/>
          <w:szCs w:val="32"/>
        </w:rPr>
        <w:t>12:00前。</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eastAsia="方正仿宋_GBK"/>
          <w:sz w:val="32"/>
          <w:szCs w:val="32"/>
          <w:lang w:val="en-US" w:eastAsia="zh-CN"/>
        </w:rPr>
      </w:pPr>
      <w:r>
        <w:rPr>
          <w:rFonts w:hint="eastAsia" w:eastAsia="方正仿宋_GBK"/>
          <w:sz w:val="32"/>
          <w:szCs w:val="32"/>
          <w:lang w:eastAsia="zh-CN"/>
        </w:rPr>
        <w:t>潜在供应商对采购文件质疑截止时间为：</w:t>
      </w:r>
      <w:r>
        <w:rPr>
          <w:rFonts w:hint="eastAsia" w:eastAsia="方正仿宋_GBK"/>
          <w:sz w:val="32"/>
          <w:szCs w:val="32"/>
          <w:lang w:val="en-US" w:eastAsia="zh-CN"/>
        </w:rPr>
        <w:t>2022年5月23日北京时间12:00前。</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r>
        <w:rPr>
          <w:rFonts w:hint="eastAsia" w:eastAsia="方正仿宋_GBK"/>
          <w:sz w:val="32"/>
          <w:szCs w:val="32"/>
        </w:rPr>
        <w:t>联系人：</w:t>
      </w:r>
      <w:r>
        <w:rPr>
          <w:rFonts w:hint="eastAsia" w:eastAsia="方正仿宋_GBK"/>
          <w:sz w:val="32"/>
          <w:szCs w:val="32"/>
          <w:lang w:eastAsia="zh-CN"/>
        </w:rPr>
        <w:t>王</w:t>
      </w:r>
      <w:r>
        <w:rPr>
          <w:rFonts w:hint="eastAsia" w:eastAsia="方正仿宋_GBK"/>
          <w:sz w:val="32"/>
          <w:szCs w:val="32"/>
        </w:rPr>
        <w:t>老师，电话：</w:t>
      </w:r>
      <w:r>
        <w:rPr>
          <w:rFonts w:hint="eastAsia" w:eastAsia="方正仿宋_GBK"/>
          <w:sz w:val="32"/>
          <w:szCs w:val="32"/>
          <w:lang w:val="en-US" w:eastAsia="zh-CN"/>
        </w:rPr>
        <w:t>023-68922100</w:t>
      </w:r>
      <w:r>
        <w:rPr>
          <w:rFonts w:hint="eastAsia" w:eastAsia="方正仿宋_GBK"/>
          <w:sz w:val="32"/>
          <w:szCs w:val="32"/>
        </w:rPr>
        <w:t>，地址：大渡口区松青路98号区图书档案大楼5楼。</w:t>
      </w:r>
    </w:p>
    <w:p>
      <w:pPr>
        <w:pStyle w:val="2"/>
        <w:keepNext w:val="0"/>
        <w:keepLines w:val="0"/>
        <w:pageBreakBefore w:val="0"/>
        <w:widowControl w:val="0"/>
        <w:kinsoku/>
        <w:wordWrap/>
        <w:overflowPunct/>
        <w:topLinePunct w:val="0"/>
        <w:autoSpaceDE/>
        <w:autoSpaceDN/>
        <w:bidi w:val="0"/>
        <w:adjustRightInd/>
        <w:snapToGrid/>
        <w:spacing w:line="580" w:lineRule="exact"/>
        <w:ind w:firstLine="560"/>
        <w:textAlignment w:val="auto"/>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方正仿宋_GBK"/>
          <w:sz w:val="32"/>
          <w:szCs w:val="32"/>
          <w:lang w:val="en-US" w:eastAsia="zh-CN"/>
        </w:rPr>
      </w:pPr>
      <w:r>
        <w:rPr>
          <w:rFonts w:hint="eastAsia" w:eastAsia="方正仿宋_GBK"/>
          <w:sz w:val="32"/>
          <w:szCs w:val="32"/>
        </w:rPr>
        <w:t>附件：1．</w:t>
      </w:r>
      <w:r>
        <w:rPr>
          <w:rFonts w:hint="eastAsia" w:eastAsia="方正仿宋_GBK"/>
          <w:sz w:val="32"/>
          <w:szCs w:val="32"/>
          <w:lang w:val="en-US" w:eastAsia="zh-CN"/>
        </w:rPr>
        <w:t>报价表</w:t>
      </w:r>
    </w:p>
    <w:p>
      <w:pPr>
        <w:pStyle w:val="2"/>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eastAsia="方正仿宋_GBK"/>
          <w:sz w:val="32"/>
          <w:szCs w:val="32"/>
        </w:rPr>
      </w:pPr>
      <w:r>
        <w:rPr>
          <w:rFonts w:hint="eastAsia" w:eastAsia="方正仿宋_GBK"/>
          <w:sz w:val="32"/>
          <w:szCs w:val="32"/>
        </w:rPr>
        <w:t>2．</w:t>
      </w:r>
      <w:r>
        <w:rPr>
          <w:rFonts w:hint="eastAsia" w:eastAsia="方正仿宋_GBK"/>
          <w:sz w:val="32"/>
          <w:szCs w:val="32"/>
          <w:lang w:val="en-US" w:eastAsia="zh-CN"/>
        </w:rPr>
        <w:t>评分标准</w:t>
      </w:r>
      <w:r>
        <w:rPr>
          <w:rFonts w:hint="eastAsia" w:eastAsia="方正仿宋_GBK"/>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仿宋_GBK"/>
          <w:sz w:val="32"/>
          <w:szCs w:val="32"/>
        </w:rPr>
      </w:pPr>
      <w:r>
        <w:rPr>
          <w:rFonts w:hint="eastAsia" w:eastAsia="方正仿宋_GBK"/>
          <w:sz w:val="32"/>
          <w:szCs w:val="32"/>
          <w:lang w:val="en-US" w:eastAsia="zh-CN"/>
        </w:rPr>
        <w:t xml:space="preserve">                         </w:t>
      </w:r>
      <w:r>
        <w:rPr>
          <w:rFonts w:hint="eastAsia" w:eastAsia="方正仿宋_GBK"/>
          <w:sz w:val="32"/>
          <w:szCs w:val="32"/>
        </w:rPr>
        <w:t xml:space="preserve">      大渡口区档案馆</w:t>
      </w:r>
    </w:p>
    <w:p>
      <w:pPr>
        <w:pStyle w:val="2"/>
        <w:keepNext w:val="0"/>
        <w:keepLines w:val="0"/>
        <w:pageBreakBefore w:val="0"/>
        <w:widowControl w:val="0"/>
        <w:kinsoku/>
        <w:wordWrap/>
        <w:overflowPunct/>
        <w:topLinePunct w:val="0"/>
        <w:autoSpaceDE/>
        <w:autoSpaceDN/>
        <w:bidi w:val="0"/>
        <w:adjustRightInd/>
        <w:snapToGrid/>
        <w:spacing w:line="580" w:lineRule="exact"/>
        <w:ind w:right="480"/>
        <w:jc w:val="right"/>
        <w:textAlignment w:val="auto"/>
        <w:rPr>
          <w:rFonts w:eastAsia="方正仿宋_GBK"/>
          <w:sz w:val="32"/>
          <w:szCs w:val="32"/>
        </w:rPr>
      </w:pP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w:t>
      </w:r>
      <w:r>
        <w:rPr>
          <w:rFonts w:hint="eastAsia" w:eastAsia="方正仿宋_GBK"/>
          <w:sz w:val="32"/>
          <w:szCs w:val="32"/>
          <w:lang w:val="en-US" w:eastAsia="zh-CN"/>
        </w:rPr>
        <w:t>5</w:t>
      </w:r>
      <w:r>
        <w:rPr>
          <w:rFonts w:hint="eastAsia" w:eastAsia="方正仿宋_GBK"/>
          <w:sz w:val="32"/>
          <w:szCs w:val="32"/>
        </w:rPr>
        <w:t>月</w:t>
      </w:r>
      <w:r>
        <w:rPr>
          <w:rFonts w:hint="eastAsia" w:eastAsia="方正仿宋_GBK"/>
          <w:sz w:val="32"/>
          <w:szCs w:val="32"/>
          <w:lang w:val="en-US" w:eastAsia="zh-CN"/>
        </w:rPr>
        <w:t>18</w:t>
      </w:r>
      <w:r>
        <w:rPr>
          <w:rFonts w:hint="eastAsia" w:eastAsia="方正仿宋_GBK"/>
          <w:sz w:val="32"/>
          <w:szCs w:val="32"/>
        </w:rPr>
        <w:t>日</w:t>
      </w:r>
    </w:p>
    <w:p>
      <w:pPr>
        <w:pStyle w:val="2"/>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eastAsia="方正仿宋_GBK"/>
          <w:sz w:val="32"/>
          <w:szCs w:val="32"/>
        </w:rPr>
      </w:pPr>
    </w:p>
    <w:p>
      <w:pPr>
        <w:pStyle w:val="2"/>
        <w:spacing w:line="580" w:lineRule="exact"/>
        <w:jc w:val="right"/>
        <w:rPr>
          <w:rFonts w:eastAsia="方正仿宋_GBK"/>
          <w:sz w:val="32"/>
          <w:szCs w:val="32"/>
        </w:rPr>
      </w:pPr>
    </w:p>
    <w:p>
      <w:pPr>
        <w:pStyle w:val="2"/>
        <w:spacing w:line="580" w:lineRule="exact"/>
        <w:jc w:val="right"/>
        <w:rPr>
          <w:rFonts w:eastAsia="方正仿宋_GBK"/>
          <w:sz w:val="32"/>
          <w:szCs w:val="32"/>
        </w:rPr>
      </w:pPr>
    </w:p>
    <w:p>
      <w:pPr>
        <w:pStyle w:val="2"/>
        <w:spacing w:line="580" w:lineRule="exact"/>
        <w:jc w:val="right"/>
        <w:rPr>
          <w:rFonts w:eastAsia="方正仿宋_GBK"/>
          <w:sz w:val="32"/>
          <w:szCs w:val="32"/>
        </w:rPr>
      </w:pPr>
    </w:p>
    <w:p>
      <w:pPr>
        <w:pStyle w:val="2"/>
        <w:spacing w:line="580" w:lineRule="exact"/>
        <w:jc w:val="right"/>
        <w:rPr>
          <w:rFonts w:hint="eastAsia" w:eastAsia="方正仿宋_GBK"/>
          <w:sz w:val="32"/>
          <w:szCs w:val="32"/>
        </w:rPr>
      </w:pPr>
    </w:p>
    <w:p>
      <w:pPr>
        <w:pStyle w:val="2"/>
        <w:spacing w:line="580" w:lineRule="exact"/>
        <w:jc w:val="right"/>
        <w:rPr>
          <w:rFonts w:hint="eastAsia" w:eastAsia="方正仿宋_GBK"/>
          <w:sz w:val="32"/>
          <w:szCs w:val="32"/>
        </w:rPr>
      </w:pPr>
    </w:p>
    <w:p>
      <w:pPr>
        <w:pStyle w:val="2"/>
        <w:spacing w:line="580" w:lineRule="exact"/>
        <w:jc w:val="right"/>
        <w:rPr>
          <w:rFonts w:hint="eastAsia" w:eastAsia="方正仿宋_GBK"/>
          <w:sz w:val="32"/>
          <w:szCs w:val="32"/>
        </w:rPr>
      </w:pPr>
    </w:p>
    <w:p>
      <w:pPr>
        <w:pStyle w:val="2"/>
        <w:spacing w:line="580" w:lineRule="exact"/>
        <w:jc w:val="right"/>
        <w:rPr>
          <w:rFonts w:hint="eastAsia" w:eastAsia="方正仿宋_GBK"/>
          <w:sz w:val="32"/>
          <w:szCs w:val="32"/>
        </w:rPr>
      </w:pPr>
    </w:p>
    <w:p>
      <w:pPr>
        <w:pStyle w:val="2"/>
        <w:spacing w:line="580" w:lineRule="exact"/>
        <w:jc w:val="right"/>
        <w:rPr>
          <w:rFonts w:hint="eastAsia" w:eastAsia="方正仿宋_GBK"/>
          <w:sz w:val="32"/>
          <w:szCs w:val="32"/>
        </w:rPr>
      </w:pPr>
    </w:p>
    <w:p>
      <w:pPr>
        <w:pStyle w:val="2"/>
        <w:spacing w:line="580" w:lineRule="exact"/>
        <w:jc w:val="right"/>
        <w:rPr>
          <w:rFonts w:hint="eastAsia" w:eastAsia="方正仿宋_GBK"/>
          <w:sz w:val="32"/>
          <w:szCs w:val="32"/>
        </w:rPr>
      </w:pPr>
    </w:p>
    <w:p>
      <w:pPr>
        <w:pStyle w:val="2"/>
        <w:spacing w:line="580" w:lineRule="exact"/>
        <w:jc w:val="right"/>
        <w:rPr>
          <w:rFonts w:hint="eastAsia" w:eastAsia="方正仿宋_GBK"/>
          <w:sz w:val="32"/>
          <w:szCs w:val="32"/>
        </w:rPr>
      </w:pPr>
    </w:p>
    <w:p>
      <w:pPr>
        <w:pStyle w:val="2"/>
        <w:spacing w:line="580" w:lineRule="exact"/>
        <w:jc w:val="right"/>
        <w:rPr>
          <w:rFonts w:hint="eastAsia" w:eastAsia="方正仿宋_GBK"/>
          <w:sz w:val="32"/>
          <w:szCs w:val="32"/>
        </w:rPr>
      </w:pPr>
    </w:p>
    <w:p>
      <w:pPr>
        <w:ind w:left="0" w:leftChars="0" w:firstLine="0" w:firstLineChars="0"/>
        <w:rPr>
          <w:rFonts w:hint="eastAsia" w:ascii="方正黑体_GBK" w:eastAsia="方正黑体_GBK" w:cs="方正小标宋_GBK"/>
          <w:sz w:val="32"/>
          <w:szCs w:val="32"/>
        </w:rPr>
      </w:pPr>
      <w:r>
        <w:rPr>
          <w:rFonts w:hint="eastAsia" w:ascii="方正黑体_GBK" w:eastAsia="方正黑体_GBK" w:cs="方正小标宋_GBK"/>
          <w:sz w:val="32"/>
          <w:szCs w:val="32"/>
        </w:rPr>
        <w:t>附件1</w:t>
      </w:r>
    </w:p>
    <w:p>
      <w:pPr>
        <w:pStyle w:val="2"/>
        <w:spacing w:line="580" w:lineRule="exact"/>
        <w:ind w:firstLine="0" w:firstLineChars="0"/>
        <w:jc w:val="center"/>
        <w:rPr>
          <w:rFonts w:hint="eastAsia" w:ascii="方正黑体_GBK" w:eastAsia="方正黑体_GBK"/>
          <w:sz w:val="44"/>
          <w:szCs w:val="44"/>
          <w:lang w:val="en-US" w:eastAsia="zh-CN"/>
        </w:rPr>
      </w:pPr>
      <w:r>
        <w:rPr>
          <w:rFonts w:hint="eastAsia" w:ascii="方正黑体_GBK" w:eastAsia="方正黑体_GBK"/>
          <w:sz w:val="44"/>
          <w:szCs w:val="44"/>
        </w:rPr>
        <w:t>大渡口区档案馆档案库房维修项目</w:t>
      </w:r>
      <w:r>
        <w:rPr>
          <w:rFonts w:hint="eastAsia" w:ascii="方正黑体_GBK" w:eastAsia="方正黑体_GBK"/>
          <w:sz w:val="44"/>
          <w:szCs w:val="44"/>
          <w:lang w:val="en-US" w:eastAsia="zh-CN"/>
        </w:rPr>
        <w:t>报价表</w:t>
      </w:r>
    </w:p>
    <w:p>
      <w:pPr>
        <w:pStyle w:val="2"/>
        <w:spacing w:line="580" w:lineRule="exact"/>
        <w:ind w:firstLine="0" w:firstLineChars="0"/>
        <w:jc w:val="left"/>
        <w:rPr>
          <w:rFonts w:hint="default" w:ascii="方正黑体_GBK" w:eastAsia="方正黑体_GBK"/>
          <w:sz w:val="32"/>
          <w:szCs w:val="32"/>
          <w:lang w:val="en-US" w:eastAsia="zh-CN"/>
        </w:rPr>
      </w:pPr>
      <w:r>
        <w:rPr>
          <w:rFonts w:hint="eastAsia" w:ascii="方正楷体_GBK" w:hAnsi="方正楷体_GBK" w:eastAsia="方正楷体_GBK" w:cs="方正楷体_GBK"/>
          <w:sz w:val="32"/>
          <w:szCs w:val="32"/>
          <w:lang w:val="en-US" w:eastAsia="zh-CN"/>
        </w:rPr>
        <w:t>报价单位（盖章）：</w:t>
      </w:r>
    </w:p>
    <w:tbl>
      <w:tblPr>
        <w:tblStyle w:val="6"/>
        <w:tblW w:w="8941" w:type="dxa"/>
        <w:tblInd w:w="0" w:type="dxa"/>
        <w:tblLayout w:type="fixed"/>
        <w:tblCellMar>
          <w:top w:w="0" w:type="dxa"/>
          <w:left w:w="0" w:type="dxa"/>
          <w:bottom w:w="0" w:type="dxa"/>
          <w:right w:w="0" w:type="dxa"/>
        </w:tblCellMar>
      </w:tblPr>
      <w:tblGrid>
        <w:gridCol w:w="966"/>
        <w:gridCol w:w="2225"/>
        <w:gridCol w:w="919"/>
        <w:gridCol w:w="993"/>
        <w:gridCol w:w="1900"/>
        <w:gridCol w:w="1938"/>
      </w:tblGrid>
      <w:tr>
        <w:tblPrEx>
          <w:tblCellMar>
            <w:top w:w="0" w:type="dxa"/>
            <w:left w:w="0" w:type="dxa"/>
            <w:bottom w:w="0" w:type="dxa"/>
            <w:right w:w="0" w:type="dxa"/>
          </w:tblCellMar>
        </w:tblPrEx>
        <w:trPr>
          <w:trHeight w:val="919" w:hRule="atLeast"/>
        </w:trPr>
        <w:tc>
          <w:tcPr>
            <w:tcW w:w="894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560"/>
              <w:jc w:val="center"/>
              <w:textAlignment w:val="center"/>
              <w:rPr>
                <w:rFonts w:hint="eastAsia" w:ascii="方正黑体_GBK" w:eastAsia="方正黑体_GBK" w:cs="宋体"/>
                <w:color w:val="000000"/>
                <w:kern w:val="0"/>
                <w:sz w:val="28"/>
                <w:szCs w:val="28"/>
                <w:lang w:bidi="ar"/>
              </w:rPr>
            </w:pPr>
            <w:r>
              <w:rPr>
                <w:rFonts w:hint="eastAsia" w:ascii="方正黑体_GBK" w:eastAsia="方正黑体_GBK" w:cs="宋体"/>
                <w:color w:val="000000"/>
                <w:kern w:val="0"/>
                <w:sz w:val="28"/>
                <w:szCs w:val="28"/>
                <w:lang w:bidi="ar"/>
              </w:rPr>
              <w:t>一、装修工程报价部分</w:t>
            </w:r>
          </w:p>
        </w:tc>
      </w:tr>
      <w:tr>
        <w:trPr>
          <w:trHeight w:val="919"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280" w:firstLineChars="100"/>
              <w:jc w:val="both"/>
              <w:textAlignment w:val="center"/>
              <w:rPr>
                <w:rFonts w:hint="eastAsia" w:ascii="方正黑体_GBK" w:eastAsia="方正黑体_GBK" w:cs="宋体"/>
                <w:color w:val="000000"/>
                <w:sz w:val="28"/>
                <w:szCs w:val="28"/>
                <w:lang w:val="en-US" w:eastAsia="zh-CN"/>
              </w:rPr>
            </w:pPr>
            <w:r>
              <w:rPr>
                <w:rFonts w:hint="eastAsia" w:ascii="方正黑体_GBK" w:eastAsia="方正黑体_GBK" w:cs="宋体"/>
                <w:color w:val="000000"/>
                <w:sz w:val="28"/>
                <w:szCs w:val="28"/>
                <w:lang w:val="en-US" w:eastAsia="zh-CN"/>
              </w:rPr>
              <w:t>序号</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560" w:firstLineChars="200"/>
              <w:jc w:val="center"/>
              <w:textAlignment w:val="center"/>
              <w:rPr>
                <w:rFonts w:ascii="方正黑体_GBK" w:hAnsi="Times New Roman" w:eastAsia="方正黑体_GBK" w:cs="宋体"/>
                <w:color w:val="000000"/>
                <w:kern w:val="2"/>
                <w:sz w:val="28"/>
                <w:szCs w:val="28"/>
                <w:lang w:val="en-US" w:eastAsia="zh-CN" w:bidi="ar-SA"/>
              </w:rPr>
            </w:pPr>
            <w:r>
              <w:rPr>
                <w:rFonts w:hint="eastAsia" w:ascii="方正黑体_GBK" w:eastAsia="方正黑体_GBK" w:cs="宋体"/>
                <w:color w:val="000000"/>
                <w:kern w:val="0"/>
                <w:sz w:val="28"/>
                <w:szCs w:val="28"/>
                <w:lang w:bidi="ar"/>
              </w:rPr>
              <w:t>项目名称</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方正黑体_GBK" w:hAnsi="Times New Roman" w:eastAsia="方正黑体_GBK" w:cs="宋体"/>
                <w:color w:val="000000"/>
                <w:kern w:val="2"/>
                <w:sz w:val="28"/>
                <w:szCs w:val="28"/>
                <w:lang w:val="en-US" w:eastAsia="zh-CN" w:bidi="ar-SA"/>
              </w:rPr>
            </w:pPr>
            <w:r>
              <w:rPr>
                <w:rFonts w:hint="eastAsia" w:ascii="方正黑体_GBK" w:eastAsia="方正黑体_GBK" w:cs="宋体"/>
                <w:color w:val="000000"/>
                <w:kern w:val="0"/>
                <w:sz w:val="28"/>
                <w:szCs w:val="28"/>
                <w:lang w:bidi="ar"/>
              </w:rPr>
              <w:t>计量单位</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560" w:firstLineChars="200"/>
              <w:jc w:val="both"/>
              <w:textAlignment w:val="center"/>
              <w:rPr>
                <w:rFonts w:ascii="方正黑体_GBK" w:hAnsi="Times New Roman" w:eastAsia="方正黑体_GBK" w:cs="宋体"/>
                <w:color w:val="000000"/>
                <w:kern w:val="2"/>
                <w:sz w:val="28"/>
                <w:szCs w:val="28"/>
                <w:lang w:val="en-US" w:eastAsia="zh-CN" w:bidi="ar-SA"/>
              </w:rPr>
            </w:pPr>
            <w:r>
              <w:rPr>
                <w:rFonts w:hint="eastAsia" w:ascii="方正黑体_GBK" w:eastAsia="方正黑体_GBK" w:cs="宋体"/>
                <w:color w:val="000000"/>
                <w:kern w:val="0"/>
                <w:sz w:val="28"/>
                <w:szCs w:val="28"/>
                <w:lang w:bidi="ar"/>
              </w:rPr>
              <w:t>工程量</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560"/>
              <w:jc w:val="center"/>
              <w:textAlignment w:val="center"/>
              <w:rPr>
                <w:rFonts w:hint="eastAsia" w:ascii="方正黑体_GBK" w:eastAsia="方正黑体_GBK" w:cs="宋体"/>
                <w:color w:val="000000"/>
                <w:kern w:val="0"/>
                <w:sz w:val="28"/>
                <w:szCs w:val="28"/>
                <w:lang w:eastAsia="zh-CN" w:bidi="ar"/>
              </w:rPr>
            </w:pPr>
            <w:r>
              <w:rPr>
                <w:rFonts w:hint="eastAsia" w:ascii="方正黑体_GBK" w:eastAsia="方正黑体_GBK" w:cs="宋体"/>
                <w:color w:val="000000"/>
                <w:kern w:val="0"/>
                <w:sz w:val="28"/>
                <w:szCs w:val="28"/>
                <w:lang w:bidi="ar"/>
              </w:rPr>
              <w:t>价格</w:t>
            </w:r>
            <w:r>
              <w:rPr>
                <w:rFonts w:hint="eastAsia" w:ascii="方正黑体_GBK" w:eastAsia="方正黑体_GBK" w:cs="宋体"/>
                <w:color w:val="000000"/>
                <w:kern w:val="0"/>
                <w:sz w:val="28"/>
                <w:szCs w:val="28"/>
                <w:lang w:eastAsia="zh-CN" w:bidi="ar"/>
              </w:rPr>
              <w:t>（</w:t>
            </w:r>
            <w:r>
              <w:rPr>
                <w:rFonts w:hint="eastAsia" w:ascii="方正黑体_GBK" w:eastAsia="方正黑体_GBK" w:cs="宋体"/>
                <w:color w:val="000000"/>
                <w:kern w:val="0"/>
                <w:sz w:val="28"/>
                <w:szCs w:val="28"/>
                <w:lang w:val="en-US" w:eastAsia="zh-CN" w:bidi="ar"/>
              </w:rPr>
              <w:t>元</w:t>
            </w:r>
            <w:r>
              <w:rPr>
                <w:rFonts w:hint="eastAsia" w:ascii="方正黑体_GBK" w:eastAsia="方正黑体_GBK" w:cs="宋体"/>
                <w:color w:val="000000"/>
                <w:kern w:val="0"/>
                <w:sz w:val="28"/>
                <w:szCs w:val="28"/>
                <w:lang w:eastAsia="zh-CN" w:bidi="ar"/>
              </w:rPr>
              <w:t>）</w:t>
            </w:r>
          </w:p>
        </w:tc>
      </w:tr>
      <w:tr>
        <w:tblPrEx>
          <w:tblCellMar>
            <w:top w:w="0" w:type="dxa"/>
            <w:left w:w="0" w:type="dxa"/>
            <w:bottom w:w="0" w:type="dxa"/>
            <w:right w:w="0" w:type="dxa"/>
          </w:tblCellMar>
        </w:tblPrEx>
        <w:trPr>
          <w:trHeight w:val="480" w:hRule="atLeast"/>
        </w:trPr>
        <w:tc>
          <w:tcPr>
            <w:tcW w:w="966" w:type="dxa"/>
            <w:tcBorders>
              <w:top w:val="single" w:color="000000" w:sz="4" w:space="0"/>
              <w:left w:val="single" w:color="000000" w:sz="4" w:space="0"/>
              <w:bottom w:val="single" w:color="000000" w:sz="4" w:space="0"/>
              <w:right w:val="nil"/>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1</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eastAsia" w:ascii="Times New Roman" w:hAnsi="Times New Roman" w:eastAsia="宋体" w:cs="宋体"/>
                <w:color w:val="000000"/>
                <w:kern w:val="2"/>
                <w:sz w:val="18"/>
                <w:szCs w:val="18"/>
                <w:lang w:val="en-US" w:eastAsia="zh-CN" w:bidi="ar-SA"/>
              </w:rPr>
            </w:pPr>
            <w:r>
              <w:rPr>
                <w:rFonts w:hint="eastAsia" w:cs="宋体"/>
                <w:color w:val="000000"/>
                <w:sz w:val="18"/>
                <w:szCs w:val="18"/>
                <w:lang w:eastAsia="zh-CN"/>
              </w:rPr>
              <w:t>拆除地面砖</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585.04</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rPr>
          <w:trHeight w:val="480" w:hRule="atLeast"/>
        </w:trPr>
        <w:tc>
          <w:tcPr>
            <w:tcW w:w="966" w:type="dxa"/>
            <w:tcBorders>
              <w:top w:val="single" w:color="000000" w:sz="4" w:space="0"/>
              <w:left w:val="single" w:color="000000" w:sz="4" w:space="0"/>
              <w:bottom w:val="single" w:color="000000" w:sz="4" w:space="0"/>
              <w:right w:val="nil"/>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2</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600*600地砖（利旧）</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263.52</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blPrEx>
          <w:tblCellMar>
            <w:top w:w="0" w:type="dxa"/>
            <w:left w:w="0" w:type="dxa"/>
            <w:bottom w:w="0" w:type="dxa"/>
            <w:right w:w="0" w:type="dxa"/>
          </w:tblCellMar>
        </w:tblPrEx>
        <w:trPr>
          <w:trHeight w:val="480" w:hRule="atLeast"/>
        </w:trPr>
        <w:tc>
          <w:tcPr>
            <w:tcW w:w="966" w:type="dxa"/>
            <w:tcBorders>
              <w:top w:val="single" w:color="000000" w:sz="4" w:space="0"/>
              <w:left w:val="single" w:color="000000" w:sz="4" w:space="0"/>
              <w:bottom w:val="single" w:color="000000" w:sz="4" w:space="0"/>
              <w:right w:val="nil"/>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3</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600*600地砖</w:t>
            </w: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263.52</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rPr>
          <w:trHeight w:val="480" w:hRule="atLeast"/>
        </w:trPr>
        <w:tc>
          <w:tcPr>
            <w:tcW w:w="966"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4</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水泥砂浆找平</w:t>
            </w: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58</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blPrEx>
          <w:tblCellMar>
            <w:top w:w="0" w:type="dxa"/>
            <w:left w:w="0" w:type="dxa"/>
            <w:bottom w:w="0" w:type="dxa"/>
            <w:right w:w="0"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5</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eastAsia"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木地板</w:t>
            </w: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58</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6</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原静电地板拆除</w:t>
            </w: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10</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blPrEx>
          <w:tblCellMar>
            <w:top w:w="0" w:type="dxa"/>
            <w:left w:w="0" w:type="dxa"/>
            <w:bottom w:w="0" w:type="dxa"/>
            <w:right w:w="0"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7</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静电地板安装</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10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8</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墙面腻子涂料铲除</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860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blPrEx>
          <w:tblCellMar>
            <w:top w:w="0" w:type="dxa"/>
            <w:left w:w="0" w:type="dxa"/>
            <w:bottom w:w="0" w:type="dxa"/>
            <w:right w:w="0"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9</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原门拆除</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2.52</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10</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墙面集成墙板A级防火</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860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blPrEx>
          <w:tblCellMar>
            <w:top w:w="0" w:type="dxa"/>
            <w:left w:w="0" w:type="dxa"/>
            <w:bottom w:w="0" w:type="dxa"/>
            <w:right w:w="0"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11</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块料踢脚线拆除</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360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12</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块料踢脚线</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360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blPrEx>
          <w:tblCellMar>
            <w:top w:w="0" w:type="dxa"/>
            <w:left w:w="0" w:type="dxa"/>
            <w:bottom w:w="0" w:type="dxa"/>
            <w:right w:w="0"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13</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余方弃置</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2"/>
                <w:sz w:val="18"/>
                <w:szCs w:val="18"/>
                <w:lang w:val="en-US" w:eastAsia="zh-CN" w:bidi="ar-SA"/>
              </w:rPr>
              <w:t>m³</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29.25</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14</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eastAsia"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开关</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个</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30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blPrEx>
          <w:tblCellMar>
            <w:top w:w="0" w:type="dxa"/>
            <w:left w:w="0" w:type="dxa"/>
            <w:bottom w:w="0" w:type="dxa"/>
            <w:right w:w="0"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15</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eastAsia"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插座</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个</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60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16</w:t>
            </w:r>
          </w:p>
        </w:tc>
        <w:tc>
          <w:tcPr>
            <w:tcW w:w="22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ind w:firstLine="360" w:firstLineChars="200"/>
              <w:jc w:val="center"/>
              <w:textAlignment w:val="center"/>
              <w:rPr>
                <w:rFonts w:hint="eastAsia"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指示灯</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个</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10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center"/>
              <w:textAlignment w:val="center"/>
              <w:rPr>
                <w:rFonts w:cs="宋体"/>
                <w:color w:val="000000"/>
                <w:kern w:val="0"/>
                <w:sz w:val="18"/>
                <w:szCs w:val="18"/>
                <w:lang w:bidi="ar"/>
              </w:rPr>
            </w:pPr>
          </w:p>
        </w:tc>
      </w:tr>
      <w:tr>
        <w:tblPrEx>
          <w:tblCellMar>
            <w:top w:w="0" w:type="dxa"/>
            <w:left w:w="0" w:type="dxa"/>
            <w:bottom w:w="0" w:type="dxa"/>
            <w:right w:w="0"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both"/>
              <w:textAlignment w:val="center"/>
              <w:rPr>
                <w:rFonts w:hint="default" w:eastAsia="宋体" w:cs="宋体"/>
                <w:color w:val="000000"/>
                <w:sz w:val="18"/>
                <w:szCs w:val="18"/>
                <w:lang w:val="en-US" w:eastAsia="zh-CN"/>
              </w:rPr>
            </w:pPr>
            <w:r>
              <w:rPr>
                <w:rFonts w:hint="eastAsia" w:cs="宋体"/>
                <w:color w:val="000000"/>
                <w:sz w:val="18"/>
                <w:szCs w:val="18"/>
                <w:lang w:val="en-US" w:eastAsia="zh-CN"/>
              </w:rPr>
              <w:t>17</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eastAsia"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应急灯</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个</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10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jc w:val="both"/>
              <w:textAlignment w:val="center"/>
              <w:rPr>
                <w:rFonts w:hint="default" w:eastAsia="宋体" w:cs="宋体"/>
                <w:color w:val="000000"/>
                <w:kern w:val="0"/>
                <w:sz w:val="18"/>
                <w:szCs w:val="18"/>
                <w:lang w:val="en-US" w:eastAsia="zh-CN" w:bidi="ar"/>
              </w:rPr>
            </w:pPr>
            <w:r>
              <w:rPr>
                <w:rFonts w:hint="eastAsia" w:cs="宋体"/>
                <w:color w:val="000000"/>
                <w:kern w:val="0"/>
                <w:sz w:val="18"/>
                <w:szCs w:val="18"/>
                <w:lang w:val="en-US" w:eastAsia="zh-CN" w:bidi="ar"/>
              </w:rPr>
              <w:t>18</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配线BV-16mm2</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m</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600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blPrEx>
          <w:tblCellMar>
            <w:top w:w="0" w:type="dxa"/>
            <w:left w:w="0" w:type="dxa"/>
            <w:bottom w:w="0" w:type="dxa"/>
            <w:right w:w="0" w:type="dxa"/>
          </w:tblCellMar>
        </w:tblPrEx>
        <w:trPr>
          <w:trHeight w:val="480" w:hRule="atLeast"/>
        </w:trPr>
        <w:tc>
          <w:tcPr>
            <w:tcW w:w="9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firstLine="360" w:firstLineChars="200"/>
              <w:jc w:val="both"/>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19</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配线BV-4mm2</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m</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600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rPr>
          <w:trHeight w:val="480" w:hRule="atLeast"/>
        </w:trPr>
        <w:tc>
          <w:tcPr>
            <w:tcW w:w="9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both"/>
              <w:textAlignment w:val="center"/>
              <w:rPr>
                <w:rFonts w:hint="default" w:eastAsia="宋体" w:cs="宋体"/>
                <w:color w:val="000000"/>
                <w:kern w:val="0"/>
                <w:sz w:val="18"/>
                <w:szCs w:val="18"/>
                <w:lang w:val="en-US" w:eastAsia="zh-CN" w:bidi="ar"/>
              </w:rPr>
            </w:pPr>
            <w:r>
              <w:rPr>
                <w:rFonts w:hint="eastAsia" w:cs="宋体"/>
                <w:color w:val="000000"/>
                <w:kern w:val="0"/>
                <w:sz w:val="18"/>
                <w:szCs w:val="18"/>
                <w:lang w:val="en-US" w:eastAsia="zh-CN" w:bidi="ar"/>
              </w:rPr>
              <w:t>20</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配管-50</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m</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200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blPrEx>
          <w:tblCellMar>
            <w:top w:w="0" w:type="dxa"/>
            <w:left w:w="0" w:type="dxa"/>
            <w:bottom w:w="0" w:type="dxa"/>
            <w:right w:w="0" w:type="dxa"/>
          </w:tblCellMar>
        </w:tblPrEx>
        <w:trPr>
          <w:trHeight w:val="480" w:hRule="atLeast"/>
        </w:trPr>
        <w:tc>
          <w:tcPr>
            <w:tcW w:w="9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both"/>
              <w:textAlignment w:val="center"/>
              <w:rPr>
                <w:rFonts w:hint="default" w:eastAsia="宋体" w:cs="宋体"/>
                <w:color w:val="000000"/>
                <w:kern w:val="0"/>
                <w:sz w:val="18"/>
                <w:szCs w:val="18"/>
                <w:lang w:val="en-US" w:eastAsia="zh-CN" w:bidi="ar"/>
              </w:rPr>
            </w:pPr>
            <w:r>
              <w:rPr>
                <w:rFonts w:hint="eastAsia" w:cs="宋体"/>
                <w:color w:val="000000"/>
                <w:kern w:val="0"/>
                <w:sz w:val="18"/>
                <w:szCs w:val="18"/>
                <w:lang w:val="en-US" w:eastAsia="zh-CN" w:bidi="ar"/>
              </w:rPr>
              <w:t>21</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配管-25</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2"/>
                <w:sz w:val="18"/>
                <w:szCs w:val="18"/>
                <w:lang w:val="en-US" w:eastAsia="zh-CN" w:bidi="ar-SA"/>
              </w:rPr>
            </w:pPr>
            <w:r>
              <w:rPr>
                <w:rFonts w:hint="eastAsia" w:cs="宋体"/>
                <w:color w:val="000000"/>
                <w:kern w:val="0"/>
                <w:sz w:val="18"/>
                <w:szCs w:val="18"/>
                <w:lang w:val="en-US" w:eastAsia="zh-CN" w:bidi="ar"/>
              </w:rPr>
              <w:t>m</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200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rPr>
          <w:trHeight w:val="480" w:hRule="atLeast"/>
        </w:trPr>
        <w:tc>
          <w:tcPr>
            <w:tcW w:w="9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both"/>
              <w:textAlignment w:val="center"/>
              <w:rPr>
                <w:rFonts w:hint="default" w:eastAsia="宋体" w:cs="宋体"/>
                <w:color w:val="000000"/>
                <w:kern w:val="0"/>
                <w:sz w:val="18"/>
                <w:szCs w:val="18"/>
                <w:lang w:val="en-US" w:eastAsia="zh-CN" w:bidi="ar"/>
              </w:rPr>
            </w:pPr>
            <w:r>
              <w:rPr>
                <w:rFonts w:hint="eastAsia" w:cs="宋体"/>
                <w:color w:val="000000"/>
                <w:kern w:val="0"/>
                <w:sz w:val="18"/>
                <w:szCs w:val="18"/>
                <w:lang w:val="en-US" w:eastAsia="zh-CN" w:bidi="ar"/>
              </w:rPr>
              <w:t>22</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eastAsia"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空调、除湿机移位</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台</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14</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blPrEx>
          <w:tblCellMar>
            <w:top w:w="0" w:type="dxa"/>
            <w:left w:w="0" w:type="dxa"/>
            <w:bottom w:w="0" w:type="dxa"/>
            <w:right w:w="0" w:type="dxa"/>
          </w:tblCellMar>
        </w:tblPrEx>
        <w:trPr>
          <w:trHeight w:val="480" w:hRule="atLeast"/>
        </w:trPr>
        <w:tc>
          <w:tcPr>
            <w:tcW w:w="9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both"/>
              <w:textAlignment w:val="center"/>
              <w:rPr>
                <w:rFonts w:hint="default" w:eastAsia="宋体" w:cs="宋体"/>
                <w:color w:val="000000"/>
                <w:kern w:val="0"/>
                <w:sz w:val="18"/>
                <w:szCs w:val="18"/>
                <w:lang w:val="en-US" w:eastAsia="zh-CN" w:bidi="ar"/>
              </w:rPr>
            </w:pPr>
            <w:r>
              <w:rPr>
                <w:rFonts w:hint="eastAsia" w:cs="宋体"/>
                <w:color w:val="000000"/>
                <w:kern w:val="0"/>
                <w:sz w:val="18"/>
                <w:szCs w:val="18"/>
                <w:lang w:val="en-US" w:eastAsia="zh-CN" w:bidi="ar"/>
              </w:rPr>
              <w:t>23</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空调移位后增加铜管</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m</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30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rPr>
          <w:trHeight w:val="480" w:hRule="atLeast"/>
        </w:trPr>
        <w:tc>
          <w:tcPr>
            <w:tcW w:w="9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both"/>
              <w:textAlignment w:val="center"/>
              <w:rPr>
                <w:rFonts w:hint="default" w:eastAsia="宋体" w:cs="宋体"/>
                <w:color w:val="000000"/>
                <w:kern w:val="0"/>
                <w:sz w:val="18"/>
                <w:szCs w:val="18"/>
                <w:lang w:val="en-US" w:eastAsia="zh-CN" w:bidi="ar"/>
              </w:rPr>
            </w:pPr>
            <w:r>
              <w:rPr>
                <w:rFonts w:hint="eastAsia" w:cs="宋体"/>
                <w:color w:val="000000"/>
                <w:kern w:val="0"/>
                <w:sz w:val="18"/>
                <w:szCs w:val="18"/>
                <w:lang w:val="en-US" w:eastAsia="zh-CN" w:bidi="ar"/>
              </w:rPr>
              <w:t>24</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eastAsia"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空调移位后增加水管</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1080" w:firstLineChars="600"/>
              <w:jc w:val="both"/>
              <w:textAlignment w:val="center"/>
              <w:rPr>
                <w:rFonts w:hint="default"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m</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default"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120</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blPrEx>
          <w:tblCellMar>
            <w:top w:w="0" w:type="dxa"/>
            <w:left w:w="0" w:type="dxa"/>
            <w:bottom w:w="0" w:type="dxa"/>
            <w:right w:w="0" w:type="dxa"/>
          </w:tblCellMar>
        </w:tblPrEx>
        <w:trPr>
          <w:trHeight w:val="480" w:hRule="atLeast"/>
        </w:trPr>
        <w:tc>
          <w:tcPr>
            <w:tcW w:w="9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both"/>
              <w:textAlignment w:val="center"/>
              <w:rPr>
                <w:rFonts w:hint="default" w:eastAsia="宋体" w:cs="宋体"/>
                <w:color w:val="000000"/>
                <w:kern w:val="0"/>
                <w:sz w:val="18"/>
                <w:szCs w:val="18"/>
                <w:lang w:val="en-US" w:eastAsia="zh-CN" w:bidi="ar"/>
              </w:rPr>
            </w:pPr>
            <w:r>
              <w:rPr>
                <w:rFonts w:hint="eastAsia" w:cs="宋体"/>
                <w:color w:val="000000"/>
                <w:kern w:val="0"/>
                <w:sz w:val="18"/>
                <w:szCs w:val="18"/>
                <w:lang w:val="en-US" w:eastAsia="zh-CN" w:bidi="ar"/>
              </w:rPr>
              <w:t>25</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eastAsia"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档案柜移位及保护</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eastAsia" w:ascii="Times New Roman" w:hAnsi="Times New Roman" w:eastAsia="宋体" w:cs="宋体"/>
                <w:color w:val="000000"/>
                <w:kern w:val="0"/>
                <w:sz w:val="18"/>
                <w:szCs w:val="18"/>
                <w:lang w:val="en-US" w:eastAsia="zh-CN" w:bidi="ar"/>
              </w:rPr>
            </w:pPr>
            <w:r>
              <w:rPr>
                <w:rFonts w:hint="eastAsia" w:cs="宋体"/>
                <w:color w:val="000000"/>
                <w:kern w:val="0"/>
                <w:sz w:val="18"/>
                <w:szCs w:val="18"/>
                <w:lang w:val="en-US" w:eastAsia="zh-CN" w:bidi="ar"/>
              </w:rPr>
              <w:t>项</w:t>
            </w: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eastAsia" w:ascii="Times New Roman" w:hAnsi="Times New Roman" w:eastAsia="宋体" w:cs="宋体"/>
                <w:color w:val="000000"/>
                <w:kern w:val="2"/>
                <w:sz w:val="18"/>
                <w:szCs w:val="18"/>
                <w:lang w:val="en-US" w:eastAsia="zh-CN" w:bidi="ar-SA"/>
              </w:rPr>
            </w:pPr>
            <w:r>
              <w:rPr>
                <w:rFonts w:hint="eastAsia" w:cs="宋体"/>
                <w:color w:val="000000"/>
                <w:sz w:val="18"/>
                <w:szCs w:val="18"/>
                <w:lang w:val="en-US" w:eastAsia="zh-CN"/>
              </w:rPr>
              <w:t>1</w:t>
            </w: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rPr>
          <w:trHeight w:val="480" w:hRule="atLeast"/>
        </w:trPr>
        <w:tc>
          <w:tcPr>
            <w:tcW w:w="9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both"/>
              <w:textAlignment w:val="center"/>
              <w:rPr>
                <w:rFonts w:hint="default" w:cs="宋体"/>
                <w:color w:val="000000"/>
                <w:kern w:val="0"/>
                <w:sz w:val="18"/>
                <w:szCs w:val="18"/>
                <w:lang w:val="en-US" w:eastAsia="zh-CN" w:bidi="ar"/>
              </w:rPr>
            </w:pPr>
            <w:r>
              <w:rPr>
                <w:rFonts w:hint="eastAsia" w:cs="宋体"/>
                <w:color w:val="000000"/>
                <w:kern w:val="0"/>
                <w:sz w:val="18"/>
                <w:szCs w:val="18"/>
                <w:lang w:val="en-US" w:eastAsia="zh-CN" w:bidi="ar"/>
              </w:rPr>
              <w:t>26</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360" w:firstLineChars="200"/>
              <w:jc w:val="center"/>
              <w:textAlignment w:val="center"/>
              <w:rPr>
                <w:rFonts w:hint="eastAsia" w:cs="宋体"/>
                <w:color w:val="000000"/>
                <w:kern w:val="0"/>
                <w:sz w:val="18"/>
                <w:szCs w:val="18"/>
                <w:lang w:val="en-US" w:eastAsia="zh-CN" w:bidi="ar"/>
              </w:rPr>
            </w:pPr>
            <w:r>
              <w:rPr>
                <w:rFonts w:hint="eastAsia" w:cs="宋体"/>
                <w:color w:val="000000"/>
                <w:kern w:val="0"/>
                <w:sz w:val="18"/>
                <w:szCs w:val="18"/>
                <w:lang w:val="en-US" w:eastAsia="zh-CN" w:bidi="ar"/>
              </w:rPr>
              <w:t>措施项目费</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eastAsia" w:cs="宋体"/>
                <w:color w:val="000000"/>
                <w:kern w:val="0"/>
                <w:sz w:val="18"/>
                <w:szCs w:val="18"/>
                <w:lang w:val="en-US" w:eastAsia="zh-CN" w:bidi="ar"/>
              </w:rPr>
            </w:pP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eastAsia" w:cs="宋体"/>
                <w:color w:val="000000"/>
                <w:sz w:val="18"/>
                <w:szCs w:val="18"/>
                <w:lang w:val="en-US" w:eastAsia="zh-CN"/>
              </w:rPr>
            </w:pP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blPrEx>
          <w:tblCellMar>
            <w:top w:w="0" w:type="dxa"/>
            <w:left w:w="0" w:type="dxa"/>
            <w:bottom w:w="0" w:type="dxa"/>
            <w:right w:w="0" w:type="dxa"/>
          </w:tblCellMar>
        </w:tblPrEx>
        <w:trPr>
          <w:trHeight w:val="480" w:hRule="atLeast"/>
        </w:trPr>
        <w:tc>
          <w:tcPr>
            <w:tcW w:w="9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both"/>
              <w:textAlignment w:val="center"/>
              <w:rPr>
                <w:rFonts w:hint="default" w:cs="宋体"/>
                <w:color w:val="000000"/>
                <w:kern w:val="0"/>
                <w:sz w:val="18"/>
                <w:szCs w:val="18"/>
                <w:lang w:val="en-US" w:eastAsia="zh-CN" w:bidi="ar"/>
              </w:rPr>
            </w:pPr>
            <w:r>
              <w:rPr>
                <w:rFonts w:hint="eastAsia" w:cs="宋体"/>
                <w:color w:val="000000"/>
                <w:kern w:val="0"/>
                <w:sz w:val="18"/>
                <w:szCs w:val="18"/>
                <w:lang w:val="en-US" w:eastAsia="zh-CN" w:bidi="ar"/>
              </w:rPr>
              <w:t>27</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hint="eastAsia" w:cs="宋体"/>
                <w:color w:val="000000"/>
                <w:kern w:val="0"/>
                <w:sz w:val="18"/>
                <w:szCs w:val="18"/>
                <w:lang w:val="en-US" w:eastAsia="zh-CN" w:bidi="ar"/>
              </w:rPr>
            </w:pPr>
            <w:r>
              <w:rPr>
                <w:rFonts w:hint="eastAsia" w:cs="宋体"/>
                <w:color w:val="000000"/>
                <w:kern w:val="0"/>
                <w:sz w:val="18"/>
                <w:szCs w:val="18"/>
                <w:lang w:val="en-US" w:eastAsia="zh-CN" w:bidi="ar"/>
              </w:rPr>
              <w:t>其他项目费</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eastAsia" w:cs="宋体"/>
                <w:color w:val="000000"/>
                <w:kern w:val="0"/>
                <w:sz w:val="18"/>
                <w:szCs w:val="18"/>
                <w:lang w:val="en-US" w:eastAsia="zh-CN" w:bidi="ar"/>
              </w:rPr>
            </w:pP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eastAsia" w:cs="宋体"/>
                <w:color w:val="000000"/>
                <w:sz w:val="18"/>
                <w:szCs w:val="18"/>
                <w:lang w:val="en-US" w:eastAsia="zh-CN"/>
              </w:rPr>
            </w:pP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rPr>
          <w:trHeight w:val="480" w:hRule="atLeast"/>
        </w:trPr>
        <w:tc>
          <w:tcPr>
            <w:tcW w:w="9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both"/>
              <w:textAlignment w:val="center"/>
              <w:rPr>
                <w:rFonts w:hint="default" w:cs="宋体"/>
                <w:color w:val="000000"/>
                <w:kern w:val="0"/>
                <w:sz w:val="18"/>
                <w:szCs w:val="18"/>
                <w:lang w:val="en-US" w:eastAsia="zh-CN" w:bidi="ar"/>
              </w:rPr>
            </w:pPr>
            <w:r>
              <w:rPr>
                <w:rFonts w:hint="eastAsia" w:cs="宋体"/>
                <w:color w:val="000000"/>
                <w:kern w:val="0"/>
                <w:sz w:val="18"/>
                <w:szCs w:val="18"/>
                <w:lang w:val="en-US" w:eastAsia="zh-CN" w:bidi="ar"/>
              </w:rPr>
              <w:t>28</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hint="eastAsia" w:cs="宋体"/>
                <w:color w:val="000000"/>
                <w:kern w:val="0"/>
                <w:sz w:val="18"/>
                <w:szCs w:val="18"/>
                <w:lang w:val="en-US" w:eastAsia="zh-CN" w:bidi="ar"/>
              </w:rPr>
            </w:pPr>
            <w:r>
              <w:rPr>
                <w:rFonts w:hint="eastAsia" w:cs="宋体"/>
                <w:color w:val="000000"/>
                <w:kern w:val="0"/>
                <w:sz w:val="18"/>
                <w:szCs w:val="18"/>
                <w:lang w:val="en-US" w:eastAsia="zh-CN" w:bidi="ar"/>
              </w:rPr>
              <w:t>规费</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eastAsia" w:cs="宋体"/>
                <w:color w:val="000000"/>
                <w:kern w:val="0"/>
                <w:sz w:val="18"/>
                <w:szCs w:val="18"/>
                <w:lang w:val="en-US" w:eastAsia="zh-CN" w:bidi="ar"/>
              </w:rPr>
            </w:pP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eastAsia" w:cs="宋体"/>
                <w:color w:val="000000"/>
                <w:sz w:val="18"/>
                <w:szCs w:val="18"/>
                <w:lang w:val="en-US" w:eastAsia="zh-CN"/>
              </w:rPr>
            </w:pP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blPrEx>
          <w:tblCellMar>
            <w:top w:w="0" w:type="dxa"/>
            <w:left w:w="0" w:type="dxa"/>
            <w:bottom w:w="0" w:type="dxa"/>
            <w:right w:w="0" w:type="dxa"/>
          </w:tblCellMar>
        </w:tblPrEx>
        <w:trPr>
          <w:trHeight w:val="480" w:hRule="atLeast"/>
        </w:trPr>
        <w:tc>
          <w:tcPr>
            <w:tcW w:w="9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both"/>
              <w:textAlignment w:val="center"/>
              <w:rPr>
                <w:rFonts w:hint="default" w:cs="宋体"/>
                <w:color w:val="000000"/>
                <w:kern w:val="0"/>
                <w:sz w:val="18"/>
                <w:szCs w:val="18"/>
                <w:lang w:val="en-US" w:eastAsia="zh-CN" w:bidi="ar"/>
              </w:rPr>
            </w:pPr>
            <w:r>
              <w:rPr>
                <w:rFonts w:hint="eastAsia" w:cs="宋体"/>
                <w:color w:val="000000"/>
                <w:kern w:val="0"/>
                <w:sz w:val="18"/>
                <w:szCs w:val="18"/>
                <w:lang w:val="en-US" w:eastAsia="zh-CN" w:bidi="ar"/>
              </w:rPr>
              <w:t>29</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hint="eastAsia" w:cs="宋体"/>
                <w:color w:val="000000"/>
                <w:kern w:val="0"/>
                <w:sz w:val="18"/>
                <w:szCs w:val="18"/>
                <w:lang w:val="en-US" w:eastAsia="zh-CN" w:bidi="ar"/>
              </w:rPr>
            </w:pPr>
            <w:r>
              <w:rPr>
                <w:rFonts w:hint="eastAsia" w:cs="宋体"/>
                <w:color w:val="000000"/>
                <w:kern w:val="0"/>
                <w:sz w:val="18"/>
                <w:szCs w:val="18"/>
                <w:lang w:val="en-US" w:eastAsia="zh-CN" w:bidi="ar"/>
              </w:rPr>
              <w:t>税金</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eastAsia" w:cs="宋体"/>
                <w:color w:val="000000"/>
                <w:kern w:val="0"/>
                <w:sz w:val="18"/>
                <w:szCs w:val="18"/>
                <w:lang w:val="en-US" w:eastAsia="zh-CN" w:bidi="ar"/>
              </w:rPr>
            </w:pP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eastAsia" w:cs="宋体"/>
                <w:color w:val="000000"/>
                <w:sz w:val="18"/>
                <w:szCs w:val="18"/>
                <w:lang w:val="en-US" w:eastAsia="zh-CN"/>
              </w:rPr>
            </w:pP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rPr>
          <w:trHeight w:val="480" w:hRule="atLeast"/>
        </w:trPr>
        <w:tc>
          <w:tcPr>
            <w:tcW w:w="9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both"/>
              <w:textAlignment w:val="center"/>
              <w:rPr>
                <w:rFonts w:hint="default" w:cs="宋体"/>
                <w:color w:val="000000"/>
                <w:kern w:val="0"/>
                <w:sz w:val="18"/>
                <w:szCs w:val="18"/>
                <w:lang w:val="en-US" w:eastAsia="zh-CN" w:bidi="ar"/>
              </w:rPr>
            </w:pPr>
            <w:r>
              <w:rPr>
                <w:rFonts w:hint="eastAsia" w:cs="宋体"/>
                <w:color w:val="000000"/>
                <w:kern w:val="0"/>
                <w:sz w:val="18"/>
                <w:szCs w:val="18"/>
                <w:lang w:val="en-US" w:eastAsia="zh-CN" w:bidi="ar"/>
              </w:rPr>
              <w:t>30</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hint="eastAsia" w:cs="宋体"/>
                <w:color w:val="000000"/>
                <w:kern w:val="0"/>
                <w:sz w:val="18"/>
                <w:szCs w:val="18"/>
                <w:lang w:val="en-US" w:eastAsia="zh-CN" w:bidi="ar"/>
              </w:rPr>
            </w:pPr>
            <w:r>
              <w:rPr>
                <w:rFonts w:hint="eastAsia" w:cs="宋体"/>
                <w:color w:val="000000"/>
                <w:kern w:val="0"/>
                <w:sz w:val="18"/>
                <w:szCs w:val="18"/>
                <w:lang w:val="en-US" w:eastAsia="zh-CN" w:bidi="ar"/>
              </w:rPr>
              <w:t>……</w:t>
            </w:r>
          </w:p>
        </w:tc>
        <w:tc>
          <w:tcPr>
            <w:tcW w:w="1912"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jc w:val="center"/>
              <w:textAlignment w:val="center"/>
              <w:rPr>
                <w:rFonts w:hint="eastAsia" w:cs="宋体"/>
                <w:color w:val="000000"/>
                <w:kern w:val="0"/>
                <w:sz w:val="18"/>
                <w:szCs w:val="18"/>
                <w:lang w:val="en-US" w:eastAsia="zh-CN" w:bidi="ar"/>
              </w:rPr>
            </w:pPr>
          </w:p>
        </w:tc>
        <w:tc>
          <w:tcPr>
            <w:tcW w:w="19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jc w:val="center"/>
              <w:rPr>
                <w:rFonts w:hint="eastAsia" w:cs="宋体"/>
                <w:color w:val="000000"/>
                <w:sz w:val="18"/>
                <w:szCs w:val="18"/>
                <w:lang w:val="en-US" w:eastAsia="zh-CN"/>
              </w:rPr>
            </w:pPr>
          </w:p>
        </w:tc>
        <w:tc>
          <w:tcPr>
            <w:tcW w:w="19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blPrEx>
          <w:tblCellMar>
            <w:top w:w="0" w:type="dxa"/>
            <w:left w:w="0" w:type="dxa"/>
            <w:bottom w:w="0" w:type="dxa"/>
            <w:right w:w="0" w:type="dxa"/>
          </w:tblCellMar>
        </w:tblPrEx>
        <w:trPr>
          <w:trHeight w:val="760" w:hRule="atLeast"/>
        </w:trPr>
        <w:tc>
          <w:tcPr>
            <w:tcW w:w="966"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ind w:left="0" w:leftChars="0" w:firstLine="301" w:firstLineChars="100"/>
              <w:jc w:val="both"/>
              <w:textAlignment w:val="center"/>
              <w:rPr>
                <w:rFonts w:hint="eastAsia" w:cs="宋体"/>
                <w:b/>
                <w:bCs/>
                <w:kern w:val="0"/>
                <w:sz w:val="30"/>
                <w:szCs w:val="30"/>
              </w:rPr>
            </w:pPr>
            <w:r>
              <w:rPr>
                <w:rFonts w:hint="eastAsia" w:cs="宋体"/>
                <w:b/>
                <w:bCs/>
                <w:kern w:val="0"/>
                <w:sz w:val="30"/>
                <w:szCs w:val="30"/>
              </w:rPr>
              <w:t>报价</w:t>
            </w:r>
          </w:p>
          <w:p>
            <w:pPr>
              <w:widowControl/>
              <w:ind w:left="0" w:leftChars="0" w:firstLine="301" w:firstLineChars="100"/>
              <w:jc w:val="both"/>
              <w:textAlignment w:val="center"/>
              <w:rPr>
                <w:rFonts w:hint="eastAsia" w:cs="宋体"/>
                <w:color w:val="000000"/>
                <w:kern w:val="0"/>
                <w:sz w:val="32"/>
                <w:szCs w:val="32"/>
                <w:lang w:bidi="ar"/>
              </w:rPr>
            </w:pPr>
            <w:r>
              <w:rPr>
                <w:rFonts w:hint="eastAsia" w:cs="宋体"/>
                <w:b/>
                <w:bCs/>
                <w:kern w:val="0"/>
                <w:sz w:val="30"/>
                <w:szCs w:val="30"/>
              </w:rPr>
              <w:t>总额</w:t>
            </w: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560"/>
              <w:jc w:val="center"/>
              <w:rPr>
                <w:rFonts w:cs="宋体"/>
                <w:color w:val="000000"/>
                <w:sz w:val="18"/>
                <w:szCs w:val="18"/>
              </w:rPr>
            </w:pPr>
            <w:r>
              <w:rPr>
                <w:rFonts w:hint="eastAsia" w:cs="宋体"/>
                <w:color w:val="000000"/>
                <w:sz w:val="28"/>
                <w:szCs w:val="28"/>
              </w:rPr>
              <w:t>小写</w:t>
            </w:r>
          </w:p>
        </w:tc>
        <w:tc>
          <w:tcPr>
            <w:tcW w:w="5750" w:type="dxa"/>
            <w:gridSpan w:val="4"/>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560"/>
              <w:jc w:val="center"/>
              <w:rPr>
                <w:rFonts w:hint="eastAsia" w:cs="宋体"/>
                <w:color w:val="000000"/>
                <w:sz w:val="28"/>
                <w:szCs w:val="28"/>
              </w:rPr>
            </w:pPr>
          </w:p>
        </w:tc>
      </w:tr>
      <w:tr>
        <w:tblPrEx>
          <w:tblCellMar>
            <w:top w:w="0" w:type="dxa"/>
            <w:left w:w="0" w:type="dxa"/>
            <w:bottom w:w="0" w:type="dxa"/>
            <w:right w:w="0" w:type="dxa"/>
          </w:tblCellMar>
        </w:tblPrEx>
        <w:trPr>
          <w:trHeight w:val="752" w:hRule="atLeast"/>
        </w:trPr>
        <w:tc>
          <w:tcPr>
            <w:tcW w:w="966"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360"/>
              <w:jc w:val="center"/>
              <w:textAlignment w:val="center"/>
              <w:rPr>
                <w:rFonts w:hint="eastAsia" w:cs="宋体"/>
                <w:color w:val="000000"/>
                <w:kern w:val="0"/>
                <w:sz w:val="18"/>
                <w:szCs w:val="18"/>
                <w:lang w:bidi="ar"/>
              </w:rPr>
            </w:pPr>
          </w:p>
        </w:tc>
        <w:tc>
          <w:tcPr>
            <w:tcW w:w="22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560"/>
              <w:jc w:val="center"/>
              <w:rPr>
                <w:rFonts w:cs="宋体"/>
                <w:color w:val="000000"/>
                <w:sz w:val="18"/>
                <w:szCs w:val="18"/>
              </w:rPr>
            </w:pPr>
            <w:r>
              <w:rPr>
                <w:rFonts w:hint="eastAsia" w:cs="宋体"/>
                <w:color w:val="000000"/>
                <w:sz w:val="28"/>
                <w:szCs w:val="28"/>
              </w:rPr>
              <w:t>大写</w:t>
            </w:r>
          </w:p>
        </w:tc>
        <w:tc>
          <w:tcPr>
            <w:tcW w:w="5750" w:type="dxa"/>
            <w:gridSpan w:val="4"/>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560"/>
              <w:jc w:val="center"/>
              <w:rPr>
                <w:rFonts w:hint="eastAsia" w:cs="宋体"/>
                <w:color w:val="000000"/>
                <w:sz w:val="28"/>
                <w:szCs w:val="28"/>
              </w:rPr>
            </w:pPr>
          </w:p>
        </w:tc>
      </w:tr>
      <w:tr>
        <w:tblPrEx>
          <w:tblCellMar>
            <w:top w:w="0" w:type="dxa"/>
            <w:left w:w="0" w:type="dxa"/>
            <w:bottom w:w="0" w:type="dxa"/>
            <w:right w:w="0" w:type="dxa"/>
          </w:tblCellMar>
        </w:tblPrEx>
        <w:trPr>
          <w:trHeight w:val="822" w:hRule="atLeast"/>
        </w:trPr>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560"/>
              <w:jc w:val="center"/>
              <w:textAlignment w:val="center"/>
              <w:rPr>
                <w:rFonts w:cs="宋体"/>
                <w:color w:val="000000"/>
                <w:sz w:val="18"/>
                <w:szCs w:val="18"/>
              </w:rPr>
            </w:pPr>
            <w:r>
              <w:rPr>
                <w:rFonts w:hint="eastAsia" w:ascii="方正黑体_GBK" w:eastAsia="方正黑体_GBK" w:cs="宋体"/>
                <w:color w:val="000000"/>
                <w:kern w:val="0"/>
                <w:sz w:val="28"/>
                <w:szCs w:val="28"/>
                <w:lang w:bidi="ar"/>
              </w:rPr>
              <w:t>二、承诺工期（天）</w:t>
            </w:r>
          </w:p>
        </w:tc>
        <w:tc>
          <w:tcPr>
            <w:tcW w:w="48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cs="宋体"/>
                <w:color w:val="000000"/>
                <w:sz w:val="18"/>
                <w:szCs w:val="18"/>
              </w:rPr>
            </w:pPr>
          </w:p>
        </w:tc>
      </w:tr>
      <w:tr>
        <w:tblPrEx>
          <w:tblCellMar>
            <w:top w:w="0" w:type="dxa"/>
            <w:left w:w="0" w:type="dxa"/>
            <w:bottom w:w="0" w:type="dxa"/>
            <w:right w:w="0" w:type="dxa"/>
          </w:tblCellMar>
        </w:tblPrEx>
        <w:trPr>
          <w:trHeight w:val="822" w:hRule="atLeast"/>
        </w:trPr>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560"/>
              <w:jc w:val="center"/>
              <w:textAlignment w:val="center"/>
              <w:rPr>
                <w:rFonts w:cs="宋体"/>
                <w:color w:val="000000"/>
                <w:kern w:val="0"/>
                <w:sz w:val="18"/>
                <w:szCs w:val="18"/>
                <w:lang w:bidi="ar"/>
              </w:rPr>
            </w:pPr>
            <w:r>
              <w:rPr>
                <w:rFonts w:hint="eastAsia" w:ascii="方正黑体_GBK" w:eastAsia="方正黑体_GBK" w:cs="宋体"/>
                <w:color w:val="000000"/>
                <w:kern w:val="0"/>
                <w:sz w:val="28"/>
                <w:szCs w:val="28"/>
                <w:lang w:bidi="ar"/>
              </w:rPr>
              <w:t>三、质保期（天）</w:t>
            </w:r>
          </w:p>
        </w:tc>
        <w:tc>
          <w:tcPr>
            <w:tcW w:w="4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360"/>
              <w:jc w:val="center"/>
              <w:rPr>
                <w:rFonts w:cs="宋体"/>
                <w:color w:val="000000"/>
                <w:sz w:val="18"/>
                <w:szCs w:val="18"/>
              </w:rPr>
            </w:pPr>
          </w:p>
        </w:tc>
      </w:tr>
      <w:tr>
        <w:tblPrEx>
          <w:tblCellMar>
            <w:top w:w="0" w:type="dxa"/>
            <w:left w:w="0" w:type="dxa"/>
            <w:bottom w:w="0" w:type="dxa"/>
            <w:right w:w="0" w:type="dxa"/>
          </w:tblCellMar>
        </w:tblPrEx>
        <w:trPr>
          <w:trHeight w:val="2886" w:hRule="atLeast"/>
        </w:trPr>
        <w:tc>
          <w:tcPr>
            <w:tcW w:w="31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cs="宋体"/>
                <w:color w:val="000000"/>
                <w:sz w:val="18"/>
                <w:szCs w:val="18"/>
              </w:rPr>
            </w:pPr>
            <w:r>
              <w:rPr>
                <w:rFonts w:hint="eastAsia" w:ascii="方正黑体_GBK" w:eastAsia="方正黑体_GBK" w:cs="宋体"/>
                <w:color w:val="000000"/>
                <w:kern w:val="0"/>
                <w:sz w:val="28"/>
                <w:szCs w:val="28"/>
                <w:lang w:bidi="ar"/>
              </w:rPr>
              <w:t>其他承诺事项：</w:t>
            </w:r>
          </w:p>
        </w:tc>
        <w:tc>
          <w:tcPr>
            <w:tcW w:w="57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方正黑体_GBK" w:eastAsia="方正黑体_GBK" w:cs="宋体"/>
                <w:color w:val="000000"/>
                <w:kern w:val="0"/>
                <w:sz w:val="28"/>
                <w:szCs w:val="28"/>
                <w:lang w:bidi="ar"/>
              </w:rPr>
            </w:pPr>
          </w:p>
        </w:tc>
      </w:tr>
    </w:tbl>
    <w:p>
      <w:pPr>
        <w:ind w:firstLine="883"/>
        <w:jc w:val="center"/>
        <w:rPr>
          <w:rFonts w:ascii="Arial" w:hAnsi="Arial" w:cs="Arial"/>
          <w:b/>
          <w:bCs/>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985" w:right="1446" w:bottom="1644" w:left="1446" w:header="851" w:footer="992" w:gutter="0"/>
          <w:cols w:space="425" w:num="1"/>
          <w:docGrid w:type="lines" w:linePitch="326" w:charSpace="0"/>
        </w:sectPr>
      </w:pPr>
    </w:p>
    <w:p>
      <w:pPr>
        <w:pStyle w:val="2"/>
        <w:spacing w:line="580" w:lineRule="exact"/>
        <w:ind w:firstLine="0" w:firstLineChars="0"/>
        <w:rPr>
          <w:rFonts w:hint="eastAsia" w:ascii="方正黑体_GBK" w:eastAsia="方正黑体_GBK" w:cs="方正小标宋_GBK"/>
          <w:sz w:val="32"/>
          <w:szCs w:val="32"/>
        </w:rPr>
      </w:pPr>
      <w:r>
        <w:rPr>
          <w:rFonts w:hint="eastAsia" w:ascii="方正黑体_GBK" w:eastAsia="方正黑体_GBK" w:cs="方正小标宋_GBK"/>
          <w:sz w:val="32"/>
          <w:szCs w:val="32"/>
        </w:rPr>
        <w:t>附件2</w:t>
      </w:r>
    </w:p>
    <w:p>
      <w:pPr>
        <w:ind w:firstLine="880"/>
        <w:jc w:val="center"/>
        <w:rPr>
          <w:rFonts w:hint="eastAsia" w:ascii="方正黑体_GBK" w:hAnsi="Arial" w:eastAsia="方正黑体_GBK" w:cs="Arial"/>
          <w:bCs/>
          <w:sz w:val="44"/>
          <w:szCs w:val="44"/>
        </w:rPr>
      </w:pPr>
      <w:r>
        <w:rPr>
          <w:rFonts w:hint="eastAsia" w:ascii="方正黑体_GBK" w:hAnsi="Arial" w:eastAsia="方正黑体_GBK" w:cs="Arial"/>
          <w:bCs/>
          <w:sz w:val="44"/>
          <w:szCs w:val="44"/>
        </w:rPr>
        <w:t>大渡口区</w:t>
      </w:r>
      <w:r>
        <w:rPr>
          <w:rFonts w:hint="eastAsia" w:eastAsia="方正小标宋_GBK"/>
          <w:sz w:val="44"/>
          <w:szCs w:val="44"/>
          <w:lang w:eastAsia="zh-CN"/>
        </w:rPr>
        <w:t>档案馆档案库房维</w:t>
      </w:r>
      <w:r>
        <w:rPr>
          <w:rFonts w:hint="eastAsia" w:eastAsia="方正小标宋_GBK"/>
          <w:sz w:val="44"/>
          <w:szCs w:val="44"/>
        </w:rPr>
        <w:t>修</w:t>
      </w:r>
      <w:r>
        <w:rPr>
          <w:rFonts w:hint="eastAsia" w:eastAsia="方正小标宋_GBK"/>
          <w:sz w:val="44"/>
          <w:szCs w:val="44"/>
          <w:lang w:eastAsia="zh-CN"/>
        </w:rPr>
        <w:t>项目</w:t>
      </w:r>
      <w:r>
        <w:rPr>
          <w:rFonts w:hint="eastAsia" w:ascii="方正黑体_GBK" w:hAnsi="Arial" w:eastAsia="方正黑体_GBK" w:cs="Arial"/>
          <w:bCs/>
          <w:sz w:val="44"/>
          <w:szCs w:val="44"/>
        </w:rPr>
        <w:t>综合评分表</w:t>
      </w:r>
    </w:p>
    <w:p>
      <w:pPr>
        <w:ind w:firstLine="1120" w:firstLineChars="400"/>
        <w:jc w:val="left"/>
        <w:rPr>
          <w:rFonts w:eastAsia="方正黑体_GBK"/>
          <w:color w:val="111111"/>
          <w:sz w:val="32"/>
          <w:szCs w:val="32"/>
          <w:shd w:val="clear" w:color="auto" w:fill="FFFFFF"/>
        </w:rPr>
      </w:pPr>
      <w:r>
        <w:rPr>
          <w:rFonts w:hint="eastAsia" w:ascii="Arial" w:hAnsi="Arial" w:cs="Arial"/>
          <w:sz w:val="28"/>
          <w:szCs w:val="28"/>
        </w:rPr>
        <w:t xml:space="preserve">                                     </w:t>
      </w:r>
      <w:r>
        <w:rPr>
          <w:rFonts w:hint="eastAsia" w:ascii="Arial" w:hAnsi="Arial" w:cs="Arial"/>
          <w:sz w:val="28"/>
          <w:szCs w:val="28"/>
          <w:lang w:val="en-US" w:eastAsia="zh-CN"/>
        </w:rPr>
        <w:t xml:space="preserve">                               </w:t>
      </w:r>
      <w:r>
        <w:rPr>
          <w:rFonts w:hint="eastAsia" w:ascii="Arial" w:hAnsi="Arial" w:cs="Arial"/>
          <w:sz w:val="28"/>
          <w:szCs w:val="28"/>
        </w:rPr>
        <w:t xml:space="preserve">  总分：100分                                                                  </w:t>
      </w:r>
    </w:p>
    <w:tbl>
      <w:tblPr>
        <w:tblStyle w:val="7"/>
        <w:tblW w:w="13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1209"/>
        <w:gridCol w:w="935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8" w:type="dxa"/>
          </w:tcPr>
          <w:p>
            <w:pPr>
              <w:spacing w:line="594" w:lineRule="exact"/>
              <w:ind w:firstLine="0" w:firstLineChars="0"/>
              <w:jc w:val="center"/>
              <w:rPr>
                <w:rFonts w:eastAsia="方正黑体_GBK"/>
                <w:color w:val="111111"/>
                <w:sz w:val="32"/>
                <w:szCs w:val="32"/>
                <w:shd w:val="clear" w:color="auto" w:fill="FFFFFF"/>
              </w:rPr>
            </w:pPr>
            <w:r>
              <w:rPr>
                <w:rFonts w:hint="eastAsia" w:eastAsia="方正黑体_GBK"/>
                <w:color w:val="111111"/>
                <w:sz w:val="32"/>
                <w:szCs w:val="32"/>
                <w:shd w:val="clear" w:color="auto" w:fill="FFFFFF"/>
              </w:rPr>
              <w:t>评分因素</w:t>
            </w:r>
          </w:p>
        </w:tc>
        <w:tc>
          <w:tcPr>
            <w:tcW w:w="1209" w:type="dxa"/>
          </w:tcPr>
          <w:p>
            <w:pPr>
              <w:spacing w:line="594" w:lineRule="exact"/>
              <w:ind w:firstLine="0" w:firstLineChars="0"/>
              <w:jc w:val="center"/>
              <w:rPr>
                <w:rFonts w:eastAsia="方正黑体_GBK"/>
                <w:color w:val="111111"/>
                <w:sz w:val="32"/>
                <w:szCs w:val="32"/>
                <w:shd w:val="clear" w:color="auto" w:fill="FFFFFF"/>
              </w:rPr>
            </w:pPr>
            <w:r>
              <w:rPr>
                <w:rFonts w:hint="eastAsia" w:eastAsia="方正黑体_GBK"/>
                <w:color w:val="111111"/>
                <w:sz w:val="32"/>
                <w:szCs w:val="32"/>
                <w:shd w:val="clear" w:color="auto" w:fill="FFFFFF"/>
              </w:rPr>
              <w:t>分值</w:t>
            </w:r>
          </w:p>
        </w:tc>
        <w:tc>
          <w:tcPr>
            <w:tcW w:w="9355" w:type="dxa"/>
          </w:tcPr>
          <w:p>
            <w:pPr>
              <w:spacing w:line="594" w:lineRule="exact"/>
              <w:jc w:val="center"/>
              <w:rPr>
                <w:rFonts w:eastAsia="方正黑体_GBK"/>
                <w:color w:val="111111"/>
                <w:sz w:val="32"/>
                <w:szCs w:val="32"/>
                <w:shd w:val="clear" w:color="auto" w:fill="FFFFFF"/>
              </w:rPr>
            </w:pPr>
            <w:r>
              <w:rPr>
                <w:rFonts w:hint="eastAsia" w:eastAsia="方正黑体_GBK"/>
                <w:color w:val="111111"/>
                <w:sz w:val="32"/>
                <w:szCs w:val="32"/>
                <w:shd w:val="clear" w:color="auto" w:fill="FFFFFF"/>
              </w:rPr>
              <w:t>评分标准</w:t>
            </w:r>
          </w:p>
        </w:tc>
        <w:tc>
          <w:tcPr>
            <w:tcW w:w="1316" w:type="dxa"/>
          </w:tcPr>
          <w:p>
            <w:pPr>
              <w:spacing w:line="594" w:lineRule="exact"/>
              <w:ind w:firstLine="0" w:firstLineChars="0"/>
              <w:rPr>
                <w:rFonts w:eastAsia="方正黑体_GBK"/>
                <w:color w:val="111111"/>
                <w:sz w:val="32"/>
                <w:szCs w:val="32"/>
                <w:shd w:val="clear" w:color="auto" w:fill="FFFFFF"/>
              </w:rPr>
            </w:pPr>
            <w:r>
              <w:rPr>
                <w:rFonts w:hint="eastAsia" w:eastAsia="方正黑体_GBK"/>
                <w:color w:val="111111"/>
                <w:sz w:val="32"/>
                <w:szCs w:val="32"/>
                <w:shd w:val="clear" w:color="auto" w:fill="FFFFFF"/>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2018" w:type="dxa"/>
          </w:tcPr>
          <w:p>
            <w:pPr>
              <w:spacing w:line="594" w:lineRule="exact"/>
              <w:ind w:firstLine="0" w:firstLineChars="0"/>
              <w:jc w:val="center"/>
              <w:rPr>
                <w:rFonts w:eastAsia="方正黑体_GBK"/>
                <w:color w:val="111111"/>
                <w:shd w:val="clear" w:color="auto" w:fill="FFFFFF"/>
              </w:rPr>
            </w:pPr>
            <w:r>
              <w:rPr>
                <w:rFonts w:hint="eastAsia" w:ascii="方正楷体_GBK" w:hAnsi="方正楷体_GBK" w:eastAsia="方正楷体_GBK" w:cs="方正楷体_GBK"/>
              </w:rPr>
              <w:t>投标总报价</w:t>
            </w:r>
          </w:p>
        </w:tc>
        <w:tc>
          <w:tcPr>
            <w:tcW w:w="1209" w:type="dxa"/>
          </w:tcPr>
          <w:p>
            <w:pPr>
              <w:spacing w:line="594" w:lineRule="exact"/>
              <w:ind w:firstLine="0" w:firstLineChars="0"/>
              <w:jc w:val="center"/>
              <w:rPr>
                <w:rFonts w:eastAsia="方正黑体_GBK"/>
                <w:color w:val="111111"/>
                <w:shd w:val="clear" w:color="auto" w:fill="FFFFFF"/>
              </w:rPr>
            </w:pPr>
            <w:r>
              <w:rPr>
                <w:rFonts w:hint="eastAsia" w:eastAsia="方正黑体_GBK"/>
                <w:color w:val="111111"/>
                <w:shd w:val="clear" w:color="auto" w:fill="FFFFFF"/>
              </w:rPr>
              <w:t>70</w:t>
            </w:r>
            <w:r>
              <w:rPr>
                <w:rFonts w:hint="eastAsia" w:ascii="方正楷体_GBK" w:hAnsi="方正楷体_GBK" w:eastAsia="方正楷体_GBK" w:cs="方正楷体_GBK"/>
              </w:rPr>
              <w:t>分</w:t>
            </w:r>
          </w:p>
        </w:tc>
        <w:tc>
          <w:tcPr>
            <w:tcW w:w="9355" w:type="dxa"/>
          </w:tcPr>
          <w:p>
            <w:pPr>
              <w:spacing w:line="594" w:lineRule="exact"/>
              <w:ind w:firstLine="480"/>
              <w:jc w:val="center"/>
              <w:rPr>
                <w:rFonts w:hint="eastAsia" w:eastAsia="方正仿宋_GBK"/>
              </w:rPr>
            </w:pPr>
            <w:r>
              <w:rPr>
                <w:rFonts w:hint="eastAsia" w:eastAsia="方正仿宋_GBK"/>
              </w:rPr>
              <w:t>满足投标文件要求且最后报价最低的供应商的价格为投标基准价，计满分；</w:t>
            </w:r>
          </w:p>
          <w:p>
            <w:pPr>
              <w:spacing w:line="594" w:lineRule="exact"/>
              <w:ind w:firstLine="480"/>
              <w:jc w:val="center"/>
              <w:rPr>
                <w:rFonts w:eastAsia="方正黑体_GBK"/>
                <w:color w:val="111111"/>
                <w:shd w:val="clear" w:color="auto" w:fill="FFFFFF"/>
              </w:rPr>
            </w:pPr>
            <w:r>
              <w:rPr>
                <w:rFonts w:hint="eastAsia" w:eastAsia="方正仿宋_GBK"/>
              </w:rPr>
              <w:t>其他供应商的报价得分＝（投标基准价/投标报价）×70。</w:t>
            </w:r>
          </w:p>
        </w:tc>
        <w:tc>
          <w:tcPr>
            <w:tcW w:w="1316" w:type="dxa"/>
          </w:tcPr>
          <w:p>
            <w:pPr>
              <w:spacing w:line="594" w:lineRule="exact"/>
              <w:ind w:firstLine="480"/>
              <w:rPr>
                <w:rFonts w:eastAsia="方正黑体_GBK"/>
                <w:color w:val="11111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tcPr>
          <w:p>
            <w:pPr>
              <w:spacing w:line="594" w:lineRule="exact"/>
              <w:ind w:firstLine="0" w:firstLineChars="0"/>
              <w:jc w:val="center"/>
              <w:rPr>
                <w:rFonts w:eastAsia="方正黑体_GBK"/>
                <w:color w:val="111111"/>
                <w:shd w:val="clear" w:color="auto" w:fill="FFFFFF"/>
              </w:rPr>
            </w:pPr>
            <w:r>
              <w:rPr>
                <w:rFonts w:hint="eastAsia" w:ascii="方正楷体_GBK" w:hAnsi="方正楷体_GBK" w:eastAsia="方正楷体_GBK" w:cs="方正楷体_GBK"/>
              </w:rPr>
              <w:t>同类业绩</w:t>
            </w:r>
          </w:p>
        </w:tc>
        <w:tc>
          <w:tcPr>
            <w:tcW w:w="1209" w:type="dxa"/>
          </w:tcPr>
          <w:p>
            <w:pPr>
              <w:spacing w:line="594" w:lineRule="exact"/>
              <w:ind w:firstLine="0" w:firstLineChars="0"/>
              <w:jc w:val="center"/>
              <w:rPr>
                <w:rFonts w:eastAsia="方正黑体_GBK"/>
                <w:color w:val="111111"/>
                <w:shd w:val="clear" w:color="auto" w:fill="FFFFFF"/>
              </w:rPr>
            </w:pPr>
            <w:r>
              <w:rPr>
                <w:rFonts w:hint="eastAsia" w:ascii="方正楷体_GBK" w:hAnsi="方正楷体_GBK" w:eastAsia="方正楷体_GBK" w:cs="方正楷体_GBK"/>
              </w:rPr>
              <w:t>15分</w:t>
            </w:r>
          </w:p>
        </w:tc>
        <w:tc>
          <w:tcPr>
            <w:tcW w:w="9355" w:type="dxa"/>
          </w:tcPr>
          <w:p>
            <w:pPr>
              <w:spacing w:line="594" w:lineRule="exact"/>
              <w:ind w:firstLine="480"/>
              <w:jc w:val="center"/>
              <w:rPr>
                <w:rFonts w:eastAsia="方正黑体_GBK"/>
                <w:color w:val="111111"/>
                <w:shd w:val="clear" w:color="auto" w:fill="FFFFFF"/>
              </w:rPr>
            </w:pPr>
            <w:r>
              <w:rPr>
                <w:rFonts w:hint="eastAsia" w:eastAsia="方正仿宋_GBK"/>
              </w:rPr>
              <w:t>同类业绩指曾经完成同类装修项目。需提供此类项目的室内装修或相关装饰工程合同复印件并加盖投标单位公章。成功案例20万元以下计2分，20万元（含）至50万（不含）计3分，50万以上计5分，不重复计算，累计超过15分的部分不计分。</w:t>
            </w:r>
          </w:p>
        </w:tc>
        <w:tc>
          <w:tcPr>
            <w:tcW w:w="1316" w:type="dxa"/>
          </w:tcPr>
          <w:p>
            <w:pPr>
              <w:spacing w:line="594" w:lineRule="exact"/>
              <w:ind w:firstLine="480"/>
              <w:rPr>
                <w:rFonts w:eastAsia="方正黑体_GBK"/>
                <w:color w:val="11111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tcPr>
          <w:p>
            <w:pPr>
              <w:spacing w:line="594" w:lineRule="exact"/>
              <w:ind w:firstLine="0" w:firstLineChars="0"/>
              <w:jc w:val="center"/>
              <w:rPr>
                <w:rFonts w:eastAsia="方正黑体_GBK"/>
                <w:color w:val="111111"/>
                <w:shd w:val="clear" w:color="auto" w:fill="FFFFFF"/>
              </w:rPr>
            </w:pPr>
            <w:r>
              <w:rPr>
                <w:rFonts w:hint="eastAsia" w:ascii="方正楷体_GBK" w:hAnsi="方正楷体_GBK" w:eastAsia="方正楷体_GBK" w:cs="方正楷体_GBK"/>
              </w:rPr>
              <w:t>施工进度</w:t>
            </w:r>
          </w:p>
        </w:tc>
        <w:tc>
          <w:tcPr>
            <w:tcW w:w="1209" w:type="dxa"/>
          </w:tcPr>
          <w:p>
            <w:pPr>
              <w:spacing w:line="594" w:lineRule="exact"/>
              <w:ind w:firstLine="0" w:firstLineChars="0"/>
              <w:jc w:val="center"/>
              <w:rPr>
                <w:rFonts w:eastAsia="方正黑体_GBK"/>
                <w:color w:val="111111"/>
                <w:shd w:val="clear" w:color="auto" w:fill="FFFFFF"/>
              </w:rPr>
            </w:pPr>
            <w:r>
              <w:rPr>
                <w:rFonts w:hint="eastAsia" w:ascii="方正楷体_GBK" w:hAnsi="方正楷体_GBK" w:eastAsia="方正楷体_GBK" w:cs="方正楷体_GBK"/>
              </w:rPr>
              <w:t>10分</w:t>
            </w:r>
          </w:p>
        </w:tc>
        <w:tc>
          <w:tcPr>
            <w:tcW w:w="9355" w:type="dxa"/>
          </w:tcPr>
          <w:p>
            <w:pPr>
              <w:spacing w:line="594" w:lineRule="exact"/>
              <w:ind w:firstLine="0" w:firstLineChars="0"/>
              <w:jc w:val="center"/>
              <w:rPr>
                <w:rFonts w:hint="eastAsia" w:eastAsia="方正仿宋_GBK"/>
              </w:rPr>
            </w:pPr>
            <w:r>
              <w:rPr>
                <w:rFonts w:hint="eastAsia" w:eastAsia="方正仿宋_GBK"/>
              </w:rPr>
              <w:t>施工进度最短的供应商的日期（天数）为基准工期，计满分。</w:t>
            </w:r>
          </w:p>
          <w:p>
            <w:pPr>
              <w:spacing w:line="594" w:lineRule="exact"/>
              <w:ind w:firstLine="0" w:firstLineChars="0"/>
              <w:jc w:val="center"/>
              <w:rPr>
                <w:rFonts w:eastAsia="方正仿宋_GBK"/>
              </w:rPr>
            </w:pPr>
            <w:r>
              <w:rPr>
                <w:rFonts w:hint="eastAsia" w:eastAsia="方正仿宋_GBK"/>
              </w:rPr>
              <w:t>其他供应商施工进度得分＝（基准工期/投标工期）×10。</w:t>
            </w:r>
          </w:p>
          <w:p>
            <w:pPr>
              <w:spacing w:line="594" w:lineRule="exact"/>
              <w:ind w:firstLine="480"/>
              <w:jc w:val="center"/>
              <w:rPr>
                <w:rFonts w:eastAsia="方正黑体_GBK"/>
                <w:color w:val="111111"/>
                <w:shd w:val="clear" w:color="auto" w:fill="FFFFFF"/>
              </w:rPr>
            </w:pPr>
            <w:r>
              <w:rPr>
                <w:rFonts w:hint="eastAsia" w:eastAsia="方正仿宋_GBK"/>
              </w:rPr>
              <w:t>注意：若最终施工进度超出承诺工期，每延期5天扣减1%工程费用。</w:t>
            </w:r>
          </w:p>
        </w:tc>
        <w:tc>
          <w:tcPr>
            <w:tcW w:w="1316" w:type="dxa"/>
          </w:tcPr>
          <w:p>
            <w:pPr>
              <w:spacing w:line="594" w:lineRule="exact"/>
              <w:ind w:firstLine="480"/>
              <w:rPr>
                <w:rFonts w:eastAsia="方正黑体_GBK"/>
                <w:color w:val="11111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tcPr>
          <w:p>
            <w:pPr>
              <w:spacing w:line="594" w:lineRule="exact"/>
              <w:ind w:firstLine="0" w:firstLineChars="0"/>
              <w:jc w:val="center"/>
              <w:rPr>
                <w:rFonts w:eastAsia="方正黑体_GBK"/>
                <w:color w:val="111111"/>
                <w:shd w:val="clear" w:color="auto" w:fill="FFFFFF"/>
              </w:rPr>
            </w:pPr>
            <w:r>
              <w:rPr>
                <w:rFonts w:hint="eastAsia" w:ascii="方正楷体_GBK" w:hAnsi="方正楷体_GBK" w:eastAsia="方正楷体_GBK" w:cs="方正楷体_GBK"/>
              </w:rPr>
              <w:t>质保期</w:t>
            </w:r>
          </w:p>
        </w:tc>
        <w:tc>
          <w:tcPr>
            <w:tcW w:w="1209" w:type="dxa"/>
          </w:tcPr>
          <w:p>
            <w:pPr>
              <w:spacing w:line="594" w:lineRule="exact"/>
              <w:ind w:firstLine="0" w:firstLineChars="0"/>
              <w:jc w:val="center"/>
              <w:rPr>
                <w:rFonts w:ascii="方正楷体_GBK" w:hAnsi="方正楷体_GBK" w:eastAsia="方正楷体_GBK" w:cs="方正楷体_GBK"/>
              </w:rPr>
            </w:pPr>
            <w:r>
              <w:rPr>
                <w:rFonts w:hint="eastAsia" w:ascii="方正楷体_GBK" w:hAnsi="方正楷体_GBK" w:eastAsia="方正楷体_GBK" w:cs="方正楷体_GBK"/>
              </w:rPr>
              <w:t>5分</w:t>
            </w:r>
          </w:p>
        </w:tc>
        <w:tc>
          <w:tcPr>
            <w:tcW w:w="9355" w:type="dxa"/>
          </w:tcPr>
          <w:p>
            <w:pPr>
              <w:spacing w:line="594" w:lineRule="exact"/>
              <w:ind w:firstLine="480"/>
              <w:rPr>
                <w:rFonts w:ascii="方正楷体_GBK" w:hAnsi="方正楷体_GBK" w:eastAsia="方正楷体_GBK" w:cs="方正楷体_GBK"/>
              </w:rPr>
            </w:pPr>
            <w:r>
              <w:rPr>
                <w:rFonts w:hint="eastAsia" w:eastAsia="方正仿宋_GBK"/>
              </w:rPr>
              <w:t>质保期至少为2年，满足基本质保期可得2分，每增加一年加1分，最多可加3分。</w:t>
            </w:r>
          </w:p>
        </w:tc>
        <w:tc>
          <w:tcPr>
            <w:tcW w:w="1316" w:type="dxa"/>
          </w:tcPr>
          <w:p>
            <w:pPr>
              <w:spacing w:line="594" w:lineRule="exact"/>
              <w:ind w:firstLine="480"/>
              <w:rPr>
                <w:rFonts w:eastAsia="方正黑体_GBK"/>
                <w:color w:val="11111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3898" w:type="dxa"/>
            <w:gridSpan w:val="4"/>
          </w:tcPr>
          <w:p>
            <w:pPr>
              <w:spacing w:line="594" w:lineRule="exact"/>
              <w:ind w:firstLine="480"/>
              <w:jc w:val="center"/>
              <w:rPr>
                <w:rFonts w:eastAsia="方正黑体_GBK"/>
                <w:color w:val="111111"/>
                <w:shd w:val="clear" w:color="auto" w:fill="FFFFFF"/>
              </w:rPr>
            </w:pPr>
            <w:r>
              <w:rPr>
                <w:rFonts w:hint="eastAsia" w:eastAsia="方正黑体_GBK"/>
                <w:color w:val="111111"/>
                <w:shd w:val="clear" w:color="auto" w:fill="FFFFFF"/>
              </w:rPr>
              <w:t xml:space="preserve">                                                                   总得分：</w:t>
            </w:r>
          </w:p>
        </w:tc>
      </w:tr>
    </w:tbl>
    <w:p>
      <w:pPr>
        <w:pStyle w:val="2"/>
        <w:keepNext w:val="0"/>
        <w:keepLines w:val="0"/>
        <w:pageBreakBefore w:val="0"/>
        <w:widowControl w:val="0"/>
        <w:kinsoku/>
        <w:wordWrap/>
        <w:overflowPunct/>
        <w:topLinePunct w:val="0"/>
        <w:autoSpaceDE/>
        <w:autoSpaceDN/>
        <w:bidi w:val="0"/>
        <w:adjustRightInd/>
        <w:snapToGrid/>
        <w:spacing w:line="40" w:lineRule="exact"/>
        <w:ind w:firstLine="0" w:firstLineChars="0"/>
        <w:textAlignment w:val="auto"/>
        <w:rPr>
          <w:rFonts w:eastAsia="方正仿宋_GBK"/>
          <w:sz w:val="32"/>
          <w:szCs w:val="32"/>
        </w:rPr>
      </w:pPr>
    </w:p>
    <w:sectPr>
      <w:pgSz w:w="16838" w:h="11906" w:orient="landscape"/>
      <w:pgMar w:top="1446" w:right="1985" w:bottom="1446" w:left="1644" w:header="851" w:footer="992" w:gutter="0"/>
      <w:cols w:space="425" w:num="1"/>
      <w:docGrid w:type="linesAndChar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ind w:firstLine="360"/>
      <w:rPr>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ACC12"/>
    <w:multiLevelType w:val="multilevel"/>
    <w:tmpl w:val="378ACC12"/>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pStyle w:val="3"/>
      <w:suff w:val="nothing"/>
      <w:lvlText w:val="%2、"/>
      <w:lvlJc w:val="left"/>
      <w:pPr>
        <w:tabs>
          <w:tab w:val="left" w:pos="0"/>
        </w:tabs>
        <w:ind w:left="0" w:firstLine="402"/>
      </w:pPr>
      <w:rPr>
        <w:rFonts w:hint="eastAsia" w:ascii="宋体" w:hAnsi="宋体" w:eastAsia="宋体" w:cs="宋体"/>
      </w:rPr>
    </w:lvl>
    <w:lvl w:ilvl="2" w:tentative="0">
      <w:start w:val="1"/>
      <w:numFmt w:val="decimal"/>
      <w:suff w:val="nothing"/>
      <w:lvlText w:val="5.%3．"/>
      <w:lvlJc w:val="left"/>
      <w:pPr>
        <w:tabs>
          <w:tab w:val="left" w:pos="0"/>
        </w:tabs>
        <w:ind w:left="0" w:firstLine="402"/>
      </w:pPr>
      <w:rPr>
        <w:rFonts w:hint="eastAsia" w:ascii="宋体" w:hAnsi="宋体" w:eastAsia="宋体" w:cs="宋体"/>
      </w:rPr>
    </w:lvl>
    <w:lvl w:ilvl="3" w:tentative="0">
      <w:start w:val="1"/>
      <w:numFmt w:val="decimal"/>
      <w:suff w:val="nothing"/>
      <w:lvlText w:val="（%4）"/>
      <w:lvlJc w:val="left"/>
      <w:pPr>
        <w:ind w:left="0" w:firstLine="402"/>
      </w:pPr>
      <w:rPr>
        <w:rFonts w:hint="eastAsia" w:ascii="宋体" w:hAnsi="宋体" w:eastAsia="宋体" w:cs="宋体"/>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true"/>
  <w:bordersDoNotSurroundFooter w:val="true"/>
  <w:documentProtection w:enforcement="0"/>
  <w:defaultTabStop w:val="420"/>
  <w:drawingGridHorizontalSpacing w:val="120"/>
  <w:drawingGridVerticalSpacing w:val="163"/>
  <w:displayHorizontalDrawingGridEvery w:val="2"/>
  <w:displayVertic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ZjlhM2U3MjQ1NWRjYTYzYjBjZDUzNTZjNTBlMGUifQ=="/>
  </w:docVars>
  <w:rsids>
    <w:rsidRoot w:val="00690B59"/>
    <w:rsid w:val="0004055E"/>
    <w:rsid w:val="0005534F"/>
    <w:rsid w:val="000842C9"/>
    <w:rsid w:val="00116703"/>
    <w:rsid w:val="00143238"/>
    <w:rsid w:val="0019167C"/>
    <w:rsid w:val="001C1721"/>
    <w:rsid w:val="00216279"/>
    <w:rsid w:val="0025453A"/>
    <w:rsid w:val="00351AE8"/>
    <w:rsid w:val="003C11B8"/>
    <w:rsid w:val="00494765"/>
    <w:rsid w:val="004A263F"/>
    <w:rsid w:val="004F120A"/>
    <w:rsid w:val="00566AB9"/>
    <w:rsid w:val="00690B59"/>
    <w:rsid w:val="006C7E69"/>
    <w:rsid w:val="00744CF9"/>
    <w:rsid w:val="00853F68"/>
    <w:rsid w:val="00882C85"/>
    <w:rsid w:val="009424AA"/>
    <w:rsid w:val="00B975C8"/>
    <w:rsid w:val="00BA2147"/>
    <w:rsid w:val="00BB0CED"/>
    <w:rsid w:val="00CE45C8"/>
    <w:rsid w:val="00D34110"/>
    <w:rsid w:val="00D808C9"/>
    <w:rsid w:val="00F120D3"/>
    <w:rsid w:val="00FA0F1C"/>
    <w:rsid w:val="00FA501C"/>
    <w:rsid w:val="019F3DB0"/>
    <w:rsid w:val="04814D63"/>
    <w:rsid w:val="05546FEC"/>
    <w:rsid w:val="075B5D40"/>
    <w:rsid w:val="099C4F9C"/>
    <w:rsid w:val="09C2364D"/>
    <w:rsid w:val="0AB81A91"/>
    <w:rsid w:val="0DD3727E"/>
    <w:rsid w:val="0E022299"/>
    <w:rsid w:val="0E4709CC"/>
    <w:rsid w:val="0F74335A"/>
    <w:rsid w:val="0F8D305F"/>
    <w:rsid w:val="1012261E"/>
    <w:rsid w:val="102C368A"/>
    <w:rsid w:val="111111DB"/>
    <w:rsid w:val="11290813"/>
    <w:rsid w:val="12CB4842"/>
    <w:rsid w:val="14781ABB"/>
    <w:rsid w:val="15170C3E"/>
    <w:rsid w:val="15FC33A8"/>
    <w:rsid w:val="167D3F22"/>
    <w:rsid w:val="17A857FA"/>
    <w:rsid w:val="18975246"/>
    <w:rsid w:val="1A0F4768"/>
    <w:rsid w:val="1C5F4B9A"/>
    <w:rsid w:val="1CD477DC"/>
    <w:rsid w:val="1D9107B7"/>
    <w:rsid w:val="1E1255FD"/>
    <w:rsid w:val="1EE73B33"/>
    <w:rsid w:val="227B2B13"/>
    <w:rsid w:val="244135E2"/>
    <w:rsid w:val="24D303E7"/>
    <w:rsid w:val="283B06BE"/>
    <w:rsid w:val="28EB2D30"/>
    <w:rsid w:val="2A881CEC"/>
    <w:rsid w:val="2A9A500B"/>
    <w:rsid w:val="2B492F35"/>
    <w:rsid w:val="2BB43F25"/>
    <w:rsid w:val="2CD739E1"/>
    <w:rsid w:val="2E5E138B"/>
    <w:rsid w:val="2FA31782"/>
    <w:rsid w:val="302A5E34"/>
    <w:rsid w:val="30DF03BE"/>
    <w:rsid w:val="317E4255"/>
    <w:rsid w:val="32711ADA"/>
    <w:rsid w:val="32B87886"/>
    <w:rsid w:val="34B90528"/>
    <w:rsid w:val="34C93B8E"/>
    <w:rsid w:val="366A793A"/>
    <w:rsid w:val="37882CA6"/>
    <w:rsid w:val="39227BBC"/>
    <w:rsid w:val="3A0D75B5"/>
    <w:rsid w:val="3A3810E1"/>
    <w:rsid w:val="3ABD6D01"/>
    <w:rsid w:val="3C267934"/>
    <w:rsid w:val="3D6B60D2"/>
    <w:rsid w:val="3F24079A"/>
    <w:rsid w:val="407E7726"/>
    <w:rsid w:val="418B6C72"/>
    <w:rsid w:val="420E3CDA"/>
    <w:rsid w:val="43043B22"/>
    <w:rsid w:val="44AE11F2"/>
    <w:rsid w:val="488E274B"/>
    <w:rsid w:val="49B83560"/>
    <w:rsid w:val="4AAA56C9"/>
    <w:rsid w:val="4B264E2E"/>
    <w:rsid w:val="4B6613BB"/>
    <w:rsid w:val="4EDF651A"/>
    <w:rsid w:val="51321695"/>
    <w:rsid w:val="515E0756"/>
    <w:rsid w:val="545C64EB"/>
    <w:rsid w:val="554E25D0"/>
    <w:rsid w:val="569B52DF"/>
    <w:rsid w:val="57A8531B"/>
    <w:rsid w:val="57E16138"/>
    <w:rsid w:val="57F94CAE"/>
    <w:rsid w:val="584110F2"/>
    <w:rsid w:val="59EF2D25"/>
    <w:rsid w:val="5A4A6996"/>
    <w:rsid w:val="5CF014A7"/>
    <w:rsid w:val="61403AC4"/>
    <w:rsid w:val="62676222"/>
    <w:rsid w:val="64246747"/>
    <w:rsid w:val="643C01B3"/>
    <w:rsid w:val="655F3729"/>
    <w:rsid w:val="65A11CE5"/>
    <w:rsid w:val="65C158CA"/>
    <w:rsid w:val="662C061F"/>
    <w:rsid w:val="662E1E7D"/>
    <w:rsid w:val="674C4060"/>
    <w:rsid w:val="6759039D"/>
    <w:rsid w:val="683C5CF5"/>
    <w:rsid w:val="6CDF5584"/>
    <w:rsid w:val="6D2D3FD8"/>
    <w:rsid w:val="6E4D7A34"/>
    <w:rsid w:val="707757E9"/>
    <w:rsid w:val="71A469C4"/>
    <w:rsid w:val="729B3F1F"/>
    <w:rsid w:val="77375D74"/>
    <w:rsid w:val="79652066"/>
    <w:rsid w:val="797D266F"/>
    <w:rsid w:val="7B105E03"/>
    <w:rsid w:val="7B4C27D2"/>
    <w:rsid w:val="7BA61C9C"/>
    <w:rsid w:val="7C4316D6"/>
    <w:rsid w:val="7CD35F04"/>
    <w:rsid w:val="7D715EA3"/>
    <w:rsid w:val="7E245A9C"/>
    <w:rsid w:val="7E287A31"/>
    <w:rsid w:val="7E9A7FD4"/>
    <w:rsid w:val="7E9C1FAF"/>
    <w:rsid w:val="7F4D67E1"/>
    <w:rsid w:val="7F77D4C5"/>
    <w:rsid w:val="B9FC3706"/>
    <w:rsid w:val="BFD9D8BE"/>
    <w:rsid w:val="DBFD91AF"/>
    <w:rsid w:val="EFB718F8"/>
    <w:rsid w:val="F5FF5F67"/>
    <w:rsid w:val="F7F38A9F"/>
    <w:rsid w:val="FE5A77B3"/>
    <w:rsid w:val="FE736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Times New Roman" w:hAnsi="Times New Roman" w:eastAsia="宋体" w:cs="Times New Roman"/>
      <w:kern w:val="2"/>
      <w:sz w:val="24"/>
      <w:szCs w:val="24"/>
      <w:lang w:val="en-US" w:eastAsia="zh-CN" w:bidi="ar-SA"/>
    </w:rPr>
  </w:style>
  <w:style w:type="paragraph" w:styleId="3">
    <w:name w:val="heading 2"/>
    <w:basedOn w:val="1"/>
    <w:next w:val="1"/>
    <w:qFormat/>
    <w:uiPriority w:val="0"/>
    <w:pPr>
      <w:keepNext/>
      <w:keepLines/>
      <w:numPr>
        <w:ilvl w:val="1"/>
        <w:numId w:val="1"/>
      </w:numPr>
      <w:adjustRightInd w:val="0"/>
      <w:spacing w:before="260" w:after="260" w:line="416" w:lineRule="atLeast"/>
      <w:ind w:firstLine="0" w:firstLineChars="0"/>
      <w:jc w:val="left"/>
      <w:outlineLvl w:val="1"/>
    </w:pPr>
    <w:rPr>
      <w:rFonts w:ascii="Arial" w:hAnsi="Arial"/>
      <w:b/>
      <w:bCs/>
      <w:kern w:val="0"/>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4">
    <w:name w:val="footer"/>
    <w:basedOn w:val="1"/>
    <w:link w:val="11"/>
    <w:qFormat/>
    <w:uiPriority w:val="0"/>
    <w:pPr>
      <w:tabs>
        <w:tab w:val="center" w:pos="4153"/>
        <w:tab w:val="right" w:pos="8306"/>
      </w:tabs>
      <w:snapToGrid w:val="0"/>
      <w:spacing w:line="240" w:lineRule="auto"/>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1110</Words>
  <Characters>1256</Characters>
  <Lines>11</Lines>
  <Paragraphs>3</Paragraphs>
  <TotalTime>46</TotalTime>
  <ScaleCrop>false</ScaleCrop>
  <LinksUpToDate>false</LinksUpToDate>
  <CharactersWithSpaces>1510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2021-10-22T09:33:00Z</dcterms:created>
  <dc:creator>HP</dc:creator>
  <cp:lastModifiedBy>uos</cp:lastModifiedBy>
  <cp:lastPrinted>2021-10-22T14:52:00Z</cp:lastPrinted>
  <dcterms:modified xsi:type="dcterms:W3CDTF">2022-05-18T16:34:28Z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3A9335208430493F9D0BC527C1A4B45F</vt:lpwstr>
  </property>
</Properties>
</file>