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rPr>
      </w:pPr>
    </w:p>
    <w:p>
      <w:pPr>
        <w:rPr>
          <w:rFonts w:ascii="Times New Roman" w:hAnsi="Times New Roman" w:cs="Times New Roman"/>
        </w:rPr>
      </w:pPr>
    </w:p>
    <w:p>
      <w:pPr>
        <w:tabs>
          <w:tab w:val="left" w:pos="6300"/>
        </w:tabs>
        <w:snapToGrid w:val="0"/>
        <w:spacing w:line="560" w:lineRule="exact"/>
        <w:ind w:right="482"/>
        <w:jc w:val="center"/>
        <w:rPr>
          <w:rFonts w:ascii="Times New Roman" w:hAnsi="Times New Roman" w:cs="Times New Roman"/>
          <w:b/>
          <w:bCs/>
          <w:sz w:val="52"/>
          <w:szCs w:val="52"/>
        </w:rPr>
      </w:pPr>
    </w:p>
    <w:p>
      <w:pPr>
        <w:pStyle w:val="2"/>
        <w:rPr>
          <w:rFonts w:ascii="Times New Roman" w:hAnsi="Times New Roman" w:cs="Times New Roman"/>
          <w:b/>
          <w:bCs/>
          <w:sz w:val="52"/>
          <w:szCs w:val="52"/>
        </w:rPr>
      </w:pPr>
    </w:p>
    <w:p>
      <w:pPr>
        <w:rPr>
          <w:rFonts w:ascii="Times New Roman" w:hAnsi="Times New Roman" w:cs="Times New Roman"/>
        </w:rPr>
      </w:pPr>
    </w:p>
    <w:p>
      <w:pPr>
        <w:pStyle w:val="2"/>
        <w:jc w:val="center"/>
        <w:rPr>
          <w:rFonts w:ascii="Times New Roman" w:hAnsi="Times New Roman" w:cs="Times New Roman"/>
          <w:b/>
          <w:bCs/>
          <w:sz w:val="96"/>
          <w:szCs w:val="96"/>
        </w:rPr>
      </w:pPr>
      <w:r>
        <w:rPr>
          <w:rFonts w:ascii="Times New Roman" w:hAnsi="Times New Roman" w:eastAsia="方正黑体_GBK" w:cs="Times New Roman"/>
          <w:spacing w:val="80"/>
          <w:sz w:val="96"/>
          <w:szCs w:val="96"/>
        </w:rPr>
        <w:t>询</w:t>
      </w:r>
      <w:r>
        <w:rPr>
          <w:rFonts w:hint="eastAsia" w:ascii="Times New Roman" w:hAnsi="Times New Roman" w:eastAsia="方正黑体_GBK" w:cs="Times New Roman"/>
          <w:spacing w:val="80"/>
          <w:sz w:val="96"/>
          <w:szCs w:val="96"/>
        </w:rPr>
        <w:t>比</w:t>
      </w:r>
      <w:r>
        <w:rPr>
          <w:rFonts w:ascii="Times New Roman" w:hAnsi="Times New Roman" w:eastAsia="方正黑体_GBK" w:cs="Times New Roman"/>
          <w:spacing w:val="80"/>
          <w:sz w:val="96"/>
          <w:szCs w:val="96"/>
        </w:rPr>
        <w:t>采购文件</w:t>
      </w:r>
    </w:p>
    <w:p>
      <w:pPr>
        <w:rPr>
          <w:rFonts w:ascii="Times New Roman" w:hAnsi="Times New Roman" w:cs="Times New Roman"/>
        </w:rPr>
      </w:pPr>
    </w:p>
    <w:p>
      <w:pPr>
        <w:pStyle w:val="2"/>
        <w:rPr>
          <w:rFonts w:ascii="Times New Roman" w:hAnsi="Times New Roman" w:cs="Times New Roman"/>
        </w:rPr>
      </w:pPr>
    </w:p>
    <w:p>
      <w:pPr>
        <w:rPr>
          <w:rFonts w:ascii="Times New Roman" w:hAnsi="Times New Roman" w:cs="Times New Roman"/>
        </w:rPr>
      </w:pPr>
    </w:p>
    <w:p>
      <w:pPr>
        <w:pStyle w:val="2"/>
        <w:rPr>
          <w:rFonts w:ascii="Times New Roman" w:hAnsi="Times New Roman" w:cs="Times New Roman"/>
        </w:rPr>
      </w:pPr>
    </w:p>
    <w:p>
      <w:pPr>
        <w:tabs>
          <w:tab w:val="left" w:pos="6300"/>
        </w:tabs>
        <w:snapToGrid w:val="0"/>
        <w:spacing w:line="560" w:lineRule="exact"/>
        <w:ind w:right="482"/>
        <w:jc w:val="center"/>
        <w:rPr>
          <w:rFonts w:ascii="Times New Roman" w:hAnsi="Times New Roman" w:cs="Times New Roman"/>
          <w:b/>
          <w:bCs/>
          <w:sz w:val="52"/>
          <w:szCs w:val="52"/>
        </w:rPr>
      </w:pPr>
    </w:p>
    <w:p>
      <w:pPr>
        <w:spacing w:line="700" w:lineRule="exact"/>
        <w:ind w:firstLine="720" w:firstLineChars="200"/>
        <w:jc w:val="left"/>
        <w:rPr>
          <w:rFonts w:ascii="Times New Roman" w:hAnsi="Times New Roman" w:eastAsia="方正小标宋_GBK" w:cs="Times New Roman"/>
          <w:sz w:val="36"/>
          <w:szCs w:val="36"/>
        </w:rPr>
      </w:pPr>
    </w:p>
    <w:p>
      <w:pPr>
        <w:spacing w:line="700" w:lineRule="exact"/>
        <w:ind w:left="2518" w:leftChars="342" w:hanging="1800" w:hangingChars="500"/>
        <w:jc w:val="left"/>
        <w:rPr>
          <w:rFonts w:ascii="方正小标宋_GBK" w:hAnsi="方正小标宋_GBK" w:eastAsia="方正小标宋_GBK" w:cs="方正小标宋_GBK"/>
          <w:sz w:val="36"/>
          <w:szCs w:val="36"/>
        </w:rPr>
      </w:pPr>
      <w:r>
        <w:rPr>
          <w:rFonts w:ascii="Times New Roman" w:hAnsi="Times New Roman" w:eastAsia="方正小标宋_GBK" w:cs="Times New Roman"/>
          <w:sz w:val="36"/>
          <w:szCs w:val="36"/>
        </w:rPr>
        <w:t>项目名称：</w:t>
      </w:r>
      <w:r>
        <w:rPr>
          <w:rFonts w:hint="eastAsia" w:ascii="方正小标宋_GBK" w:hAnsi="方正小标宋_GBK" w:eastAsia="方正小标宋_GBK" w:cs="方正小标宋_GBK"/>
          <w:kern w:val="0"/>
          <w:sz w:val="36"/>
          <w:szCs w:val="36"/>
        </w:rPr>
        <w:t>大渡口区第三方满意度调查服务</w:t>
      </w:r>
    </w:p>
    <w:p>
      <w:pPr>
        <w:spacing w:line="700" w:lineRule="exact"/>
        <w:ind w:firstLine="720" w:firstLineChars="200"/>
        <w:rPr>
          <w:rFonts w:ascii="Times New Roman" w:hAnsi="Times New Roman" w:eastAsia="方正小标宋_GBK" w:cs="Times New Roman"/>
          <w:sz w:val="36"/>
          <w:szCs w:val="36"/>
        </w:rPr>
      </w:pPr>
      <w:r>
        <w:rPr>
          <w:rFonts w:ascii="Times New Roman" w:hAnsi="Times New Roman" w:eastAsia="方正小标宋_GBK" w:cs="Times New Roman"/>
          <w:sz w:val="36"/>
          <w:szCs w:val="36"/>
        </w:rPr>
        <w:t>采购单位：重庆市大渡口区卫生健康委员会</w:t>
      </w:r>
    </w:p>
    <w:p>
      <w:pPr>
        <w:tabs>
          <w:tab w:val="left" w:pos="6300"/>
        </w:tabs>
        <w:snapToGrid w:val="0"/>
        <w:spacing w:line="560" w:lineRule="exact"/>
        <w:ind w:right="482"/>
        <w:jc w:val="center"/>
        <w:rPr>
          <w:rFonts w:ascii="Times New Roman" w:hAnsi="Times New Roman" w:cs="Times New Roman"/>
          <w:b/>
          <w:bCs/>
          <w:sz w:val="52"/>
          <w:szCs w:val="52"/>
        </w:rPr>
      </w:pPr>
    </w:p>
    <w:p>
      <w:pPr>
        <w:spacing w:line="560" w:lineRule="exact"/>
        <w:jc w:val="center"/>
        <w:rPr>
          <w:rFonts w:ascii="Times New Roman" w:hAnsi="Times New Roman" w:cs="Times New Roman"/>
          <w:b/>
          <w:bCs/>
          <w:sz w:val="52"/>
          <w:szCs w:val="52"/>
        </w:rPr>
      </w:pPr>
    </w:p>
    <w:p>
      <w:pPr>
        <w:spacing w:line="560" w:lineRule="exact"/>
        <w:jc w:val="center"/>
        <w:rPr>
          <w:rFonts w:ascii="Times New Roman" w:hAnsi="Times New Roman" w:cs="Times New Roman"/>
          <w:b/>
          <w:bCs/>
          <w:sz w:val="52"/>
          <w:szCs w:val="52"/>
        </w:rPr>
      </w:pPr>
    </w:p>
    <w:p>
      <w:pPr>
        <w:spacing w:line="560" w:lineRule="exact"/>
        <w:jc w:val="center"/>
        <w:rPr>
          <w:rFonts w:ascii="Times New Roman" w:hAnsi="Times New Roman" w:cs="Times New Roman"/>
          <w:b/>
          <w:bCs/>
          <w:sz w:val="52"/>
          <w:szCs w:val="52"/>
        </w:rPr>
      </w:pPr>
    </w:p>
    <w:p>
      <w:pPr>
        <w:spacing w:line="560" w:lineRule="exact"/>
        <w:jc w:val="center"/>
        <w:rPr>
          <w:rFonts w:ascii="Times New Roman" w:hAnsi="Times New Roman" w:cs="Times New Roman"/>
          <w:b/>
          <w:bCs/>
          <w:sz w:val="52"/>
          <w:szCs w:val="52"/>
        </w:rPr>
      </w:pPr>
    </w:p>
    <w:p>
      <w:pPr>
        <w:spacing w:line="560" w:lineRule="exact"/>
        <w:jc w:val="center"/>
        <w:rPr>
          <w:rFonts w:ascii="Times New Roman" w:hAnsi="Times New Roman" w:cs="Times New Roman"/>
          <w:b/>
          <w:bCs/>
          <w:sz w:val="52"/>
          <w:szCs w:val="52"/>
        </w:rPr>
      </w:pPr>
    </w:p>
    <w:p>
      <w:pPr>
        <w:spacing w:line="560" w:lineRule="exact"/>
        <w:jc w:val="center"/>
        <w:rPr>
          <w:rFonts w:ascii="Times New Roman" w:hAnsi="Times New Roman" w:eastAsia="黑体" w:cs="Times New Roman"/>
          <w:w w:val="90"/>
          <w:sz w:val="52"/>
          <w:szCs w:val="52"/>
        </w:rPr>
      </w:pPr>
      <w:r>
        <w:rPr>
          <w:rFonts w:ascii="Times New Roman" w:hAnsi="Times New Roman" w:cs="Times New Roman"/>
          <w:sz w:val="52"/>
          <w:szCs w:val="52"/>
        </w:rPr>
        <w:t>2023年 9月</w:t>
      </w:r>
      <w:r>
        <w:rPr>
          <w:rFonts w:hint="eastAsia" w:ascii="Times New Roman" w:hAnsi="Times New Roman" w:cs="Times New Roman"/>
          <w:sz w:val="52"/>
          <w:szCs w:val="52"/>
        </w:rPr>
        <w:t>1</w:t>
      </w:r>
      <w:r>
        <w:rPr>
          <w:rFonts w:hint="eastAsia" w:ascii="Times New Roman" w:hAnsi="Times New Roman" w:cs="Times New Roman"/>
          <w:sz w:val="52"/>
          <w:szCs w:val="52"/>
          <w:lang w:val="en-US" w:eastAsia="zh-CN"/>
        </w:rPr>
        <w:t>5</w:t>
      </w:r>
      <w:bookmarkStart w:id="9" w:name="_GoBack"/>
      <w:bookmarkEnd w:id="9"/>
      <w:r>
        <w:rPr>
          <w:rFonts w:ascii="Times New Roman" w:hAnsi="Times New Roman" w:cs="Times New Roman"/>
          <w:sz w:val="52"/>
          <w:szCs w:val="52"/>
        </w:rPr>
        <w:t>日</w:t>
      </w:r>
    </w:p>
    <w:p>
      <w:pPr>
        <w:spacing w:line="560" w:lineRule="exact"/>
        <w:jc w:val="center"/>
        <w:rPr>
          <w:rFonts w:ascii="Times New Roman" w:hAnsi="Times New Roman" w:eastAsia="方正小标宋_GBK" w:cs="Times New Roman"/>
          <w:sz w:val="32"/>
          <w:szCs w:val="32"/>
        </w:rPr>
      </w:pPr>
    </w:p>
    <w:p>
      <w:pPr>
        <w:rPr>
          <w:rFonts w:ascii="Times New Roman" w:hAnsi="Times New Roman" w:cs="Times New Roman"/>
        </w:rPr>
      </w:pPr>
    </w:p>
    <w:p>
      <w:pPr>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一、采购项目：</w:t>
      </w:r>
    </w:p>
    <w:tbl>
      <w:tblPr>
        <w:tblStyle w:val="13"/>
        <w:tblW w:w="90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1"/>
        <w:gridCol w:w="2251"/>
        <w:gridCol w:w="2251"/>
        <w:gridCol w:w="2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1" w:type="dxa"/>
            <w:vAlign w:val="center"/>
          </w:tcPr>
          <w:p>
            <w:pPr>
              <w:jc w:val="center"/>
              <w:rPr>
                <w:rFonts w:ascii="Times New Roman" w:hAnsi="Times New Roman" w:eastAsia="方正仿宋_GBK" w:cs="Times New Roman"/>
                <w:sz w:val="44"/>
                <w:szCs w:val="44"/>
              </w:rPr>
            </w:pPr>
            <w:r>
              <w:rPr>
                <w:rFonts w:ascii="Times New Roman" w:hAnsi="Times New Roman" w:eastAsia="方正仿宋_GBK" w:cs="Times New Roman"/>
                <w:sz w:val="32"/>
                <w:szCs w:val="32"/>
              </w:rPr>
              <w:t>项目名称</w:t>
            </w:r>
          </w:p>
        </w:tc>
        <w:tc>
          <w:tcPr>
            <w:tcW w:w="2251" w:type="dxa"/>
            <w:vAlign w:val="center"/>
          </w:tcPr>
          <w:p>
            <w:pPr>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采购预算</w:t>
            </w:r>
          </w:p>
          <w:p>
            <w:pPr>
              <w:jc w:val="center"/>
              <w:rPr>
                <w:rFonts w:ascii="Times New Roman" w:hAnsi="Times New Roman" w:cs="Times New Roman"/>
              </w:rPr>
            </w:pPr>
            <w:r>
              <w:rPr>
                <w:rFonts w:ascii="Times New Roman" w:hAnsi="Times New Roman" w:eastAsia="方正仿宋_GBK" w:cs="Times New Roman"/>
                <w:sz w:val="32"/>
                <w:szCs w:val="32"/>
              </w:rPr>
              <w:t>（元）</w:t>
            </w:r>
          </w:p>
        </w:tc>
        <w:tc>
          <w:tcPr>
            <w:tcW w:w="2251" w:type="dxa"/>
            <w:vAlign w:val="center"/>
          </w:tcPr>
          <w:p>
            <w:pPr>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资金来源</w:t>
            </w:r>
          </w:p>
        </w:tc>
        <w:tc>
          <w:tcPr>
            <w:tcW w:w="2251" w:type="dxa"/>
            <w:vAlign w:val="center"/>
          </w:tcPr>
          <w:p>
            <w:pPr>
              <w:jc w:val="center"/>
              <w:rPr>
                <w:rFonts w:ascii="Times New Roman" w:hAnsi="Times New Roman" w:eastAsia="黑体" w:cs="Times New Roman"/>
                <w:sz w:val="44"/>
                <w:szCs w:val="44"/>
              </w:rPr>
            </w:pPr>
            <w:r>
              <w:rPr>
                <w:rFonts w:ascii="Times New Roman" w:hAnsi="Times New Roman" w:eastAsia="方正仿宋_GBK" w:cs="Times New Roman"/>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1" w:type="dxa"/>
          </w:tcPr>
          <w:p>
            <w:pPr>
              <w:snapToGrid w:val="0"/>
              <w:rPr>
                <w:rFonts w:ascii="Times New Roman" w:hAnsi="Times New Roman" w:cs="Times New Roman"/>
                <w:sz w:val="28"/>
                <w:szCs w:val="28"/>
              </w:rPr>
            </w:pPr>
            <w:r>
              <w:rPr>
                <w:rFonts w:hint="eastAsia" w:ascii="方正仿宋_GBK" w:hAnsi="方正仿宋_GBK" w:eastAsia="方正仿宋_GBK" w:cs="方正仿宋_GBK"/>
                <w:kern w:val="0"/>
                <w:sz w:val="28"/>
                <w:szCs w:val="28"/>
              </w:rPr>
              <w:t>2023年大渡口区第三方满意度调查服务</w:t>
            </w:r>
          </w:p>
        </w:tc>
        <w:tc>
          <w:tcPr>
            <w:tcW w:w="2251" w:type="dxa"/>
            <w:vAlign w:val="center"/>
          </w:tcPr>
          <w:p>
            <w:pPr>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50000</w:t>
            </w:r>
          </w:p>
        </w:tc>
        <w:tc>
          <w:tcPr>
            <w:tcW w:w="2251" w:type="dxa"/>
            <w:vAlign w:val="center"/>
          </w:tcPr>
          <w:p>
            <w:pPr>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财政资金</w:t>
            </w:r>
          </w:p>
        </w:tc>
        <w:tc>
          <w:tcPr>
            <w:tcW w:w="2251" w:type="dxa"/>
          </w:tcPr>
          <w:p>
            <w:pPr>
              <w:pStyle w:val="4"/>
              <w:rPr>
                <w:rFonts w:ascii="Times New Roman" w:hAnsi="Times New Roman" w:cs="Times New Roman"/>
              </w:rPr>
            </w:pPr>
          </w:p>
        </w:tc>
      </w:tr>
    </w:tbl>
    <w:p>
      <w:pPr>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二、投标资格</w:t>
      </w:r>
    </w:p>
    <w:p>
      <w:pPr>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（一）</w:t>
      </w:r>
      <w:r>
        <w:rPr>
          <w:rFonts w:hint="eastAsia" w:ascii="Times New Roman" w:hAnsi="Times New Roman" w:eastAsia="方正楷体_GBK" w:cs="Times New Roman"/>
          <w:sz w:val="32"/>
          <w:szCs w:val="32"/>
        </w:rPr>
        <w:t>资质</w:t>
      </w:r>
      <w:r>
        <w:rPr>
          <w:rFonts w:ascii="Times New Roman" w:hAnsi="Times New Roman" w:eastAsia="方正楷体_GBK" w:cs="Times New Roman"/>
          <w:sz w:val="32"/>
          <w:szCs w:val="32"/>
        </w:rPr>
        <w:t>条件</w:t>
      </w:r>
    </w:p>
    <w:p>
      <w:pPr>
        <w:widowControl/>
        <w:ind w:firstLine="640" w:firstLineChars="200"/>
        <w:jc w:val="left"/>
        <w:rPr>
          <w:rFonts w:ascii="方正仿宋_GBK" w:hAnsi="方正仿宋_GBK" w:eastAsia="方正仿宋_GBK" w:cs="方正仿宋_GBK"/>
          <w:kern w:val="0"/>
          <w:sz w:val="32"/>
          <w:szCs w:val="32"/>
        </w:rPr>
      </w:pPr>
      <w:r>
        <w:rPr>
          <w:rFonts w:ascii="Times New Roman" w:hAnsi="Times New Roman" w:eastAsia="方正仿宋_GBK" w:cs="Times New Roman"/>
          <w:kern w:val="0"/>
          <w:sz w:val="32"/>
          <w:szCs w:val="32"/>
        </w:rPr>
        <w:t>1.</w:t>
      </w:r>
      <w:r>
        <w:rPr>
          <w:rFonts w:hint="eastAsia" w:ascii="方正仿宋_GBK" w:hAnsi="方正仿宋_GBK" w:eastAsia="方正仿宋_GBK" w:cs="方正仿宋_GBK"/>
          <w:kern w:val="0"/>
          <w:sz w:val="32"/>
          <w:szCs w:val="32"/>
        </w:rPr>
        <w:t>具有独立承担民事责任的能力；</w:t>
      </w:r>
    </w:p>
    <w:p>
      <w:pPr>
        <w:widowControl/>
        <w:ind w:firstLine="640" w:firstLineChars="200"/>
        <w:jc w:val="left"/>
        <w:rPr>
          <w:rFonts w:ascii="方正仿宋_GBK" w:hAnsi="方正仿宋_GBK" w:eastAsia="方正仿宋_GBK" w:cs="方正仿宋_GBK"/>
          <w:kern w:val="0"/>
          <w:sz w:val="32"/>
          <w:szCs w:val="32"/>
        </w:rPr>
      </w:pPr>
      <w:r>
        <w:rPr>
          <w:rFonts w:ascii="Times New Roman" w:hAnsi="Times New Roman" w:eastAsia="方正仿宋_GBK" w:cs="Times New Roman"/>
          <w:kern w:val="0"/>
          <w:sz w:val="32"/>
          <w:szCs w:val="32"/>
        </w:rPr>
        <w:t>2.</w:t>
      </w:r>
      <w:r>
        <w:rPr>
          <w:rFonts w:hint="eastAsia" w:ascii="方正仿宋_GBK" w:hAnsi="方正仿宋_GBK" w:eastAsia="方正仿宋_GBK" w:cs="方正仿宋_GBK"/>
          <w:kern w:val="0"/>
          <w:sz w:val="32"/>
          <w:szCs w:val="32"/>
        </w:rPr>
        <w:t>具有良好的商业信誉和健全的财务会计制度；</w:t>
      </w:r>
    </w:p>
    <w:p>
      <w:pPr>
        <w:widowControl/>
        <w:ind w:firstLine="640" w:firstLineChars="200"/>
        <w:jc w:val="left"/>
        <w:rPr>
          <w:rFonts w:ascii="方正仿宋_GBK" w:hAnsi="方正仿宋_GBK" w:eastAsia="方正仿宋_GBK" w:cs="方正仿宋_GBK"/>
          <w:kern w:val="0"/>
          <w:sz w:val="32"/>
          <w:szCs w:val="32"/>
        </w:rPr>
      </w:pPr>
      <w:r>
        <w:rPr>
          <w:rFonts w:ascii="Times New Roman" w:hAnsi="Times New Roman" w:eastAsia="方正仿宋_GBK" w:cs="Times New Roman"/>
          <w:kern w:val="0"/>
          <w:sz w:val="32"/>
          <w:szCs w:val="32"/>
        </w:rPr>
        <w:t>3.</w:t>
      </w:r>
      <w:r>
        <w:rPr>
          <w:rFonts w:hint="eastAsia" w:ascii="方正仿宋_GBK" w:hAnsi="方正仿宋_GBK" w:eastAsia="方正仿宋_GBK" w:cs="方正仿宋_GBK"/>
          <w:kern w:val="0"/>
          <w:sz w:val="32"/>
          <w:szCs w:val="32"/>
        </w:rPr>
        <w:t>具有履行合同所必需的设备和专业技术能力；</w:t>
      </w:r>
    </w:p>
    <w:p>
      <w:pPr>
        <w:widowControl/>
        <w:ind w:firstLine="640" w:firstLineChars="200"/>
        <w:jc w:val="left"/>
        <w:rPr>
          <w:rFonts w:ascii="方正仿宋_GBK" w:hAnsi="方正仿宋_GBK" w:eastAsia="方正仿宋_GBK" w:cs="方正仿宋_GBK"/>
          <w:kern w:val="0"/>
          <w:sz w:val="32"/>
          <w:szCs w:val="32"/>
        </w:rPr>
      </w:pPr>
      <w:r>
        <w:rPr>
          <w:rFonts w:ascii="Times New Roman" w:hAnsi="Times New Roman" w:eastAsia="方正仿宋_GBK" w:cs="Times New Roman"/>
          <w:kern w:val="0"/>
          <w:sz w:val="32"/>
          <w:szCs w:val="32"/>
        </w:rPr>
        <w:t>4.</w:t>
      </w:r>
      <w:r>
        <w:rPr>
          <w:rFonts w:hint="eastAsia" w:ascii="方正仿宋_GBK" w:hAnsi="方正仿宋_GBK" w:eastAsia="方正仿宋_GBK" w:cs="方正仿宋_GBK"/>
          <w:kern w:val="0"/>
          <w:sz w:val="32"/>
          <w:szCs w:val="32"/>
        </w:rPr>
        <w:t>有依法缴纳税收和社会保障资金的良好记录；</w:t>
      </w:r>
    </w:p>
    <w:p>
      <w:pPr>
        <w:widowControl/>
        <w:ind w:firstLine="640" w:firstLineChars="200"/>
        <w:jc w:val="left"/>
        <w:rPr>
          <w:rFonts w:ascii="方正仿宋_GBK" w:hAnsi="方正仿宋_GBK" w:eastAsia="方正仿宋_GBK" w:cs="方正仿宋_GBK"/>
          <w:kern w:val="0"/>
          <w:sz w:val="32"/>
          <w:szCs w:val="32"/>
        </w:rPr>
      </w:pPr>
      <w:r>
        <w:rPr>
          <w:rFonts w:ascii="Times New Roman" w:hAnsi="Times New Roman" w:eastAsia="方正仿宋_GBK" w:cs="Times New Roman"/>
          <w:kern w:val="0"/>
          <w:sz w:val="32"/>
          <w:szCs w:val="32"/>
        </w:rPr>
        <w:t>5.</w:t>
      </w:r>
      <w:r>
        <w:rPr>
          <w:rFonts w:hint="eastAsia" w:ascii="方正仿宋_GBK" w:hAnsi="方正仿宋_GBK" w:eastAsia="方正仿宋_GBK" w:cs="方正仿宋_GBK"/>
          <w:kern w:val="0"/>
          <w:sz w:val="32"/>
          <w:szCs w:val="32"/>
        </w:rPr>
        <w:t>参加采购活动前三年内，在经营活动中没有重大违法记录；</w:t>
      </w:r>
    </w:p>
    <w:p>
      <w:pPr>
        <w:widowControl/>
        <w:ind w:firstLine="640" w:firstLineChars="200"/>
        <w:jc w:val="left"/>
        <w:rPr>
          <w:rFonts w:ascii="方正仿宋_GBK" w:hAnsi="方正仿宋_GBK" w:eastAsia="方正仿宋_GBK" w:cs="方正仿宋_GBK"/>
          <w:kern w:val="0"/>
          <w:sz w:val="32"/>
          <w:szCs w:val="32"/>
        </w:rPr>
      </w:pPr>
      <w:r>
        <w:rPr>
          <w:rFonts w:ascii="Times New Roman" w:hAnsi="Times New Roman" w:eastAsia="方正仿宋_GBK" w:cs="Times New Roman"/>
          <w:kern w:val="0"/>
          <w:sz w:val="32"/>
          <w:szCs w:val="32"/>
        </w:rPr>
        <w:t>6.</w:t>
      </w:r>
      <w:r>
        <w:rPr>
          <w:rFonts w:hint="eastAsia" w:ascii="方正仿宋_GBK" w:hAnsi="方正仿宋_GBK" w:eastAsia="方正仿宋_GBK" w:cs="方正仿宋_GBK"/>
          <w:kern w:val="0"/>
          <w:sz w:val="32"/>
          <w:szCs w:val="32"/>
        </w:rPr>
        <w:t>法律、行政法规规定的其他条件。</w:t>
      </w:r>
    </w:p>
    <w:p>
      <w:pPr>
        <w:pStyle w:val="2"/>
        <w:ind w:firstLine="640" w:firstLineChars="200"/>
      </w:pPr>
      <w:r>
        <w:rPr>
          <w:rFonts w:hint="eastAsia" w:ascii="Times New Roman" w:hAnsi="Times New Roman" w:eastAsia="方正仿宋_GBK" w:cs="Times New Roman"/>
          <w:szCs w:val="32"/>
        </w:rPr>
        <w:t>备注：条件1需要提供参选人法人营业执照（副本）或事业单位法人证书（副本）；供应商法定代表人身份证明和法定代表人授权代表委托书。2-6条可提供诚信声明。</w:t>
      </w:r>
    </w:p>
    <w:p>
      <w:pPr>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（二）</w:t>
      </w:r>
      <w:r>
        <w:rPr>
          <w:rFonts w:hint="eastAsia" w:ascii="方正仿宋_GBK" w:hAnsi="方正仿宋_GBK" w:eastAsia="方正仿宋_GBK" w:cs="方正仿宋_GBK"/>
          <w:sz w:val="32"/>
          <w:szCs w:val="32"/>
        </w:rPr>
        <w:t>本项目不接受联合体投标。</w:t>
      </w:r>
    </w:p>
    <w:p>
      <w:pPr>
        <w:widowControl/>
        <w:ind w:firstLine="640" w:firstLineChars="200"/>
        <w:jc w:val="left"/>
        <w:rPr>
          <w:rFonts w:ascii="方正仿宋_GBK" w:hAnsi="方正仿宋_GBK" w:eastAsia="方正仿宋_GBK" w:cs="方正仿宋_GBK"/>
          <w:color w:val="FF0000"/>
          <w:kern w:val="0"/>
          <w:sz w:val="32"/>
          <w:szCs w:val="32"/>
          <w:highlight w:val="yellow"/>
        </w:rPr>
      </w:pPr>
      <w:r>
        <w:rPr>
          <w:rFonts w:ascii="Times New Roman" w:hAnsi="Times New Roman" w:eastAsia="方正楷体_GBK" w:cs="Times New Roman"/>
          <w:sz w:val="32"/>
          <w:szCs w:val="32"/>
        </w:rPr>
        <w:t>（三）</w:t>
      </w:r>
      <w:r>
        <w:rPr>
          <w:rFonts w:hint="eastAsia" w:ascii="方正仿宋_GBK" w:hAnsi="方正仿宋_GBK" w:eastAsia="方正仿宋_GBK" w:cs="方正仿宋_GBK"/>
          <w:kern w:val="0"/>
          <w:sz w:val="32"/>
          <w:szCs w:val="32"/>
        </w:rPr>
        <w:t>本项目的特定资格要求：无。</w:t>
      </w:r>
    </w:p>
    <w:p>
      <w:pPr>
        <w:ind w:firstLine="640" w:firstLineChars="200"/>
        <w:rPr>
          <w:rFonts w:ascii="Times New Roman" w:hAnsi="Times New Roman" w:eastAsia="黑体" w:cs="Times New Roman"/>
          <w:sz w:val="44"/>
          <w:szCs w:val="44"/>
        </w:rPr>
      </w:pPr>
      <w:r>
        <w:rPr>
          <w:rFonts w:ascii="Times New Roman" w:hAnsi="Times New Roman" w:eastAsia="方正黑体_GBK" w:cs="Times New Roman"/>
          <w:sz w:val="32"/>
          <w:szCs w:val="32"/>
        </w:rPr>
        <w:t>三、采购服务内容</w:t>
      </w:r>
    </w:p>
    <w:p>
      <w:pPr>
        <w:widowControl/>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bCs/>
          <w:kern w:val="0"/>
          <w:sz w:val="32"/>
          <w:szCs w:val="32"/>
        </w:rPr>
        <w:t>服务项目</w:t>
      </w:r>
      <w:r>
        <w:rPr>
          <w:rFonts w:hint="eastAsia" w:ascii="方正仿宋_GBK" w:hAnsi="方正仿宋_GBK" w:eastAsia="方正仿宋_GBK" w:cs="方正仿宋_GBK"/>
          <w:kern w:val="0"/>
          <w:sz w:val="32"/>
          <w:szCs w:val="32"/>
        </w:rPr>
        <w:t>：重庆市大渡口区居民对大渡口城区卫生状况的满意度、支持率调查。具体内容如下：</w:t>
      </w:r>
    </w:p>
    <w:p>
      <w:pPr>
        <w:widowControl/>
        <w:ind w:firstLine="640" w:firstLineChars="200"/>
        <w:jc w:val="left"/>
        <w:rPr>
          <w:rFonts w:ascii="方正仿宋_GBK" w:hAnsi="方正仿宋_GBK" w:eastAsia="方正仿宋_GBK" w:cs="方正仿宋_GBK"/>
          <w:kern w:val="0"/>
          <w:sz w:val="32"/>
          <w:szCs w:val="32"/>
        </w:rPr>
      </w:pPr>
      <w:r>
        <w:rPr>
          <w:rFonts w:hint="eastAsia" w:ascii="方正楷体_GBK" w:hAnsi="方正楷体_GBK" w:eastAsia="方正楷体_GBK" w:cs="方正楷体_GBK"/>
          <w:kern w:val="0"/>
          <w:sz w:val="32"/>
          <w:szCs w:val="32"/>
        </w:rPr>
        <w:t>（一）</w:t>
      </w:r>
      <w:r>
        <w:rPr>
          <w:rFonts w:hint="eastAsia" w:ascii="方正仿宋_GBK" w:hAnsi="方正仿宋_GBK" w:eastAsia="方正仿宋_GBK" w:cs="方正仿宋_GBK"/>
          <w:kern w:val="0"/>
          <w:sz w:val="32"/>
          <w:szCs w:val="32"/>
        </w:rPr>
        <w:t>调查对象及样本量。</w:t>
      </w:r>
    </w:p>
    <w:p>
      <w:pPr>
        <w:widowControl/>
        <w:ind w:firstLine="640" w:firstLineChars="200"/>
        <w:jc w:val="left"/>
        <w:rPr>
          <w:rFonts w:ascii="方正仿宋_GBK" w:hAnsi="方正仿宋_GBK" w:eastAsia="方正仿宋_GBK" w:cs="方正仿宋_GBK"/>
          <w:color w:val="auto"/>
          <w:kern w:val="0"/>
          <w:sz w:val="32"/>
          <w:szCs w:val="32"/>
        </w:rPr>
      </w:pPr>
      <w:r>
        <w:rPr>
          <w:rFonts w:hint="eastAsia" w:ascii="方正仿宋_GBK" w:hAnsi="方正仿宋_GBK" w:eastAsia="方正仿宋_GBK" w:cs="方正仿宋_GBK"/>
          <w:kern w:val="0"/>
          <w:sz w:val="32"/>
          <w:szCs w:val="32"/>
        </w:rPr>
        <w:t>建成区</w:t>
      </w:r>
      <w:r>
        <w:rPr>
          <w:rFonts w:ascii="Times New Roman" w:hAnsi="Times New Roman" w:eastAsia="方正仿宋_GBK" w:cs="Times New Roman"/>
          <w:kern w:val="0"/>
          <w:sz w:val="32"/>
          <w:szCs w:val="32"/>
        </w:rPr>
        <w:t>8</w:t>
      </w:r>
      <w:r>
        <w:rPr>
          <w:rFonts w:hint="eastAsia" w:ascii="方正仿宋_GBK" w:hAnsi="方正仿宋_GBK" w:eastAsia="方正仿宋_GBK" w:cs="方正仿宋_GBK"/>
          <w:kern w:val="0"/>
          <w:sz w:val="32"/>
          <w:szCs w:val="32"/>
        </w:rPr>
        <w:t>个街道办事处的城区居民，农贸市场的个体户，夜市烧烤摊、大型商场、超市、地下商场服务人员，小商店（饮食店）店主，废品收购店店主，企业单位人群，机关事业单位人群，车站游客，出租车司机等。样本量按照建成区常住人口</w:t>
      </w:r>
      <w:r>
        <w:rPr>
          <w:rFonts w:ascii="Times New Roman" w:hAnsi="Times New Roman" w:eastAsia="方正仿宋_GBK" w:cs="Times New Roman"/>
          <w:kern w:val="0"/>
          <w:sz w:val="32"/>
          <w:szCs w:val="32"/>
        </w:rPr>
        <w:t>42.19</w:t>
      </w:r>
      <w:r>
        <w:rPr>
          <w:rFonts w:hint="eastAsia" w:ascii="方正仿宋_GBK" w:hAnsi="方正仿宋_GBK" w:eastAsia="方正仿宋_GBK" w:cs="方正仿宋_GBK"/>
          <w:kern w:val="0"/>
          <w:sz w:val="32"/>
          <w:szCs w:val="32"/>
        </w:rPr>
        <w:t>万人的</w:t>
      </w:r>
      <w:r>
        <w:rPr>
          <w:rFonts w:hint="eastAsia" w:ascii="方正仿宋_GBK" w:hAnsi="方正仿宋_GBK" w:eastAsia="方正仿宋_GBK" w:cs="方正仿宋_GBK"/>
          <w:color w:val="auto"/>
          <w:kern w:val="0"/>
          <w:sz w:val="32"/>
          <w:szCs w:val="32"/>
        </w:rPr>
        <w:t>不低于</w:t>
      </w:r>
      <w:r>
        <w:rPr>
          <w:rFonts w:hint="eastAsia" w:ascii="Times New Roman" w:hAnsi="Times New Roman" w:eastAsia="方正仿宋_GBK" w:cs="Times New Roman"/>
          <w:color w:val="auto"/>
          <w:kern w:val="0"/>
          <w:sz w:val="32"/>
          <w:szCs w:val="32"/>
        </w:rPr>
        <w:t>1%</w:t>
      </w:r>
      <w:r>
        <w:rPr>
          <w:rFonts w:hint="eastAsia" w:ascii="方正仿宋_GBK" w:hAnsi="方正仿宋_GBK" w:eastAsia="方正仿宋_GBK" w:cs="方正仿宋_GBK"/>
          <w:color w:val="auto"/>
          <w:kern w:val="0"/>
          <w:sz w:val="32"/>
          <w:szCs w:val="32"/>
        </w:rPr>
        <w:t xml:space="preserve">抽取，共 </w:t>
      </w:r>
      <w:r>
        <w:rPr>
          <w:rFonts w:hint="eastAsia" w:ascii="Times New Roman" w:hAnsi="Times New Roman" w:eastAsia="方正仿宋_GBK" w:cs="Times New Roman"/>
          <w:color w:val="auto"/>
          <w:kern w:val="0"/>
          <w:sz w:val="32"/>
          <w:szCs w:val="32"/>
        </w:rPr>
        <w:t>5000</w:t>
      </w:r>
      <w:r>
        <w:rPr>
          <w:rFonts w:hint="eastAsia" w:ascii="方正仿宋_GBK" w:hAnsi="方正仿宋_GBK" w:eastAsia="方正仿宋_GBK" w:cs="方正仿宋_GBK"/>
          <w:color w:val="auto"/>
          <w:kern w:val="0"/>
          <w:sz w:val="32"/>
          <w:szCs w:val="32"/>
        </w:rPr>
        <w:t>人。</w:t>
      </w:r>
    </w:p>
    <w:p>
      <w:pPr>
        <w:widowControl/>
        <w:ind w:firstLine="640" w:firstLineChars="200"/>
        <w:jc w:val="left"/>
        <w:rPr>
          <w:rFonts w:ascii="方正仿宋_GBK" w:hAnsi="方正仿宋_GBK" w:eastAsia="方正仿宋_GBK" w:cs="方正仿宋_GBK"/>
          <w:kern w:val="0"/>
          <w:sz w:val="32"/>
          <w:szCs w:val="32"/>
        </w:rPr>
      </w:pPr>
      <w:r>
        <w:rPr>
          <w:rFonts w:hint="eastAsia" w:ascii="方正楷体_GBK" w:hAnsi="方正楷体_GBK" w:eastAsia="方正楷体_GBK" w:cs="方正楷体_GBK"/>
          <w:kern w:val="0"/>
          <w:sz w:val="32"/>
          <w:szCs w:val="32"/>
        </w:rPr>
        <w:t>（二）</w:t>
      </w:r>
      <w:r>
        <w:rPr>
          <w:rFonts w:hint="eastAsia" w:ascii="方正仿宋_GBK" w:hAnsi="方正仿宋_GBK" w:eastAsia="方正仿宋_GBK" w:cs="方正仿宋_GBK"/>
          <w:kern w:val="0"/>
          <w:sz w:val="32"/>
          <w:szCs w:val="32"/>
        </w:rPr>
        <w:t>调查时间安排及频次。</w:t>
      </w:r>
    </w:p>
    <w:p>
      <w:pPr>
        <w:widowControl/>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1、调查时间：</w:t>
      </w:r>
      <w:r>
        <w:rPr>
          <w:rFonts w:hint="eastAsia" w:ascii="方正仿宋_GBK" w:hAnsi="方正仿宋_GBK" w:eastAsia="方正仿宋_GBK" w:cs="方正仿宋_GBK"/>
          <w:color w:val="auto"/>
          <w:kern w:val="0"/>
          <w:sz w:val="32"/>
          <w:szCs w:val="32"/>
        </w:rPr>
        <w:t>在</w:t>
      </w:r>
      <w:r>
        <w:rPr>
          <w:rFonts w:ascii="Times New Roman" w:hAnsi="Times New Roman" w:eastAsia="方正仿宋_GBK" w:cs="Times New Roman"/>
          <w:color w:val="auto"/>
          <w:kern w:val="0"/>
          <w:sz w:val="32"/>
          <w:szCs w:val="32"/>
        </w:rPr>
        <w:t>2023</w:t>
      </w:r>
      <w:r>
        <w:rPr>
          <w:rFonts w:hint="eastAsia" w:ascii="方正仿宋_GBK" w:hAnsi="方正仿宋_GBK" w:eastAsia="方正仿宋_GBK" w:cs="方正仿宋_GBK"/>
          <w:color w:val="auto"/>
          <w:kern w:val="0"/>
          <w:sz w:val="32"/>
          <w:szCs w:val="32"/>
        </w:rPr>
        <w:t>年</w:t>
      </w:r>
      <w:r>
        <w:rPr>
          <w:rFonts w:hint="eastAsia" w:ascii="Times New Roman" w:hAnsi="Times New Roman" w:eastAsia="方正仿宋_GBK" w:cs="Times New Roman"/>
          <w:color w:val="auto"/>
          <w:kern w:val="0"/>
          <w:sz w:val="32"/>
          <w:szCs w:val="32"/>
        </w:rPr>
        <w:t>10</w:t>
      </w:r>
      <w:r>
        <w:rPr>
          <w:rFonts w:hint="eastAsia" w:ascii="方正仿宋_GBK" w:hAnsi="方正仿宋_GBK" w:eastAsia="方正仿宋_GBK" w:cs="方正仿宋_GBK"/>
          <w:color w:val="auto"/>
          <w:kern w:val="0"/>
          <w:sz w:val="32"/>
          <w:szCs w:val="32"/>
        </w:rPr>
        <w:t>月</w:t>
      </w:r>
      <w:r>
        <w:rPr>
          <w:rFonts w:ascii="Times New Roman" w:hAnsi="Times New Roman" w:eastAsia="方正仿宋_GBK" w:cs="Times New Roman"/>
          <w:color w:val="auto"/>
          <w:kern w:val="0"/>
          <w:sz w:val="32"/>
          <w:szCs w:val="32"/>
        </w:rPr>
        <w:t>30</w:t>
      </w:r>
      <w:r>
        <w:rPr>
          <w:rFonts w:hint="eastAsia" w:ascii="方正仿宋_GBK" w:hAnsi="方正仿宋_GBK" w:eastAsia="方正仿宋_GBK" w:cs="方正仿宋_GBK"/>
          <w:color w:val="auto"/>
          <w:kern w:val="0"/>
          <w:sz w:val="32"/>
          <w:szCs w:val="32"/>
        </w:rPr>
        <w:t>日前完成。</w:t>
      </w:r>
    </w:p>
    <w:p>
      <w:pPr>
        <w:widowControl/>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2、调查频次：在本合同期限内完成一次调查。</w:t>
      </w:r>
    </w:p>
    <w:p>
      <w:pPr>
        <w:widowControl/>
        <w:ind w:firstLine="640" w:firstLineChars="200"/>
        <w:jc w:val="left"/>
        <w:rPr>
          <w:rFonts w:ascii="方正仿宋_GBK" w:hAnsi="方正仿宋_GBK" w:eastAsia="方正仿宋_GBK" w:cs="方正仿宋_GBK"/>
          <w:kern w:val="0"/>
          <w:sz w:val="32"/>
          <w:szCs w:val="32"/>
        </w:rPr>
      </w:pPr>
      <w:r>
        <w:rPr>
          <w:rFonts w:hint="eastAsia" w:ascii="方正楷体_GBK" w:hAnsi="方正楷体_GBK" w:eastAsia="方正楷体_GBK" w:cs="方正楷体_GBK"/>
          <w:kern w:val="0"/>
          <w:sz w:val="32"/>
          <w:szCs w:val="32"/>
        </w:rPr>
        <w:t>（三）</w:t>
      </w:r>
      <w:r>
        <w:rPr>
          <w:rFonts w:hint="eastAsia" w:ascii="方正仿宋_GBK" w:hAnsi="方正仿宋_GBK" w:eastAsia="方正仿宋_GBK" w:cs="方正仿宋_GBK"/>
          <w:kern w:val="0"/>
          <w:sz w:val="32"/>
          <w:szCs w:val="32"/>
        </w:rPr>
        <w:t>其他内容。</w:t>
      </w:r>
    </w:p>
    <w:p>
      <w:pPr>
        <w:widowControl/>
        <w:ind w:firstLine="640" w:firstLineChars="200"/>
        <w:jc w:val="left"/>
        <w:rPr>
          <w:rFonts w:ascii="方正仿宋_GBK" w:hAnsi="方正仿宋_GBK" w:eastAsia="方正仿宋_GBK" w:cs="方正仿宋_GBK"/>
          <w:kern w:val="0"/>
          <w:sz w:val="32"/>
          <w:szCs w:val="32"/>
        </w:rPr>
      </w:pPr>
      <w:r>
        <w:rPr>
          <w:rFonts w:ascii="Times New Roman" w:hAnsi="Times New Roman" w:eastAsia="方正仿宋_GBK" w:cs="Times New Roman"/>
          <w:kern w:val="0"/>
          <w:sz w:val="32"/>
          <w:szCs w:val="32"/>
        </w:rPr>
        <w:t>1、</w:t>
      </w:r>
      <w:r>
        <w:rPr>
          <w:rFonts w:hint="eastAsia" w:ascii="方正仿宋_GBK" w:hAnsi="方正仿宋_GBK" w:eastAsia="方正仿宋_GBK" w:cs="方正仿宋_GBK"/>
          <w:kern w:val="0"/>
          <w:sz w:val="32"/>
          <w:szCs w:val="32"/>
        </w:rPr>
        <w:t>调查方案要符合全国爱卫办要求。</w:t>
      </w:r>
    </w:p>
    <w:p>
      <w:pPr>
        <w:widowControl/>
        <w:ind w:firstLine="640" w:firstLineChars="200"/>
        <w:jc w:val="left"/>
        <w:rPr>
          <w:rFonts w:ascii="方正仿宋_GBK" w:hAnsi="方正仿宋_GBK" w:eastAsia="方正仿宋_GBK" w:cs="方正仿宋_GBK"/>
          <w:kern w:val="0"/>
          <w:sz w:val="32"/>
          <w:szCs w:val="32"/>
        </w:rPr>
      </w:pPr>
      <w:r>
        <w:rPr>
          <w:rFonts w:ascii="Times New Roman" w:hAnsi="Times New Roman" w:eastAsia="方正仿宋_GBK" w:cs="Times New Roman"/>
          <w:kern w:val="0"/>
          <w:sz w:val="32"/>
          <w:szCs w:val="32"/>
        </w:rPr>
        <w:t>2、</w:t>
      </w:r>
      <w:r>
        <w:rPr>
          <w:rFonts w:hint="eastAsia" w:ascii="方正仿宋_GBK" w:hAnsi="方正仿宋_GBK" w:eastAsia="方正仿宋_GBK" w:cs="方正仿宋_GBK"/>
          <w:kern w:val="0"/>
          <w:sz w:val="32"/>
          <w:szCs w:val="32"/>
        </w:rPr>
        <w:t>将满意度、支持率调查的结果进行专业分析，体现居民真实评价。</w:t>
      </w:r>
    </w:p>
    <w:p>
      <w:pPr>
        <w:widowControl/>
        <w:ind w:firstLine="640" w:firstLineChars="200"/>
        <w:jc w:val="left"/>
        <w:rPr>
          <w:rFonts w:ascii="方正仿宋_GBK" w:hAnsi="方正仿宋_GBK" w:eastAsia="方正仿宋_GBK" w:cs="方正仿宋_GBK"/>
          <w:kern w:val="0"/>
          <w:sz w:val="32"/>
          <w:szCs w:val="32"/>
        </w:rPr>
      </w:pPr>
      <w:r>
        <w:rPr>
          <w:rFonts w:ascii="Times New Roman" w:hAnsi="Times New Roman" w:eastAsia="方正仿宋_GBK" w:cs="Times New Roman"/>
          <w:kern w:val="0"/>
          <w:sz w:val="32"/>
          <w:szCs w:val="32"/>
        </w:rPr>
        <w:t>3、</w:t>
      </w:r>
      <w:r>
        <w:rPr>
          <w:rFonts w:hint="eastAsia" w:ascii="方正仿宋_GBK" w:hAnsi="方正仿宋_GBK" w:eastAsia="方正仿宋_GBK" w:cs="方正仿宋_GBK"/>
          <w:kern w:val="0"/>
          <w:sz w:val="32"/>
          <w:szCs w:val="32"/>
        </w:rPr>
        <w:t>提供满意度、支持率调查纸质分析报告和电子报告。</w:t>
      </w:r>
    </w:p>
    <w:p>
      <w:pPr>
        <w:numPr>
          <w:ilvl w:val="0"/>
          <w:numId w:val="1"/>
        </w:numPr>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服务期限</w:t>
      </w:r>
    </w:p>
    <w:p>
      <w:pPr>
        <w:ind w:firstLine="640" w:firstLineChars="200"/>
        <w:rPr>
          <w:rFonts w:ascii="Times New Roman" w:hAnsi="Times New Roman" w:eastAsia="方正仿宋_GBK" w:cs="Times New Roman"/>
          <w:color w:val="0070C0"/>
          <w:sz w:val="32"/>
          <w:szCs w:val="32"/>
        </w:rPr>
      </w:pPr>
      <w:r>
        <w:rPr>
          <w:rFonts w:hint="eastAsia" w:ascii="Times New Roman" w:hAnsi="Times New Roman" w:eastAsia="方正仿宋_GBK" w:cs="Times New Roman"/>
          <w:color w:val="auto"/>
          <w:sz w:val="32"/>
          <w:szCs w:val="32"/>
        </w:rPr>
        <w:t>签订合同之日起，30日之内完成调查，10月30日前出具调查报告。</w:t>
      </w:r>
    </w:p>
    <w:p>
      <w:pPr>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五、付款方式</w:t>
      </w:r>
    </w:p>
    <w:p>
      <w:pPr>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项目完成，出具调查报告后，一次性支付所有款项。</w:t>
      </w:r>
    </w:p>
    <w:p>
      <w:pPr>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六、</w:t>
      </w:r>
      <w:r>
        <w:rPr>
          <w:rFonts w:ascii="Times New Roman" w:hAnsi="Times New Roman" w:eastAsia="方正黑体_GBK" w:cs="Times New Roman"/>
          <w:sz w:val="32"/>
          <w:szCs w:val="32"/>
        </w:rPr>
        <w:t>评选方法</w:t>
      </w:r>
    </w:p>
    <w:p>
      <w:pPr>
        <w:pStyle w:val="2"/>
        <w:ind w:left="420" w:leftChars="200" w:firstLine="320" w:firstLineChars="100"/>
      </w:pPr>
      <w:r>
        <w:rPr>
          <w:rFonts w:ascii="Times New Roman" w:hAnsi="Times New Roman" w:eastAsia="方正仿宋_GBK" w:cs="Times New Roman"/>
          <w:szCs w:val="32"/>
        </w:rPr>
        <w:t>本次采购活动采用</w:t>
      </w:r>
      <w:r>
        <w:rPr>
          <w:rFonts w:ascii="Times New Roman" w:hAnsi="Times New Roman" w:eastAsia="方正仿宋_GBK"/>
          <w:kern w:val="0"/>
          <w:szCs w:val="32"/>
        </w:rPr>
        <w:t>综合评分法</w:t>
      </w:r>
      <w:r>
        <w:rPr>
          <w:rFonts w:ascii="Times New Roman" w:hAnsi="Times New Roman" w:eastAsia="方正仿宋_GBK" w:cs="Times New Roman"/>
          <w:szCs w:val="32"/>
        </w:rPr>
        <w:t>。</w:t>
      </w:r>
    </w:p>
    <w:p>
      <w:pPr>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七、其他约定</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凡有意参加</w:t>
      </w:r>
      <w:r>
        <w:rPr>
          <w:rFonts w:hint="eastAsia" w:ascii="Times New Roman" w:hAnsi="Times New Roman" w:eastAsia="方正仿宋_GBK" w:cs="Times New Roman"/>
          <w:sz w:val="32"/>
          <w:szCs w:val="32"/>
        </w:rPr>
        <w:t>竞标</w:t>
      </w:r>
      <w:r>
        <w:rPr>
          <w:rFonts w:ascii="Times New Roman" w:hAnsi="Times New Roman" w:eastAsia="方正仿宋_GBK" w:cs="Times New Roman"/>
          <w:sz w:val="32"/>
          <w:szCs w:val="32"/>
        </w:rPr>
        <w:t>的供应商，请于公告发布之日起至报名截止时间之前，在重庆市</w:t>
      </w:r>
      <w:r>
        <w:rPr>
          <w:rFonts w:hint="eastAsia" w:ascii="Times New Roman" w:hAnsi="Times New Roman" w:eastAsia="方正仿宋_GBK" w:cs="Times New Roman"/>
          <w:sz w:val="32"/>
          <w:szCs w:val="32"/>
        </w:rPr>
        <w:t>大渡口区政府</w:t>
      </w:r>
      <w:r>
        <w:rPr>
          <w:rFonts w:ascii="Times New Roman" w:hAnsi="Times New Roman" w:eastAsia="方正仿宋_GBK" w:cs="Times New Roman"/>
          <w:sz w:val="32"/>
          <w:szCs w:val="32"/>
        </w:rPr>
        <w:t>网上下载查看本项目需求文件以及变更公告等</w:t>
      </w:r>
      <w:r>
        <w:rPr>
          <w:rFonts w:hint="eastAsia" w:ascii="Times New Roman" w:hAnsi="Times New Roman" w:eastAsia="方正仿宋_GBK" w:cs="Times New Roman"/>
          <w:color w:val="000000" w:themeColor="text1"/>
          <w:sz w:val="32"/>
          <w:szCs w:val="32"/>
          <w14:textFill>
            <w14:solidFill>
              <w14:schemeClr w14:val="tx1"/>
            </w14:solidFill>
          </w14:textFill>
        </w:rPr>
        <w:t>采购</w:t>
      </w:r>
      <w:r>
        <w:rPr>
          <w:rFonts w:ascii="Times New Roman" w:hAnsi="Times New Roman" w:eastAsia="方正仿宋_GBK" w:cs="Times New Roman"/>
          <w:sz w:val="32"/>
          <w:szCs w:val="32"/>
        </w:rPr>
        <w:t>前公布的所有项目资料，无论供应商下载查看与否，均视为已知晓所有</w:t>
      </w:r>
      <w:r>
        <w:rPr>
          <w:rFonts w:hint="eastAsia" w:ascii="Times New Roman" w:hAnsi="Times New Roman" w:eastAsia="方正仿宋_GBK" w:cs="Times New Roman"/>
          <w:color w:val="000000" w:themeColor="text1"/>
          <w:sz w:val="32"/>
          <w:szCs w:val="32"/>
          <w14:textFill>
            <w14:solidFill>
              <w14:schemeClr w14:val="tx1"/>
            </w14:solidFill>
          </w14:textFill>
        </w:rPr>
        <w:t>采购</w:t>
      </w:r>
      <w:r>
        <w:rPr>
          <w:rFonts w:ascii="Times New Roman" w:hAnsi="Times New Roman" w:eastAsia="方正仿宋_GBK" w:cs="Times New Roman"/>
          <w:sz w:val="32"/>
          <w:szCs w:val="32"/>
        </w:rPr>
        <w:t>实质性要求内容。</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供应商必须对以上条款和服务承诺明确列出，承诺内容必须达到要求。</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其他未尽事宜由供需双方在采购合同中详细约定。</w:t>
      </w:r>
    </w:p>
    <w:p>
      <w:pPr>
        <w:ind w:firstLine="640" w:firstLineChars="200"/>
        <w:rPr>
          <w:rFonts w:ascii="方正仿宋_GBK" w:hAnsi="方正仿宋_GBK" w:eastAsia="方正仿宋_GBK" w:cs="方正仿宋_GBK"/>
          <w:sz w:val="32"/>
          <w:szCs w:val="32"/>
        </w:rPr>
      </w:pPr>
      <w:r>
        <w:rPr>
          <w:rFonts w:ascii="Times New Roman" w:hAnsi="Times New Roman" w:eastAsia="方正仿宋_GBK" w:cs="Times New Roman"/>
          <w:sz w:val="32"/>
          <w:szCs w:val="32"/>
        </w:rPr>
        <w:t>4</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无论询比结果如何，供应商参与本项目的所有费用均自行承担。</w:t>
      </w:r>
    </w:p>
    <w:p>
      <w:pPr>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八、供应商提交响应文件</w:t>
      </w:r>
    </w:p>
    <w:p>
      <w:pPr>
        <w:ind w:firstLine="640" w:firstLineChars="200"/>
        <w:rPr>
          <w:rFonts w:ascii="Times New Roman" w:hAnsi="Times New Roman" w:eastAsia="方正仿宋_GBK" w:cs="Times New Roman"/>
          <w:color w:val="auto"/>
          <w:sz w:val="32"/>
          <w:szCs w:val="32"/>
        </w:rPr>
      </w:pPr>
      <w:bookmarkStart w:id="0" w:name="OLE_LINK7"/>
      <w:bookmarkStart w:id="1" w:name="OLE_LINK8"/>
      <w:r>
        <w:rPr>
          <w:rFonts w:hint="eastAsia" w:ascii="Times New Roman" w:hAnsi="Times New Roman" w:eastAsia="方正仿宋_GBK" w:cs="Times New Roman"/>
          <w:sz w:val="32"/>
          <w:szCs w:val="32"/>
          <w:lang w:val="zh-TW"/>
        </w:rPr>
        <w:t>（一）</w:t>
      </w:r>
      <w:bookmarkEnd w:id="0"/>
      <w:bookmarkEnd w:id="1"/>
      <w:r>
        <w:rPr>
          <w:rFonts w:hint="eastAsia" w:ascii="Times New Roman" w:hAnsi="Times New Roman" w:eastAsia="方正仿宋_GBK" w:cs="Times New Roman"/>
          <w:sz w:val="32"/>
          <w:szCs w:val="32"/>
        </w:rPr>
        <w:t>递交</w:t>
      </w:r>
      <w:r>
        <w:rPr>
          <w:rFonts w:hint="eastAsia" w:ascii="Times New Roman" w:hAnsi="Times New Roman" w:eastAsia="方正仿宋_GBK" w:cs="Times New Roman"/>
          <w:sz w:val="32"/>
          <w:szCs w:val="32"/>
          <w:lang w:val="zh-TW"/>
        </w:rPr>
        <w:t>时间：发布公</w:t>
      </w:r>
      <w:r>
        <w:rPr>
          <w:rFonts w:hint="eastAsia" w:ascii="Times New Roman" w:hAnsi="Times New Roman" w:eastAsia="方正仿宋_GBK" w:cs="Times New Roman"/>
          <w:color w:val="auto"/>
          <w:sz w:val="32"/>
          <w:szCs w:val="32"/>
          <w:lang w:val="zh-TW"/>
        </w:rPr>
        <w:t>告起至202</w:t>
      </w:r>
      <w:r>
        <w:rPr>
          <w:rFonts w:hint="eastAsia" w:ascii="Times New Roman" w:hAnsi="Times New Roman" w:eastAsia="方正仿宋_GBK" w:cs="Times New Roman"/>
          <w:color w:val="auto"/>
          <w:sz w:val="32"/>
          <w:szCs w:val="32"/>
        </w:rPr>
        <w:t>3</w:t>
      </w:r>
      <w:r>
        <w:rPr>
          <w:rFonts w:hint="eastAsia" w:ascii="Times New Roman" w:hAnsi="Times New Roman" w:eastAsia="方正仿宋_GBK" w:cs="Times New Roman"/>
          <w:color w:val="auto"/>
          <w:sz w:val="32"/>
          <w:szCs w:val="32"/>
          <w:lang w:val="zh-TW"/>
        </w:rPr>
        <w:t>年</w:t>
      </w:r>
      <w:r>
        <w:rPr>
          <w:rFonts w:hint="eastAsia" w:ascii="Times New Roman" w:hAnsi="Times New Roman" w:eastAsia="方正仿宋_GBK" w:cs="Times New Roman"/>
          <w:color w:val="auto"/>
          <w:sz w:val="32"/>
          <w:szCs w:val="32"/>
        </w:rPr>
        <w:t>9</w:t>
      </w:r>
      <w:r>
        <w:rPr>
          <w:rFonts w:hint="eastAsia" w:ascii="Times New Roman" w:hAnsi="Times New Roman" w:eastAsia="方正仿宋_GBK" w:cs="Times New Roman"/>
          <w:color w:val="auto"/>
          <w:sz w:val="32"/>
          <w:szCs w:val="32"/>
          <w:lang w:val="zh-TW"/>
        </w:rPr>
        <w:t>月</w:t>
      </w:r>
      <w:r>
        <w:rPr>
          <w:rFonts w:hint="eastAsia" w:ascii="Times New Roman" w:hAnsi="Times New Roman" w:eastAsia="方正仿宋_GBK" w:cs="Times New Roman"/>
          <w:color w:val="auto"/>
          <w:sz w:val="32"/>
          <w:szCs w:val="32"/>
        </w:rPr>
        <w:t>21</w:t>
      </w:r>
      <w:r>
        <w:rPr>
          <w:rFonts w:hint="eastAsia" w:ascii="Times New Roman" w:hAnsi="Times New Roman" w:eastAsia="方正仿宋_GBK" w:cs="Times New Roman"/>
          <w:color w:val="auto"/>
          <w:sz w:val="32"/>
          <w:szCs w:val="32"/>
          <w:lang w:val="zh-TW"/>
        </w:rPr>
        <w:t>日</w:t>
      </w:r>
      <w:r>
        <w:rPr>
          <w:rFonts w:hint="eastAsia" w:ascii="Times New Roman" w:hAnsi="Times New Roman" w:eastAsia="方正仿宋_GBK" w:cs="Times New Roman"/>
          <w:color w:val="auto"/>
          <w:sz w:val="32"/>
          <w:szCs w:val="32"/>
        </w:rPr>
        <w:t>9:00—10:00将响应文件（正本1份，副本2份）密封后交至大渡口区卫生健康委</w:t>
      </w:r>
      <w:r>
        <w:rPr>
          <w:rFonts w:hint="eastAsia" w:ascii="Times New Roman" w:hAnsi="Times New Roman" w:eastAsia="方正仿宋_GBK" w:cs="Times New Roman"/>
          <w:color w:val="auto"/>
          <w:sz w:val="32"/>
          <w:szCs w:val="32"/>
          <w:lang w:val="en-US" w:eastAsia="zh-CN"/>
        </w:rPr>
        <w:t>106</w:t>
      </w:r>
      <w:r>
        <w:rPr>
          <w:rFonts w:hint="eastAsia" w:ascii="Times New Roman" w:hAnsi="Times New Roman" w:eastAsia="方正仿宋_GBK" w:cs="Times New Roman"/>
          <w:color w:val="auto"/>
          <w:sz w:val="32"/>
          <w:szCs w:val="32"/>
        </w:rPr>
        <w:t>室，逾时恕不接收</w:t>
      </w:r>
      <w:r>
        <w:rPr>
          <w:rFonts w:hint="eastAsia" w:ascii="Times New Roman" w:hAnsi="Times New Roman" w:eastAsia="方正仿宋_GBK" w:cs="Times New Roman"/>
          <w:color w:val="auto"/>
          <w:sz w:val="32"/>
          <w:szCs w:val="32"/>
          <w:lang w:val="zh-TW"/>
        </w:rPr>
        <w:t>。</w:t>
      </w:r>
    </w:p>
    <w:p>
      <w:pPr>
        <w:spacing w:line="596" w:lineRule="exact"/>
        <w:ind w:firstLine="640" w:firstLineChars="200"/>
        <w:rPr>
          <w:rFonts w:ascii="Times New Roman" w:hAnsi="Times New Roman" w:eastAsia="方正仿宋_GBK" w:cs="Times New Roman"/>
          <w:sz w:val="32"/>
          <w:szCs w:val="32"/>
        </w:rPr>
      </w:pPr>
      <w:r>
        <w:rPr>
          <w:rFonts w:hint="eastAsia" w:ascii="方正楷体_GBK" w:hAnsi="方正楷体_GBK" w:eastAsia="方正楷体_GBK" w:cs="方正楷体_GBK"/>
          <w:sz w:val="32"/>
          <w:szCs w:val="32"/>
          <w:lang w:val="zh-TW"/>
        </w:rPr>
        <w:t>（二）</w:t>
      </w:r>
      <w:r>
        <w:rPr>
          <w:rFonts w:hint="eastAsia" w:ascii="Times New Roman" w:hAnsi="Times New Roman" w:eastAsia="方正仿宋_GBK" w:cs="Times New Roman"/>
          <w:sz w:val="32"/>
          <w:szCs w:val="32"/>
        </w:rPr>
        <w:t>供应商制作的响应文件，须按照要求制作，规定签字、盖章的地方必须按其规定签字、盖章，未按要求制作响应文件的进行废标处理。</w:t>
      </w:r>
    </w:p>
    <w:p>
      <w:pPr>
        <w:spacing w:line="312" w:lineRule="auto"/>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九、评选方法</w:t>
      </w:r>
    </w:p>
    <w:p>
      <w:pPr>
        <w:spacing w:line="596"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综合评分法。满分100分，采购人对已入围评审的报名供应商的响应文件和报价进行评分，得分最高的供应商为成交供应商；未入围的报名供应商不参与评审。当供应商出现评分相同的情况时，选择报价较低的成为成交供应商。</w:t>
      </w:r>
    </w:p>
    <w:p>
      <w:pPr>
        <w:spacing w:line="312" w:lineRule="auto"/>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十、其他</w:t>
      </w:r>
    </w:p>
    <w:p>
      <w:pPr>
        <w:spacing w:line="312" w:lineRule="auto"/>
        <w:ind w:firstLine="640" w:firstLineChars="200"/>
        <w:rPr>
          <w:rFonts w:ascii="Times New Roman" w:hAnsi="Times New Roman" w:eastAsia="方正仿宋_GBK" w:cs="Times New Roman"/>
          <w:sz w:val="32"/>
          <w:szCs w:val="32"/>
        </w:rPr>
      </w:pPr>
      <w:r>
        <w:rPr>
          <w:rFonts w:hint="eastAsia" w:ascii="方正楷体_GBK" w:hAnsi="方正楷体_GBK" w:eastAsia="方正楷体_GBK" w:cs="方正楷体_GBK"/>
          <w:sz w:val="32"/>
          <w:szCs w:val="32"/>
        </w:rPr>
        <w:t>（一）</w:t>
      </w:r>
      <w:r>
        <w:rPr>
          <w:rFonts w:hint="eastAsia" w:ascii="Times New Roman" w:hAnsi="Times New Roman" w:eastAsia="方正仿宋_GBK" w:cs="Times New Roman"/>
          <w:sz w:val="32"/>
          <w:szCs w:val="32"/>
        </w:rPr>
        <w:t>供应商必须对以上条款和服务承诺明确列出，承诺内容必须达到要求。</w:t>
      </w:r>
    </w:p>
    <w:p>
      <w:pPr>
        <w:spacing w:line="312" w:lineRule="auto"/>
        <w:ind w:firstLine="640" w:firstLineChars="200"/>
        <w:rPr>
          <w:rFonts w:ascii="Times New Roman" w:hAnsi="Times New Roman" w:eastAsia="方正仿宋_GBK" w:cs="Times New Roman"/>
          <w:sz w:val="32"/>
          <w:szCs w:val="32"/>
        </w:rPr>
      </w:pPr>
      <w:r>
        <w:rPr>
          <w:rFonts w:hint="eastAsia" w:ascii="方正楷体_GBK" w:hAnsi="方正楷体_GBK" w:eastAsia="方正楷体_GBK" w:cs="方正楷体_GBK"/>
          <w:sz w:val="32"/>
          <w:szCs w:val="32"/>
        </w:rPr>
        <w:t>（二）</w:t>
      </w:r>
      <w:r>
        <w:rPr>
          <w:rFonts w:hint="eastAsia" w:ascii="Times New Roman" w:hAnsi="Times New Roman" w:eastAsia="方正仿宋_GBK" w:cs="Times New Roman"/>
          <w:sz w:val="32"/>
          <w:szCs w:val="32"/>
        </w:rPr>
        <w:t>本服务事项不得转包、分包。</w:t>
      </w:r>
    </w:p>
    <w:p>
      <w:pPr>
        <w:ind w:firstLine="640" w:firstLineChars="200"/>
        <w:rPr>
          <w:rFonts w:ascii="Times New Roman" w:hAnsi="Times New Roman" w:eastAsia="方正仿宋_GBK" w:cs="Times New Roman"/>
          <w:sz w:val="32"/>
          <w:szCs w:val="32"/>
        </w:rPr>
      </w:pPr>
      <w:r>
        <w:rPr>
          <w:rFonts w:hint="eastAsia" w:ascii="方正楷体_GBK" w:hAnsi="方正楷体_GBK" w:eastAsia="方正楷体_GBK" w:cs="方正楷体_GBK"/>
          <w:sz w:val="32"/>
          <w:szCs w:val="32"/>
        </w:rPr>
        <w:t>（三）</w:t>
      </w:r>
      <w:r>
        <w:rPr>
          <w:rFonts w:hint="eastAsia" w:ascii="Times New Roman" w:hAnsi="Times New Roman" w:eastAsia="方正仿宋_GBK" w:cs="Times New Roman"/>
          <w:sz w:val="32"/>
          <w:szCs w:val="32"/>
        </w:rPr>
        <w:t>其他未尽事宜由供</w:t>
      </w:r>
      <w:bookmarkStart w:id="2" w:name="OLE_LINK2"/>
      <w:bookmarkStart w:id="3" w:name="OLE_LINK1"/>
      <w:r>
        <w:rPr>
          <w:rFonts w:hint="eastAsia" w:ascii="Times New Roman" w:hAnsi="Times New Roman" w:eastAsia="方正仿宋_GBK" w:cs="Times New Roman"/>
          <w:sz w:val="32"/>
          <w:szCs w:val="32"/>
        </w:rPr>
        <w:t>需双方在采购合同中详细约定</w:t>
      </w:r>
      <w:bookmarkEnd w:id="2"/>
      <w:bookmarkEnd w:id="3"/>
      <w:r>
        <w:rPr>
          <w:rFonts w:hint="eastAsia" w:ascii="Times New Roman" w:hAnsi="Times New Roman" w:eastAsia="方正仿宋_GBK" w:cs="Times New Roman"/>
          <w:sz w:val="32"/>
          <w:szCs w:val="32"/>
        </w:rPr>
        <w:t>。</w:t>
      </w:r>
    </w:p>
    <w:p>
      <w:pPr>
        <w:spacing w:line="596"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十一</w:t>
      </w:r>
      <w:r>
        <w:rPr>
          <w:rFonts w:ascii="Times New Roman" w:hAnsi="Times New Roman" w:eastAsia="方正黑体_GBK" w:cs="Times New Roman"/>
          <w:sz w:val="32"/>
          <w:szCs w:val="32"/>
        </w:rPr>
        <w:t>、联系方式</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采购人: 重庆市大渡口区卫生健康委员会</w:t>
      </w:r>
    </w:p>
    <w:p>
      <w:pPr>
        <w:ind w:firstLine="640" w:firstLineChars="200"/>
        <w:rPr>
          <w:rFonts w:hint="eastAsia"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rPr>
        <w:t>联系人:</w:t>
      </w:r>
      <w:r>
        <w:rPr>
          <w:rFonts w:hint="eastAsia" w:ascii="Times New Roman" w:hAnsi="Times New Roman" w:eastAsia="方正仿宋_GBK" w:cs="Times New Roman"/>
          <w:sz w:val="32"/>
          <w:szCs w:val="32"/>
          <w:lang w:eastAsia="zh-CN"/>
        </w:rPr>
        <w:t>王小丹</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电话:</w:t>
      </w:r>
      <w:r>
        <w:rPr>
          <w:rFonts w:hint="eastAsia"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13667647183</w:t>
      </w:r>
      <w:r>
        <w:rPr>
          <w:rFonts w:hint="eastAsia" w:ascii="Times New Roman" w:hAnsi="Times New Roman" w:eastAsia="方正仿宋_GBK" w:cs="Times New Roman"/>
          <w:sz w:val="32"/>
          <w:szCs w:val="32"/>
        </w:rPr>
        <w:t xml:space="preserve"> </w:t>
      </w:r>
    </w:p>
    <w:p>
      <w:pPr>
        <w:ind w:firstLine="640" w:firstLineChars="200"/>
        <w:rPr>
          <w:rFonts w:ascii="Times New Roman" w:hAnsi="Times New Roman" w:eastAsia="方正仿宋_GBK" w:cs="Times New Roman"/>
          <w:sz w:val="44"/>
          <w:szCs w:val="44"/>
        </w:rPr>
      </w:pPr>
      <w:r>
        <w:rPr>
          <w:rFonts w:ascii="Times New Roman" w:hAnsi="Times New Roman" w:eastAsia="方正仿宋_GBK" w:cs="Times New Roman"/>
          <w:sz w:val="32"/>
          <w:szCs w:val="32"/>
        </w:rPr>
        <w:t>地址: 重庆市大渡口区鑫康路14号</w:t>
      </w:r>
    </w:p>
    <w:p>
      <w:pPr>
        <w:widowControl/>
        <w:ind w:firstLine="640" w:firstLineChars="200"/>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十二、评审标准</w:t>
      </w:r>
    </w:p>
    <w:p>
      <w:pPr>
        <w:spacing w:line="400" w:lineRule="exact"/>
        <w:ind w:firstLine="640" w:firstLineChars="200"/>
        <w:rPr>
          <w:rFonts w:ascii="方正楷体_GBK" w:hAnsi="方正楷体_GBK" w:eastAsia="方正楷体_GBK" w:cs="方正楷体_GBK"/>
          <w:sz w:val="32"/>
          <w:szCs w:val="32"/>
        </w:rPr>
      </w:pPr>
    </w:p>
    <w:tbl>
      <w:tblPr>
        <w:tblStyle w:val="12"/>
        <w:tblW w:w="94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560"/>
        <w:gridCol w:w="708"/>
        <w:gridCol w:w="3603"/>
        <w:gridCol w:w="2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b/>
                <w:sz w:val="24"/>
              </w:rPr>
            </w:pPr>
            <w:r>
              <w:rPr>
                <w:rFonts w:hint="eastAsia" w:ascii="宋体" w:hAnsi="宋体" w:eastAsia="宋体" w:cs="宋体"/>
                <w:b/>
                <w:sz w:val="24"/>
              </w:rPr>
              <w:t>序号</w:t>
            </w:r>
          </w:p>
        </w:tc>
        <w:tc>
          <w:tcPr>
            <w:tcW w:w="15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b/>
                <w:sz w:val="24"/>
              </w:rPr>
            </w:pPr>
            <w:r>
              <w:rPr>
                <w:rFonts w:hint="eastAsia" w:ascii="宋体" w:hAnsi="宋体" w:eastAsia="宋体" w:cs="宋体"/>
                <w:b/>
                <w:sz w:val="24"/>
              </w:rPr>
              <w:t>评分因素</w:t>
            </w:r>
          </w:p>
          <w:p>
            <w:pPr>
              <w:snapToGrid w:val="0"/>
              <w:jc w:val="center"/>
              <w:rPr>
                <w:rFonts w:ascii="宋体" w:hAnsi="宋体" w:eastAsia="宋体" w:cs="宋体"/>
                <w:b/>
                <w:sz w:val="24"/>
              </w:rPr>
            </w:pPr>
            <w:r>
              <w:rPr>
                <w:rFonts w:hint="eastAsia" w:ascii="宋体" w:hAnsi="宋体" w:eastAsia="宋体" w:cs="宋体"/>
                <w:b/>
                <w:sz w:val="24"/>
              </w:rPr>
              <w:t>及权值</w:t>
            </w:r>
          </w:p>
        </w:tc>
        <w:tc>
          <w:tcPr>
            <w:tcW w:w="7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b/>
                <w:sz w:val="24"/>
              </w:rPr>
            </w:pPr>
            <w:r>
              <w:rPr>
                <w:rFonts w:hint="eastAsia" w:ascii="宋体" w:hAnsi="宋体" w:eastAsia="宋体" w:cs="宋体"/>
                <w:b/>
                <w:sz w:val="24"/>
              </w:rPr>
              <w:t>分值</w:t>
            </w:r>
          </w:p>
        </w:tc>
        <w:tc>
          <w:tcPr>
            <w:tcW w:w="360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b/>
                <w:sz w:val="24"/>
              </w:rPr>
            </w:pPr>
            <w:r>
              <w:rPr>
                <w:rFonts w:hint="eastAsia" w:ascii="宋体" w:hAnsi="宋体" w:eastAsia="宋体" w:cs="宋体"/>
                <w:b/>
                <w:sz w:val="24"/>
              </w:rPr>
              <w:t>评分标准</w:t>
            </w:r>
          </w:p>
        </w:tc>
        <w:tc>
          <w:tcPr>
            <w:tcW w:w="291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b/>
                <w:sz w:val="24"/>
              </w:rPr>
            </w:pPr>
            <w:r>
              <w:rPr>
                <w:rFonts w:hint="eastAsia" w:ascii="宋体" w:hAnsi="宋体" w:eastAsia="宋体" w:cs="宋体"/>
                <w:b/>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sz w:val="24"/>
              </w:rPr>
            </w:pPr>
            <w:r>
              <w:rPr>
                <w:rFonts w:hint="eastAsia" w:ascii="宋体" w:hAnsi="宋体" w:eastAsia="宋体" w:cs="宋体"/>
                <w:sz w:val="24"/>
              </w:rPr>
              <w:t>1</w:t>
            </w:r>
          </w:p>
        </w:tc>
        <w:tc>
          <w:tcPr>
            <w:tcW w:w="15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sz w:val="24"/>
              </w:rPr>
            </w:pPr>
            <w:r>
              <w:rPr>
                <w:rFonts w:hint="eastAsia" w:ascii="宋体" w:hAnsi="宋体" w:eastAsia="宋体" w:cs="宋体"/>
                <w:sz w:val="24"/>
              </w:rPr>
              <w:t>报价</w:t>
            </w:r>
          </w:p>
          <w:p>
            <w:pPr>
              <w:snapToGrid w:val="0"/>
              <w:jc w:val="center"/>
              <w:rPr>
                <w:rFonts w:ascii="宋体" w:hAnsi="宋体" w:eastAsia="宋体" w:cs="宋体"/>
                <w:sz w:val="24"/>
              </w:rPr>
            </w:pPr>
            <w:r>
              <w:rPr>
                <w:rFonts w:hint="eastAsia" w:ascii="宋体" w:hAnsi="宋体" w:eastAsia="宋体" w:cs="宋体"/>
                <w:sz w:val="24"/>
              </w:rPr>
              <w:t>（20%）</w:t>
            </w:r>
          </w:p>
        </w:tc>
        <w:tc>
          <w:tcPr>
            <w:tcW w:w="7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sz w:val="24"/>
              </w:rPr>
            </w:pPr>
            <w:r>
              <w:rPr>
                <w:rFonts w:hint="eastAsia" w:ascii="宋体" w:hAnsi="宋体" w:eastAsia="宋体" w:cs="宋体"/>
                <w:sz w:val="24"/>
              </w:rPr>
              <w:t>20分</w:t>
            </w:r>
          </w:p>
        </w:tc>
        <w:tc>
          <w:tcPr>
            <w:tcW w:w="360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240" w:firstLineChars="100"/>
              <w:jc w:val="left"/>
              <w:rPr>
                <w:rFonts w:ascii="宋体" w:hAnsi="宋体" w:eastAsia="宋体" w:cs="宋体"/>
                <w:sz w:val="24"/>
              </w:rPr>
            </w:pPr>
            <w:r>
              <w:rPr>
                <w:rFonts w:hint="eastAsia" w:ascii="宋体" w:hAnsi="宋体" w:eastAsia="宋体" w:cs="宋体"/>
                <w:sz w:val="24"/>
              </w:rPr>
              <w:t>1、有效的报价中的最低价为评标基准价，按照下列公式计算每个供应商的价格得分。</w:t>
            </w:r>
          </w:p>
          <w:p>
            <w:pPr>
              <w:snapToGrid w:val="0"/>
              <w:spacing w:line="400" w:lineRule="exact"/>
              <w:ind w:firstLine="240" w:firstLineChars="100"/>
              <w:jc w:val="left"/>
              <w:rPr>
                <w:rFonts w:ascii="宋体" w:hAnsi="宋体" w:eastAsia="宋体" w:cs="宋体"/>
                <w:color w:val="auto"/>
                <w:sz w:val="24"/>
                <w:highlight w:val="none"/>
              </w:rPr>
            </w:pPr>
            <w:r>
              <w:rPr>
                <w:rFonts w:hint="eastAsia" w:ascii="宋体" w:hAnsi="宋体" w:eastAsia="宋体" w:cs="宋体"/>
                <w:color w:val="auto"/>
                <w:sz w:val="24"/>
                <w:highlight w:val="none"/>
              </w:rPr>
              <w:t>报价得分＝（评标基准价/报价）×价格权重×100。）</w:t>
            </w:r>
          </w:p>
          <w:p>
            <w:pPr>
              <w:snapToGrid w:val="0"/>
              <w:spacing w:line="400" w:lineRule="exact"/>
              <w:ind w:firstLine="240" w:firstLineChars="100"/>
              <w:jc w:val="left"/>
              <w:rPr>
                <w:rFonts w:ascii="宋体" w:hAnsi="宋体" w:eastAsia="宋体" w:cs="宋体"/>
                <w:sz w:val="24"/>
              </w:rPr>
            </w:pPr>
            <w:r>
              <w:rPr>
                <w:rFonts w:hint="eastAsia" w:ascii="宋体" w:hAnsi="宋体" w:eastAsia="宋体" w:cs="宋体"/>
                <w:sz w:val="24"/>
              </w:rPr>
              <w:t>2、以供应商的报价为准，报价得分保留小数点后两位，四舍五入。</w:t>
            </w:r>
          </w:p>
        </w:tc>
        <w:tc>
          <w:tcPr>
            <w:tcW w:w="291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240" w:firstLineChars="100"/>
              <w:jc w:val="left"/>
              <w:rPr>
                <w:rFonts w:ascii="宋体" w:hAnsi="宋体" w:eastAsia="宋体" w:cs="宋体"/>
                <w:sz w:val="24"/>
              </w:rPr>
            </w:pPr>
            <w:r>
              <w:rPr>
                <w:rFonts w:hint="eastAsia" w:ascii="宋体" w:hAnsi="宋体" w:eastAsia="宋体" w:cs="宋体"/>
                <w:sz w:val="24"/>
              </w:rPr>
              <w:t>评审小组认为供应商的报价明显低于其合格供应商的有效报价，有可能影响服务质量或者不能诚信履约的，将要求其在规定的期限内提供书面文件予以解释说明，并提交相关证明材料，由评审小组对其合理性进行评审，否则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sz w:val="24"/>
              </w:rPr>
            </w:pPr>
            <w:r>
              <w:rPr>
                <w:rFonts w:hint="eastAsia" w:ascii="宋体" w:hAnsi="宋体" w:eastAsia="宋体" w:cs="宋体"/>
                <w:sz w:val="24"/>
              </w:rPr>
              <w:t>2</w:t>
            </w:r>
          </w:p>
        </w:tc>
        <w:tc>
          <w:tcPr>
            <w:tcW w:w="15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sz w:val="24"/>
              </w:rPr>
            </w:pPr>
            <w:r>
              <w:rPr>
                <w:rFonts w:hint="eastAsia" w:ascii="宋体" w:hAnsi="宋体" w:eastAsia="宋体" w:cs="宋体"/>
                <w:sz w:val="24"/>
              </w:rPr>
              <w:t>服务部分</w:t>
            </w:r>
          </w:p>
          <w:p>
            <w:pPr>
              <w:snapToGrid w:val="0"/>
              <w:jc w:val="center"/>
              <w:rPr>
                <w:rFonts w:ascii="宋体" w:hAnsi="宋体" w:eastAsia="宋体" w:cs="宋体"/>
                <w:sz w:val="24"/>
              </w:rPr>
            </w:pPr>
            <w:r>
              <w:rPr>
                <w:rFonts w:hint="eastAsia" w:ascii="宋体" w:hAnsi="宋体" w:eastAsia="宋体" w:cs="宋体"/>
                <w:sz w:val="24"/>
              </w:rPr>
              <w:t>（50%）</w:t>
            </w:r>
          </w:p>
        </w:tc>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eastAsia="宋体" w:cs="宋体"/>
                <w:sz w:val="24"/>
              </w:rPr>
            </w:pPr>
            <w:r>
              <w:rPr>
                <w:rFonts w:hint="eastAsia" w:ascii="宋体" w:hAnsi="宋体" w:eastAsia="宋体" w:cs="宋体"/>
                <w:sz w:val="24"/>
              </w:rPr>
              <w:t>50分</w:t>
            </w:r>
          </w:p>
        </w:tc>
        <w:tc>
          <w:tcPr>
            <w:tcW w:w="36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240" w:firstLineChars="100"/>
              <w:jc w:val="left"/>
              <w:rPr>
                <w:rFonts w:ascii="宋体" w:hAnsi="宋体" w:eastAsia="宋体" w:cs="宋体"/>
                <w:sz w:val="24"/>
              </w:rPr>
            </w:pPr>
            <w:r>
              <w:rPr>
                <w:rFonts w:hint="eastAsia" w:ascii="宋体" w:hAnsi="宋体" w:eastAsia="宋体" w:cs="宋体"/>
                <w:kern w:val="0"/>
                <w:sz w:val="24"/>
              </w:rPr>
              <w:t>1、对采购人的调查需求和项目目的有深刻和准确的理解，能实现采购人的调查目的和意图。（对供应商提供的服务方案情况进行横向比较，</w:t>
            </w:r>
            <w:r>
              <w:rPr>
                <w:rFonts w:hint="eastAsia" w:ascii="宋体" w:hAnsi="宋体" w:eastAsia="宋体" w:cs="宋体"/>
                <w:sz w:val="24"/>
              </w:rPr>
              <w:t>优得20分，良得15分，一般得10分，差得5分,不提供得0分）。</w:t>
            </w:r>
          </w:p>
          <w:p>
            <w:pPr>
              <w:adjustRightInd w:val="0"/>
              <w:snapToGrid w:val="0"/>
              <w:spacing w:line="360" w:lineRule="exact"/>
              <w:ind w:firstLine="240" w:firstLineChars="100"/>
              <w:jc w:val="left"/>
              <w:rPr>
                <w:rFonts w:ascii="宋体" w:hAnsi="宋体" w:eastAsia="宋体" w:cs="宋体"/>
                <w:sz w:val="24"/>
              </w:rPr>
            </w:pPr>
            <w:r>
              <w:rPr>
                <w:rFonts w:hint="eastAsia" w:ascii="宋体" w:hAnsi="宋体" w:eastAsia="宋体" w:cs="宋体"/>
                <w:kern w:val="0"/>
                <w:sz w:val="24"/>
              </w:rPr>
              <w:t>2、进度计划安排对项目实施进度能有合理的安排，能够确保项目按期完成。（对供应商提供的服务方案情况进行横向比较，</w:t>
            </w:r>
            <w:r>
              <w:rPr>
                <w:rFonts w:hint="eastAsia" w:ascii="宋体" w:hAnsi="宋体" w:eastAsia="宋体" w:cs="宋体"/>
                <w:sz w:val="24"/>
              </w:rPr>
              <w:t>优得10分，良得7分，一般得5分，差得3分,不提供得0分）。</w:t>
            </w:r>
          </w:p>
          <w:p>
            <w:pPr>
              <w:adjustRightInd w:val="0"/>
              <w:snapToGrid w:val="0"/>
              <w:spacing w:line="360" w:lineRule="exact"/>
              <w:ind w:firstLine="240" w:firstLineChars="100"/>
              <w:jc w:val="left"/>
              <w:rPr>
                <w:rFonts w:ascii="宋体" w:hAnsi="宋体" w:eastAsia="宋体" w:cs="宋体"/>
                <w:sz w:val="24"/>
              </w:rPr>
            </w:pPr>
            <w:r>
              <w:rPr>
                <w:rFonts w:hint="eastAsia" w:ascii="宋体" w:hAnsi="宋体" w:eastAsia="宋体" w:cs="宋体"/>
                <w:kern w:val="0"/>
                <w:sz w:val="24"/>
              </w:rPr>
              <w:t>3、项目实施方案，对项目实施提出细化措施、方案的完整、科学、合理。（对供应商提供的服务方案情况进行横向比较，</w:t>
            </w:r>
            <w:r>
              <w:rPr>
                <w:rFonts w:hint="eastAsia" w:ascii="宋体" w:hAnsi="宋体" w:eastAsia="宋体" w:cs="宋体"/>
                <w:sz w:val="24"/>
              </w:rPr>
              <w:t>优得10分，良得7分，一般得5分，差得3分,不提供得0分）。</w:t>
            </w:r>
          </w:p>
          <w:p>
            <w:pPr>
              <w:adjustRightInd w:val="0"/>
              <w:snapToGrid w:val="0"/>
              <w:spacing w:line="360" w:lineRule="exact"/>
              <w:ind w:firstLine="240" w:firstLineChars="100"/>
              <w:jc w:val="left"/>
              <w:rPr>
                <w:rFonts w:ascii="宋体" w:hAnsi="宋体" w:eastAsia="宋体" w:cs="宋体"/>
                <w:kern w:val="0"/>
                <w:sz w:val="24"/>
              </w:rPr>
            </w:pPr>
            <w:r>
              <w:rPr>
                <w:rFonts w:hint="eastAsia" w:ascii="宋体" w:hAnsi="宋体" w:eastAsia="宋体" w:cs="宋体"/>
                <w:kern w:val="0"/>
                <w:sz w:val="24"/>
              </w:rPr>
              <w:t>4、质量及技术保障措施（对拟采用的质量措施、技术措施、人员配置等进行描述，以确保项目的有效实施）。（对供应商提供的服务方案情况进行横向比较，</w:t>
            </w:r>
            <w:r>
              <w:rPr>
                <w:rFonts w:hint="eastAsia" w:ascii="宋体" w:hAnsi="宋体" w:eastAsia="宋体" w:cs="宋体"/>
                <w:sz w:val="24"/>
              </w:rPr>
              <w:t>优得10分，良得7分，一般得5分，差得3分,不提供得0分）。</w:t>
            </w:r>
          </w:p>
        </w:tc>
        <w:tc>
          <w:tcPr>
            <w:tcW w:w="291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240" w:firstLineChars="100"/>
              <w:jc w:val="left"/>
              <w:rPr>
                <w:rFonts w:ascii="宋体" w:hAnsi="宋体" w:eastAsia="宋体" w:cs="宋体"/>
                <w:sz w:val="24"/>
              </w:rPr>
            </w:pPr>
            <w:r>
              <w:rPr>
                <w:rFonts w:hint="eastAsia" w:ascii="宋体" w:hAnsi="宋体" w:eastAsia="宋体" w:cs="宋体"/>
                <w:sz w:val="24"/>
              </w:rPr>
              <w:t>供应商根据采购服务需求编制技术部分文件，格式自拟，响应文件由评审小组横向比较，独立评分。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sz w:val="24"/>
              </w:rPr>
            </w:pPr>
            <w:r>
              <w:rPr>
                <w:rFonts w:hint="eastAsia" w:ascii="宋体" w:hAnsi="宋体" w:eastAsia="宋体" w:cs="宋体"/>
                <w:sz w:val="24"/>
              </w:rPr>
              <w:t>3</w:t>
            </w:r>
          </w:p>
        </w:tc>
        <w:tc>
          <w:tcPr>
            <w:tcW w:w="15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sz w:val="24"/>
              </w:rPr>
            </w:pPr>
            <w:r>
              <w:rPr>
                <w:rFonts w:hint="eastAsia" w:ascii="宋体" w:hAnsi="宋体" w:eastAsia="宋体" w:cs="宋体"/>
                <w:sz w:val="24"/>
              </w:rPr>
              <w:t>商务部分（30%）</w:t>
            </w:r>
          </w:p>
        </w:tc>
        <w:tc>
          <w:tcPr>
            <w:tcW w:w="708" w:type="dxa"/>
            <w:tcBorders>
              <w:top w:val="single" w:color="auto" w:sz="4" w:space="0"/>
              <w:left w:val="single" w:color="auto" w:sz="4" w:space="0"/>
              <w:right w:val="single" w:color="auto" w:sz="4" w:space="0"/>
            </w:tcBorders>
            <w:vAlign w:val="center"/>
          </w:tcPr>
          <w:p>
            <w:pPr>
              <w:adjustRightInd w:val="0"/>
              <w:snapToGrid w:val="0"/>
              <w:spacing w:line="400" w:lineRule="exact"/>
              <w:jc w:val="center"/>
              <w:rPr>
                <w:rFonts w:ascii="宋体" w:hAnsi="宋体" w:eastAsia="宋体" w:cs="宋体"/>
                <w:kern w:val="0"/>
                <w:sz w:val="24"/>
              </w:rPr>
            </w:pPr>
            <w:r>
              <w:rPr>
                <w:rFonts w:hint="eastAsia" w:ascii="宋体" w:hAnsi="宋体" w:eastAsia="宋体" w:cs="宋体"/>
                <w:kern w:val="0"/>
                <w:sz w:val="24"/>
              </w:rPr>
              <w:t>业绩30分</w:t>
            </w:r>
          </w:p>
        </w:tc>
        <w:tc>
          <w:tcPr>
            <w:tcW w:w="3603" w:type="dxa"/>
            <w:tcBorders>
              <w:top w:val="single" w:color="auto" w:sz="4" w:space="0"/>
              <w:left w:val="single" w:color="auto" w:sz="4" w:space="0"/>
              <w:right w:val="single" w:color="auto" w:sz="4" w:space="0"/>
            </w:tcBorders>
            <w:vAlign w:val="center"/>
          </w:tcPr>
          <w:p>
            <w:pPr>
              <w:adjustRightInd w:val="0"/>
              <w:snapToGrid w:val="0"/>
              <w:spacing w:line="360" w:lineRule="exact"/>
              <w:ind w:firstLine="240" w:firstLineChars="100"/>
              <w:jc w:val="left"/>
              <w:rPr>
                <w:rFonts w:ascii="宋体" w:hAnsi="宋体" w:eastAsia="宋体" w:cs="宋体"/>
                <w:sz w:val="24"/>
              </w:rPr>
            </w:pPr>
            <w:r>
              <w:rPr>
                <w:rFonts w:hint="eastAsia" w:ascii="宋体" w:hAnsi="宋体" w:eastAsia="宋体" w:cs="宋体"/>
                <w:sz w:val="24"/>
              </w:rPr>
              <w:t>供应商提供自2022年1月1日以来（以合同签订时间为准）</w:t>
            </w:r>
            <w:r>
              <w:rPr>
                <w:rFonts w:hint="eastAsia" w:ascii="宋体" w:hAnsi="宋体" w:eastAsia="宋体" w:cs="宋体"/>
                <w:sz w:val="24"/>
                <w:highlight w:val="none"/>
              </w:rPr>
              <w:t>为创建或复审国家卫生区提供第三方群众对卫生状况满意度调查服务的类似</w:t>
            </w:r>
            <w:r>
              <w:rPr>
                <w:rFonts w:hint="eastAsia" w:ascii="宋体" w:hAnsi="宋体" w:eastAsia="宋体" w:cs="宋体"/>
                <w:sz w:val="24"/>
              </w:rPr>
              <w:t>业绩每提供一个得10分，最高得20分。</w:t>
            </w:r>
          </w:p>
          <w:p>
            <w:pPr>
              <w:adjustRightInd w:val="0"/>
              <w:snapToGrid w:val="0"/>
              <w:spacing w:line="360" w:lineRule="exact"/>
              <w:ind w:firstLine="240" w:firstLineChars="100"/>
              <w:jc w:val="left"/>
            </w:pPr>
            <w:r>
              <w:rPr>
                <w:rFonts w:hint="eastAsia" w:ascii="宋体" w:hAnsi="宋体" w:eastAsia="宋体" w:cs="宋体"/>
                <w:sz w:val="24"/>
              </w:rPr>
              <w:t>供应商提供自2022年1月1日以来（以合同签订时间为准）</w:t>
            </w:r>
            <w:r>
              <w:rPr>
                <w:rFonts w:hint="eastAsia" w:ascii="宋体" w:hAnsi="宋体" w:eastAsia="宋体" w:cs="宋体"/>
                <w:sz w:val="24"/>
                <w:highlight w:val="none"/>
              </w:rPr>
              <w:t>为创建或复审卫生乡镇提供第三方群众对卫生状况满意度调查服务的类似</w:t>
            </w:r>
            <w:r>
              <w:rPr>
                <w:rFonts w:hint="eastAsia" w:ascii="宋体" w:hAnsi="宋体" w:eastAsia="宋体" w:cs="宋体"/>
                <w:sz w:val="24"/>
              </w:rPr>
              <w:t>业绩每提供一个得5分，最高得10分。</w:t>
            </w:r>
          </w:p>
        </w:tc>
        <w:tc>
          <w:tcPr>
            <w:tcW w:w="2918" w:type="dxa"/>
            <w:tcBorders>
              <w:top w:val="single" w:color="auto" w:sz="4" w:space="0"/>
              <w:left w:val="single" w:color="auto" w:sz="4" w:space="0"/>
              <w:right w:val="single" w:color="auto" w:sz="4" w:space="0"/>
            </w:tcBorders>
            <w:vAlign w:val="center"/>
          </w:tcPr>
          <w:p>
            <w:pPr>
              <w:adjustRightInd w:val="0"/>
              <w:snapToGrid w:val="0"/>
              <w:spacing w:line="360" w:lineRule="exact"/>
              <w:ind w:firstLine="480" w:firstLineChars="200"/>
              <w:jc w:val="left"/>
              <w:rPr>
                <w:rFonts w:ascii="宋体" w:hAnsi="宋体" w:eastAsia="宋体" w:cs="宋体"/>
                <w:kern w:val="0"/>
                <w:sz w:val="24"/>
              </w:rPr>
            </w:pPr>
            <w:r>
              <w:rPr>
                <w:rFonts w:hint="eastAsia" w:ascii="宋体" w:hAnsi="宋体" w:eastAsia="宋体" w:cs="宋体"/>
                <w:kern w:val="0"/>
                <w:sz w:val="24"/>
              </w:rPr>
              <w:t>提供合同复印件或中标通知书并加盖投标人公章</w:t>
            </w:r>
          </w:p>
        </w:tc>
      </w:tr>
    </w:tbl>
    <w:p>
      <w:pPr>
        <w:snapToGrid w:val="0"/>
        <w:spacing w:line="560" w:lineRule="exact"/>
        <w:ind w:firstLine="880" w:firstLineChars="200"/>
        <w:jc w:val="center"/>
        <w:rPr>
          <w:rFonts w:ascii="Times New Roman" w:hAnsi="Times New Roman" w:eastAsia="黑体" w:cs="Times New Roman"/>
          <w:sz w:val="44"/>
          <w:szCs w:val="44"/>
        </w:rPr>
      </w:pPr>
    </w:p>
    <w:p>
      <w:pPr>
        <w:pStyle w:val="2"/>
        <w:jc w:val="left"/>
        <w:sectPr>
          <w:footerReference r:id="rId3" w:type="default"/>
          <w:pgSz w:w="11906" w:h="16838"/>
          <w:pgMar w:top="1985" w:right="1446" w:bottom="1644" w:left="1446" w:header="851" w:footer="992" w:gutter="0"/>
          <w:pgNumType w:fmt="numberInDash"/>
          <w:cols w:space="0" w:num="1"/>
          <w:docGrid w:type="lines" w:linePitch="312" w:charSpace="0"/>
        </w:sectPr>
      </w:pPr>
    </w:p>
    <w:p>
      <w:pPr>
        <w:pStyle w:val="2"/>
      </w:pPr>
    </w:p>
    <w:p>
      <w:pPr>
        <w:pStyle w:val="2"/>
      </w:pPr>
    </w:p>
    <w:p>
      <w:pPr>
        <w:pStyle w:val="2"/>
      </w:pPr>
    </w:p>
    <w:p>
      <w:pPr>
        <w:pStyle w:val="2"/>
      </w:pPr>
    </w:p>
    <w:p>
      <w:pPr>
        <w:spacing w:line="312" w:lineRule="auto"/>
        <w:jc w:val="center"/>
        <w:rPr>
          <w:rFonts w:ascii="宋体" w:cs="宋体"/>
          <w:b/>
          <w:szCs w:val="28"/>
        </w:rPr>
      </w:pPr>
      <w:r>
        <w:rPr>
          <w:rFonts w:hint="eastAsia" w:ascii="宋体" w:hAnsi="宋体" w:cs="宋体"/>
          <w:b/>
          <w:szCs w:val="28"/>
        </w:rPr>
        <w:t>供应商编制响应文件要求</w:t>
      </w:r>
    </w:p>
    <w:p>
      <w:pPr>
        <w:numPr>
          <w:ilvl w:val="0"/>
          <w:numId w:val="2"/>
        </w:numPr>
        <w:spacing w:line="312" w:lineRule="auto"/>
        <w:rPr>
          <w:rFonts w:ascii="宋体" w:cs="宋体"/>
          <w:b/>
          <w:sz w:val="24"/>
        </w:rPr>
      </w:pPr>
      <w:r>
        <w:rPr>
          <w:rFonts w:hint="eastAsia" w:ascii="宋体" w:hAnsi="宋体" w:cs="宋体"/>
          <w:b/>
          <w:sz w:val="24"/>
        </w:rPr>
        <w:t>报价</w:t>
      </w:r>
    </w:p>
    <w:p>
      <w:pPr>
        <w:tabs>
          <w:tab w:val="left" w:pos="6300"/>
        </w:tabs>
        <w:snapToGrid w:val="0"/>
        <w:spacing w:line="312" w:lineRule="auto"/>
        <w:ind w:firstLine="480" w:firstLineChars="200"/>
        <w:rPr>
          <w:rFonts w:ascii="宋体" w:cs="宋体"/>
          <w:bCs/>
          <w:sz w:val="24"/>
        </w:rPr>
      </w:pPr>
      <w:r>
        <w:rPr>
          <w:rFonts w:hint="eastAsia" w:ascii="宋体" w:hAnsi="宋体" w:cs="宋体"/>
          <w:bCs/>
          <w:sz w:val="24"/>
        </w:rPr>
        <w:t>（一）报价函</w:t>
      </w:r>
    </w:p>
    <w:p>
      <w:pPr>
        <w:tabs>
          <w:tab w:val="left" w:pos="6300"/>
        </w:tabs>
        <w:snapToGrid w:val="0"/>
        <w:spacing w:line="360" w:lineRule="auto"/>
        <w:jc w:val="center"/>
        <w:outlineLvl w:val="0"/>
        <w:rPr>
          <w:rFonts w:ascii="宋体" w:cs="宋体"/>
          <w:b/>
          <w:szCs w:val="28"/>
        </w:rPr>
      </w:pPr>
      <w:r>
        <w:rPr>
          <w:rFonts w:hint="eastAsia" w:ascii="宋体" w:hAnsi="宋体" w:cs="宋体"/>
          <w:b/>
          <w:szCs w:val="28"/>
        </w:rPr>
        <w:t>报价函</w:t>
      </w:r>
    </w:p>
    <w:p>
      <w:pPr>
        <w:tabs>
          <w:tab w:val="left" w:pos="6300"/>
        </w:tabs>
        <w:snapToGrid w:val="0"/>
        <w:spacing w:line="360" w:lineRule="auto"/>
        <w:rPr>
          <w:rFonts w:ascii="宋体" w:cs="宋体"/>
          <w:sz w:val="24"/>
        </w:rPr>
      </w:pPr>
      <w:r>
        <w:rPr>
          <w:rFonts w:hint="eastAsia" w:ascii="宋体" w:hAnsi="宋体" w:cs="宋体"/>
          <w:sz w:val="24"/>
          <w:u w:val="single"/>
        </w:rPr>
        <w:t>（采购人名称）</w:t>
      </w:r>
      <w:r>
        <w:rPr>
          <w:rFonts w:hint="eastAsia" w:ascii="宋体" w:hAnsi="宋体" w:cs="宋体"/>
          <w:sz w:val="24"/>
        </w:rPr>
        <w:t>：</w:t>
      </w:r>
    </w:p>
    <w:p>
      <w:pPr>
        <w:tabs>
          <w:tab w:val="left" w:pos="6300"/>
        </w:tabs>
        <w:snapToGrid w:val="0"/>
        <w:spacing w:line="360" w:lineRule="auto"/>
        <w:ind w:firstLine="480" w:firstLineChars="200"/>
        <w:rPr>
          <w:rFonts w:ascii="宋体" w:cs="宋体"/>
          <w:sz w:val="24"/>
        </w:rPr>
      </w:pPr>
      <w:r>
        <w:rPr>
          <w:rFonts w:hint="eastAsia" w:ascii="宋体" w:hAnsi="宋体" w:cs="宋体"/>
          <w:sz w:val="24"/>
        </w:rPr>
        <w:t>我方收到</w:t>
      </w:r>
      <w:r>
        <w:rPr>
          <w:rFonts w:ascii="宋体" w:hAnsi="宋体" w:cs="宋体"/>
          <w:sz w:val="24"/>
        </w:rPr>
        <w:t>____________________________</w:t>
      </w:r>
      <w:r>
        <w:rPr>
          <w:rFonts w:hint="eastAsia" w:ascii="宋体" w:hAnsi="宋体" w:cs="宋体"/>
          <w:sz w:val="24"/>
        </w:rPr>
        <w:t>（项目名称）的询比采购文件，经详细研究，决定参加该项目的询比。</w:t>
      </w:r>
    </w:p>
    <w:p>
      <w:pPr>
        <w:tabs>
          <w:tab w:val="left" w:pos="6300"/>
        </w:tabs>
        <w:snapToGrid w:val="0"/>
        <w:spacing w:line="360" w:lineRule="auto"/>
        <w:ind w:left="990" w:leftChars="233" w:hanging="501" w:hangingChars="209"/>
        <w:jc w:val="left"/>
        <w:rPr>
          <w:rFonts w:ascii="宋体" w:cs="宋体"/>
          <w:sz w:val="24"/>
        </w:rPr>
      </w:pPr>
      <w:r>
        <w:rPr>
          <w:rFonts w:ascii="宋体" w:hAnsi="宋体" w:cs="宋体"/>
          <w:sz w:val="24"/>
        </w:rPr>
        <w:t>1</w:t>
      </w:r>
      <w:r>
        <w:rPr>
          <w:rFonts w:hint="eastAsia" w:ascii="宋体" w:hAnsi="宋体" w:cs="宋体"/>
          <w:sz w:val="24"/>
        </w:rPr>
        <w:t>、愿意按照询比采购文件中的一切要求，提供本项目的技术服务，报价为人民币</w:t>
      </w:r>
      <w:r>
        <w:rPr>
          <w:rFonts w:hint="eastAsia" w:ascii="宋体" w:hAnsi="宋体" w:cs="宋体"/>
          <w:sz w:val="24"/>
          <w:u w:val="single"/>
        </w:rPr>
        <w:t>大写：</w:t>
      </w:r>
      <w:r>
        <w:rPr>
          <w:rFonts w:ascii="宋体" w:hAnsi="宋体" w:cs="宋体"/>
          <w:sz w:val="24"/>
          <w:u w:val="single"/>
        </w:rPr>
        <w:t xml:space="preserve">     </w:t>
      </w:r>
      <w:r>
        <w:rPr>
          <w:rFonts w:hint="eastAsia" w:ascii="宋体" w:hAnsi="宋体" w:cs="宋体"/>
          <w:sz w:val="24"/>
          <w:u w:val="single"/>
        </w:rPr>
        <w:t>元整</w:t>
      </w:r>
      <w:r>
        <w:rPr>
          <w:rFonts w:hint="eastAsia" w:ascii="宋体" w:hAnsi="宋体" w:cs="宋体"/>
          <w:sz w:val="24"/>
        </w:rPr>
        <w:t>；人民币</w:t>
      </w:r>
      <w:r>
        <w:rPr>
          <w:rFonts w:hint="eastAsia" w:ascii="宋体" w:hAnsi="宋体" w:cs="宋体"/>
          <w:sz w:val="24"/>
          <w:u w:val="single"/>
        </w:rPr>
        <w:t>小写：</w:t>
      </w:r>
      <w:r>
        <w:rPr>
          <w:rFonts w:ascii="宋体" w:hAnsi="宋体" w:cs="宋体"/>
          <w:sz w:val="24"/>
          <w:u w:val="single"/>
        </w:rPr>
        <w:t xml:space="preserve">    </w:t>
      </w:r>
      <w:r>
        <w:rPr>
          <w:rFonts w:hint="eastAsia" w:ascii="宋体" w:hAnsi="宋体" w:cs="宋体"/>
          <w:sz w:val="24"/>
          <w:u w:val="single"/>
        </w:rPr>
        <w:t>元</w:t>
      </w:r>
      <w:r>
        <w:rPr>
          <w:rFonts w:hint="eastAsia" w:ascii="宋体" w:hAnsi="宋体" w:cs="宋体"/>
          <w:sz w:val="24"/>
        </w:rPr>
        <w:t>。</w:t>
      </w:r>
    </w:p>
    <w:p>
      <w:pPr>
        <w:tabs>
          <w:tab w:val="left" w:pos="6300"/>
        </w:tabs>
        <w:snapToGrid w:val="0"/>
        <w:spacing w:line="360" w:lineRule="auto"/>
        <w:ind w:firstLine="480" w:firstLineChars="200"/>
        <w:rPr>
          <w:rFonts w:ascii="宋体" w:cs="宋体"/>
          <w:sz w:val="24"/>
        </w:rPr>
      </w:pPr>
      <w:r>
        <w:rPr>
          <w:rFonts w:ascii="宋体" w:hAnsi="宋体" w:cs="宋体"/>
          <w:sz w:val="24"/>
        </w:rPr>
        <w:t>2</w:t>
      </w:r>
      <w:r>
        <w:rPr>
          <w:rFonts w:hint="eastAsia" w:ascii="宋体" w:hAnsi="宋体" w:cs="宋体"/>
          <w:sz w:val="24"/>
        </w:rPr>
        <w:t>、我方现提交的响应文件为：响应文件电子文档壹份。</w:t>
      </w:r>
    </w:p>
    <w:p>
      <w:pPr>
        <w:tabs>
          <w:tab w:val="left" w:pos="6300"/>
        </w:tabs>
        <w:snapToGrid w:val="0"/>
        <w:spacing w:line="360" w:lineRule="auto"/>
        <w:ind w:firstLine="480" w:firstLineChars="200"/>
        <w:rPr>
          <w:rFonts w:ascii="宋体" w:cs="宋体"/>
          <w:sz w:val="24"/>
        </w:rPr>
      </w:pPr>
      <w:r>
        <w:rPr>
          <w:rFonts w:ascii="宋体" w:hAnsi="宋体" w:cs="宋体"/>
          <w:sz w:val="24"/>
        </w:rPr>
        <w:t>3</w:t>
      </w:r>
      <w:r>
        <w:rPr>
          <w:rFonts w:hint="eastAsia" w:ascii="宋体" w:hAnsi="宋体" w:cs="宋体"/>
          <w:sz w:val="24"/>
        </w:rPr>
        <w:t>、我方承诺：本次询比的有效期为</w:t>
      </w:r>
      <w:r>
        <w:rPr>
          <w:rFonts w:ascii="宋体" w:hAnsi="宋体" w:cs="宋体"/>
          <w:sz w:val="24"/>
        </w:rPr>
        <w:t>90</w:t>
      </w:r>
      <w:r>
        <w:rPr>
          <w:rFonts w:hint="eastAsia" w:ascii="宋体" w:hAnsi="宋体" w:cs="宋体"/>
          <w:sz w:val="24"/>
        </w:rPr>
        <w:t>天。</w:t>
      </w:r>
    </w:p>
    <w:p>
      <w:pPr>
        <w:tabs>
          <w:tab w:val="left" w:pos="6300"/>
        </w:tabs>
        <w:snapToGrid w:val="0"/>
        <w:spacing w:line="360" w:lineRule="auto"/>
        <w:ind w:firstLine="480" w:firstLineChars="200"/>
        <w:rPr>
          <w:rFonts w:ascii="宋体" w:cs="宋体"/>
          <w:sz w:val="24"/>
        </w:rPr>
      </w:pPr>
      <w:r>
        <w:rPr>
          <w:rFonts w:ascii="宋体" w:hAnsi="宋体" w:cs="宋体"/>
          <w:sz w:val="24"/>
        </w:rPr>
        <w:t>4</w:t>
      </w:r>
      <w:r>
        <w:rPr>
          <w:rFonts w:hint="eastAsia" w:ascii="宋体" w:hAnsi="宋体" w:cs="宋体"/>
          <w:sz w:val="24"/>
        </w:rPr>
        <w:t>、我方完全理解和接受贵方询比采购文件的一切规定和要求及评审办法。</w:t>
      </w:r>
    </w:p>
    <w:p>
      <w:pPr>
        <w:tabs>
          <w:tab w:val="left" w:pos="6300"/>
        </w:tabs>
        <w:snapToGrid w:val="0"/>
        <w:spacing w:line="360" w:lineRule="auto"/>
        <w:ind w:firstLine="480" w:firstLineChars="200"/>
        <w:rPr>
          <w:rFonts w:ascii="宋体" w:cs="宋体"/>
          <w:sz w:val="24"/>
        </w:rPr>
      </w:pPr>
      <w:r>
        <w:rPr>
          <w:rFonts w:ascii="宋体" w:hAnsi="宋体" w:cs="宋体"/>
          <w:sz w:val="24"/>
        </w:rPr>
        <w:t>5</w:t>
      </w:r>
      <w:r>
        <w:rPr>
          <w:rFonts w:hint="eastAsia" w:ascii="宋体" w:hAnsi="宋体" w:cs="宋体"/>
          <w:sz w:val="24"/>
        </w:rPr>
        <w:t>、在整个询比采购过程中，我方若有违规行为，接受按照相关规定给予惩罚。</w:t>
      </w:r>
    </w:p>
    <w:p>
      <w:pPr>
        <w:tabs>
          <w:tab w:val="left" w:pos="6300"/>
        </w:tabs>
        <w:snapToGrid w:val="0"/>
        <w:spacing w:line="360" w:lineRule="auto"/>
        <w:ind w:firstLine="480" w:firstLineChars="200"/>
        <w:rPr>
          <w:rFonts w:ascii="宋体" w:cs="宋体"/>
          <w:sz w:val="24"/>
        </w:rPr>
      </w:pPr>
      <w:r>
        <w:rPr>
          <w:rFonts w:ascii="宋体" w:hAnsi="宋体" w:cs="宋体"/>
          <w:sz w:val="24"/>
        </w:rPr>
        <w:t>6</w:t>
      </w:r>
      <w:r>
        <w:rPr>
          <w:rFonts w:hint="eastAsia" w:ascii="宋体" w:hAnsi="宋体" w:cs="宋体"/>
          <w:sz w:val="24"/>
        </w:rPr>
        <w:t>、我方若中选，将按照询比结果签订合同，并且严格履行合同义务。本承诺函将成为合同不可分割的一部分，与合同具有同等的法律效力。</w:t>
      </w:r>
    </w:p>
    <w:p>
      <w:pPr>
        <w:tabs>
          <w:tab w:val="left" w:pos="6300"/>
        </w:tabs>
        <w:snapToGrid w:val="0"/>
        <w:spacing w:line="360" w:lineRule="auto"/>
        <w:ind w:firstLine="480" w:firstLineChars="200"/>
        <w:rPr>
          <w:rFonts w:ascii="宋体" w:cs="宋体"/>
          <w:sz w:val="24"/>
        </w:rPr>
      </w:pPr>
      <w:r>
        <w:rPr>
          <w:rFonts w:ascii="宋体" w:hAnsi="宋体" w:cs="宋体"/>
          <w:sz w:val="24"/>
        </w:rPr>
        <w:t>7</w:t>
      </w:r>
      <w:r>
        <w:rPr>
          <w:rFonts w:hint="eastAsia" w:ascii="宋体" w:hAnsi="宋体" w:cs="宋体"/>
          <w:sz w:val="24"/>
        </w:rPr>
        <w:t>、</w:t>
      </w:r>
      <w:r>
        <w:rPr>
          <w:rFonts w:hint="eastAsia" w:ascii="宋体" w:hAnsi="宋体" w:cs="宋体"/>
          <w:sz w:val="24"/>
          <w:szCs w:val="28"/>
        </w:rPr>
        <w:t>我方理解，最低报价不是成交的唯一条件。</w:t>
      </w:r>
    </w:p>
    <w:p>
      <w:pPr>
        <w:tabs>
          <w:tab w:val="left" w:pos="6300"/>
        </w:tabs>
        <w:snapToGrid w:val="0"/>
        <w:spacing w:line="360" w:lineRule="auto"/>
        <w:ind w:firstLine="570"/>
        <w:rPr>
          <w:rFonts w:ascii="宋体" w:cs="宋体"/>
          <w:sz w:val="24"/>
        </w:rPr>
      </w:pPr>
    </w:p>
    <w:p>
      <w:pPr>
        <w:tabs>
          <w:tab w:val="left" w:pos="6300"/>
        </w:tabs>
        <w:snapToGrid w:val="0"/>
        <w:spacing w:line="360" w:lineRule="auto"/>
        <w:ind w:firstLine="570"/>
        <w:rPr>
          <w:rFonts w:ascii="宋体" w:cs="宋体"/>
          <w:sz w:val="24"/>
        </w:rPr>
      </w:pPr>
    </w:p>
    <w:p>
      <w:pPr>
        <w:tabs>
          <w:tab w:val="left" w:pos="6300"/>
        </w:tabs>
        <w:snapToGrid w:val="0"/>
        <w:spacing w:line="360" w:lineRule="auto"/>
        <w:ind w:firstLine="570"/>
        <w:rPr>
          <w:rFonts w:ascii="宋体" w:cs="宋体"/>
          <w:sz w:val="24"/>
        </w:rPr>
      </w:pPr>
    </w:p>
    <w:p>
      <w:pPr>
        <w:tabs>
          <w:tab w:val="left" w:pos="6300"/>
        </w:tabs>
        <w:snapToGrid w:val="0"/>
        <w:spacing w:line="360" w:lineRule="auto"/>
        <w:ind w:firstLine="570"/>
        <w:rPr>
          <w:rFonts w:ascii="宋体" w:cs="宋体"/>
          <w:sz w:val="24"/>
        </w:rPr>
      </w:pPr>
    </w:p>
    <w:p>
      <w:pPr>
        <w:tabs>
          <w:tab w:val="left" w:pos="6300"/>
        </w:tabs>
        <w:snapToGrid w:val="0"/>
        <w:spacing w:line="360" w:lineRule="auto"/>
        <w:ind w:firstLine="570"/>
        <w:rPr>
          <w:rFonts w:ascii="宋体" w:cs="宋体"/>
          <w:sz w:val="24"/>
        </w:rPr>
      </w:pPr>
      <w:r>
        <w:rPr>
          <w:rFonts w:ascii="宋体" w:hAnsi="宋体" w:cs="宋体"/>
          <w:sz w:val="24"/>
        </w:rPr>
        <w:t xml:space="preserve">                                          </w:t>
      </w:r>
      <w:r>
        <w:rPr>
          <w:rFonts w:hint="eastAsia" w:ascii="宋体" w:hAnsi="宋体" w:cs="宋体"/>
          <w:sz w:val="24"/>
        </w:rPr>
        <w:t>供应商名称（公章）：</w:t>
      </w:r>
    </w:p>
    <w:p>
      <w:pPr>
        <w:snapToGrid w:val="0"/>
        <w:spacing w:line="360" w:lineRule="auto"/>
        <w:ind w:firstLine="480" w:firstLineChars="200"/>
        <w:rPr>
          <w:rFonts w:ascii="宋体" w:hAnsi="宋体" w:cs="宋体"/>
          <w:sz w:val="24"/>
        </w:rPr>
      </w:pPr>
      <w:r>
        <w:rPr>
          <w:rFonts w:ascii="宋体" w:hAnsi="宋体" w:cs="宋体"/>
          <w:sz w:val="24"/>
        </w:rPr>
        <w:t xml:space="preserve">                                                  </w:t>
      </w: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日</w:t>
      </w: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tabs>
          <w:tab w:val="left" w:pos="2895"/>
        </w:tabs>
        <w:spacing w:line="312" w:lineRule="auto"/>
        <w:ind w:firstLine="480" w:firstLineChars="200"/>
        <w:rPr>
          <w:rFonts w:ascii="宋体" w:cs="宋体"/>
          <w:sz w:val="24"/>
        </w:rPr>
      </w:pPr>
      <w:r>
        <w:rPr>
          <w:rFonts w:hint="eastAsia" w:ascii="宋体" w:hAnsi="宋体" w:cs="宋体"/>
          <w:sz w:val="24"/>
        </w:rPr>
        <w:t>（二）明细报价表</w:t>
      </w:r>
    </w:p>
    <w:p>
      <w:pPr>
        <w:tabs>
          <w:tab w:val="left" w:pos="2975"/>
          <w:tab w:val="center" w:pos="4765"/>
        </w:tabs>
        <w:spacing w:line="312" w:lineRule="auto"/>
        <w:jc w:val="left"/>
        <w:rPr>
          <w:rFonts w:ascii="宋体" w:cs="宋体"/>
          <w:b/>
          <w:szCs w:val="28"/>
        </w:rPr>
      </w:pPr>
      <w:r>
        <w:rPr>
          <w:rFonts w:ascii="宋体" w:cs="宋体"/>
          <w:b/>
          <w:szCs w:val="28"/>
        </w:rPr>
        <w:tab/>
      </w:r>
      <w:r>
        <w:rPr>
          <w:rFonts w:ascii="宋体" w:cs="宋体"/>
          <w:b/>
          <w:szCs w:val="28"/>
        </w:rPr>
        <w:tab/>
      </w:r>
      <w:r>
        <w:rPr>
          <w:rFonts w:hint="eastAsia" w:ascii="宋体" w:hAnsi="宋体" w:cs="宋体"/>
          <w:b/>
          <w:szCs w:val="28"/>
        </w:rPr>
        <w:t>明细报价表</w:t>
      </w:r>
    </w:p>
    <w:tbl>
      <w:tblPr>
        <w:tblStyle w:val="12"/>
        <w:tblpPr w:leftFromText="180" w:rightFromText="180" w:vertAnchor="text" w:tblpXSpec="center" w:tblpY="1"/>
        <w:tblOverlap w:val="never"/>
        <w:tblW w:w="101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344"/>
        <w:gridCol w:w="1344"/>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trPr>
        <w:tc>
          <w:tcPr>
            <w:tcW w:w="1022" w:type="dxa"/>
            <w:vAlign w:val="center"/>
          </w:tcPr>
          <w:p>
            <w:pPr>
              <w:jc w:val="center"/>
              <w:rPr>
                <w:rFonts w:ascii="宋体" w:cs="宋体"/>
                <w:b/>
                <w:szCs w:val="21"/>
              </w:rPr>
            </w:pPr>
            <w:r>
              <w:rPr>
                <w:rFonts w:hint="eastAsia" w:ascii="宋体" w:hAnsi="宋体" w:cs="宋体"/>
                <w:b/>
                <w:szCs w:val="21"/>
              </w:rPr>
              <w:t>序号</w:t>
            </w:r>
          </w:p>
        </w:tc>
        <w:tc>
          <w:tcPr>
            <w:tcW w:w="1695" w:type="dxa"/>
            <w:vAlign w:val="center"/>
          </w:tcPr>
          <w:p>
            <w:pPr>
              <w:jc w:val="center"/>
              <w:rPr>
                <w:rFonts w:ascii="宋体" w:cs="宋体"/>
                <w:b/>
                <w:szCs w:val="21"/>
              </w:rPr>
            </w:pPr>
            <w:r>
              <w:rPr>
                <w:rFonts w:hint="eastAsia" w:ascii="宋体" w:hAnsi="宋体" w:cs="宋体"/>
                <w:b/>
                <w:szCs w:val="21"/>
              </w:rPr>
              <w:t>名称</w:t>
            </w:r>
          </w:p>
        </w:tc>
        <w:tc>
          <w:tcPr>
            <w:tcW w:w="3404" w:type="dxa"/>
            <w:vAlign w:val="center"/>
          </w:tcPr>
          <w:p>
            <w:pPr>
              <w:jc w:val="center"/>
              <w:rPr>
                <w:rFonts w:ascii="宋体" w:cs="宋体"/>
                <w:b/>
                <w:szCs w:val="21"/>
              </w:rPr>
            </w:pPr>
            <w:r>
              <w:rPr>
                <w:rFonts w:hint="eastAsia" w:ascii="宋体" w:hAnsi="宋体" w:cs="宋体"/>
                <w:b/>
                <w:szCs w:val="21"/>
              </w:rPr>
              <w:t>相关信息</w:t>
            </w:r>
          </w:p>
        </w:tc>
        <w:tc>
          <w:tcPr>
            <w:tcW w:w="1344" w:type="dxa"/>
            <w:vAlign w:val="center"/>
          </w:tcPr>
          <w:p>
            <w:pPr>
              <w:jc w:val="center"/>
              <w:rPr>
                <w:rFonts w:ascii="宋体" w:cs="宋体"/>
                <w:b/>
                <w:szCs w:val="21"/>
              </w:rPr>
            </w:pPr>
            <w:r>
              <w:rPr>
                <w:rFonts w:hint="eastAsia" w:ascii="宋体" w:hAnsi="宋体" w:cs="宋体"/>
                <w:b/>
                <w:szCs w:val="21"/>
              </w:rPr>
              <w:t>数量</w:t>
            </w:r>
          </w:p>
        </w:tc>
        <w:tc>
          <w:tcPr>
            <w:tcW w:w="1344" w:type="dxa"/>
            <w:vAlign w:val="center"/>
          </w:tcPr>
          <w:p>
            <w:pPr>
              <w:jc w:val="center"/>
              <w:rPr>
                <w:rFonts w:ascii="宋体" w:cs="宋体"/>
                <w:b/>
                <w:szCs w:val="21"/>
              </w:rPr>
            </w:pPr>
            <w:r>
              <w:rPr>
                <w:rFonts w:hint="eastAsia" w:ascii="宋体" w:hAnsi="宋体" w:cs="宋体"/>
                <w:b/>
                <w:szCs w:val="21"/>
              </w:rPr>
              <w:t>单价</w:t>
            </w:r>
          </w:p>
        </w:tc>
        <w:tc>
          <w:tcPr>
            <w:tcW w:w="1344" w:type="dxa"/>
            <w:vAlign w:val="center"/>
          </w:tcPr>
          <w:p>
            <w:pPr>
              <w:jc w:val="center"/>
              <w:rPr>
                <w:rFonts w:ascii="宋体" w:cs="宋体"/>
                <w:b/>
                <w:szCs w:val="21"/>
              </w:rPr>
            </w:pPr>
            <w:r>
              <w:rPr>
                <w:rFonts w:hint="eastAsia" w:ascii="宋体" w:hAnsi="宋体" w:cs="宋体"/>
                <w:b/>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7"/>
              <w:spacing w:line="240" w:lineRule="auto"/>
              <w:ind w:left="3920"/>
              <w:jc w:val="center"/>
              <w:outlineLvl w:val="0"/>
              <w:rPr>
                <w:rFonts w:ascii="宋体" w:cs="宋体"/>
                <w:sz w:val="21"/>
                <w:szCs w:val="21"/>
              </w:rPr>
            </w:pPr>
            <w:r>
              <w:rPr>
                <w:rFonts w:ascii="宋体" w:hAnsi="宋体" w:cs="宋体"/>
                <w:sz w:val="21"/>
                <w:szCs w:val="21"/>
              </w:rPr>
              <w:t>2111</w:t>
            </w:r>
          </w:p>
        </w:tc>
        <w:tc>
          <w:tcPr>
            <w:tcW w:w="1695" w:type="dxa"/>
            <w:vAlign w:val="center"/>
          </w:tcPr>
          <w:p>
            <w:pPr>
              <w:jc w:val="center"/>
              <w:rPr>
                <w:rFonts w:ascii="宋体" w:cs="宋体"/>
                <w:szCs w:val="21"/>
              </w:rPr>
            </w:pPr>
          </w:p>
        </w:tc>
        <w:tc>
          <w:tcPr>
            <w:tcW w:w="3404" w:type="dxa"/>
          </w:tcPr>
          <w:p>
            <w:pPr>
              <w:jc w:val="center"/>
              <w:rPr>
                <w:rFonts w:ascii="宋体" w:cs="宋体"/>
                <w:szCs w:val="21"/>
              </w:rPr>
            </w:pPr>
          </w:p>
        </w:tc>
        <w:tc>
          <w:tcPr>
            <w:tcW w:w="1344" w:type="dxa"/>
            <w:vAlign w:val="center"/>
          </w:tcPr>
          <w:p>
            <w:pPr>
              <w:jc w:val="center"/>
              <w:rPr>
                <w:rFonts w:ascii="宋体" w:cs="宋体"/>
                <w:szCs w:val="21"/>
              </w:rPr>
            </w:pPr>
          </w:p>
        </w:tc>
        <w:tc>
          <w:tcPr>
            <w:tcW w:w="1344" w:type="dxa"/>
          </w:tcPr>
          <w:p>
            <w:pPr>
              <w:jc w:val="center"/>
              <w:rPr>
                <w:rFonts w:ascii="宋体" w:cs="宋体"/>
                <w:szCs w:val="21"/>
              </w:rPr>
            </w:pPr>
          </w:p>
        </w:tc>
        <w:tc>
          <w:tcPr>
            <w:tcW w:w="1344" w:type="dxa"/>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7"/>
              <w:spacing w:line="240" w:lineRule="auto"/>
              <w:ind w:left="3920"/>
              <w:jc w:val="center"/>
              <w:outlineLvl w:val="0"/>
              <w:rPr>
                <w:rFonts w:ascii="宋体" w:cs="宋体"/>
                <w:sz w:val="21"/>
                <w:szCs w:val="21"/>
              </w:rPr>
            </w:pPr>
            <w:r>
              <w:rPr>
                <w:rFonts w:ascii="宋体" w:hAnsi="宋体" w:cs="宋体"/>
                <w:sz w:val="21"/>
                <w:szCs w:val="21"/>
              </w:rPr>
              <w:t>22</w:t>
            </w:r>
          </w:p>
        </w:tc>
        <w:tc>
          <w:tcPr>
            <w:tcW w:w="1695" w:type="dxa"/>
            <w:vAlign w:val="center"/>
          </w:tcPr>
          <w:p>
            <w:pPr>
              <w:jc w:val="center"/>
              <w:rPr>
                <w:rFonts w:ascii="宋体" w:cs="宋体"/>
                <w:szCs w:val="21"/>
              </w:rPr>
            </w:pPr>
          </w:p>
        </w:tc>
        <w:tc>
          <w:tcPr>
            <w:tcW w:w="3404" w:type="dxa"/>
          </w:tcPr>
          <w:p>
            <w:pPr>
              <w:jc w:val="center"/>
              <w:rPr>
                <w:rFonts w:ascii="宋体" w:cs="宋体"/>
                <w:szCs w:val="21"/>
              </w:rPr>
            </w:pPr>
          </w:p>
        </w:tc>
        <w:tc>
          <w:tcPr>
            <w:tcW w:w="1344" w:type="dxa"/>
            <w:vAlign w:val="center"/>
          </w:tcPr>
          <w:p>
            <w:pPr>
              <w:jc w:val="center"/>
              <w:rPr>
                <w:rFonts w:ascii="宋体" w:cs="宋体"/>
                <w:szCs w:val="21"/>
              </w:rPr>
            </w:pPr>
          </w:p>
        </w:tc>
        <w:tc>
          <w:tcPr>
            <w:tcW w:w="1344" w:type="dxa"/>
          </w:tcPr>
          <w:p>
            <w:pPr>
              <w:jc w:val="center"/>
              <w:rPr>
                <w:rFonts w:ascii="宋体" w:cs="宋体"/>
                <w:szCs w:val="21"/>
              </w:rPr>
            </w:pPr>
          </w:p>
        </w:tc>
        <w:tc>
          <w:tcPr>
            <w:tcW w:w="1344" w:type="dxa"/>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7"/>
              <w:spacing w:line="240" w:lineRule="auto"/>
              <w:ind w:left="3920"/>
              <w:jc w:val="center"/>
              <w:outlineLvl w:val="0"/>
              <w:rPr>
                <w:rFonts w:ascii="宋体" w:cs="宋体"/>
                <w:sz w:val="21"/>
                <w:szCs w:val="21"/>
              </w:rPr>
            </w:pPr>
            <w:r>
              <w:rPr>
                <w:rFonts w:ascii="宋体" w:hAnsi="宋体" w:cs="宋体"/>
                <w:sz w:val="21"/>
                <w:szCs w:val="21"/>
              </w:rPr>
              <w:t>13</w:t>
            </w:r>
          </w:p>
        </w:tc>
        <w:tc>
          <w:tcPr>
            <w:tcW w:w="1695" w:type="dxa"/>
            <w:vAlign w:val="center"/>
          </w:tcPr>
          <w:p>
            <w:pPr>
              <w:jc w:val="center"/>
              <w:rPr>
                <w:rFonts w:ascii="宋体" w:cs="宋体"/>
                <w:szCs w:val="21"/>
              </w:rPr>
            </w:pPr>
          </w:p>
        </w:tc>
        <w:tc>
          <w:tcPr>
            <w:tcW w:w="3404" w:type="dxa"/>
          </w:tcPr>
          <w:p>
            <w:pPr>
              <w:jc w:val="center"/>
              <w:rPr>
                <w:rFonts w:ascii="宋体" w:cs="宋体"/>
                <w:szCs w:val="21"/>
              </w:rPr>
            </w:pPr>
          </w:p>
        </w:tc>
        <w:tc>
          <w:tcPr>
            <w:tcW w:w="1344" w:type="dxa"/>
            <w:vAlign w:val="center"/>
          </w:tcPr>
          <w:p>
            <w:pPr>
              <w:jc w:val="center"/>
              <w:rPr>
                <w:rFonts w:ascii="宋体" w:cs="宋体"/>
                <w:szCs w:val="21"/>
              </w:rPr>
            </w:pPr>
          </w:p>
        </w:tc>
        <w:tc>
          <w:tcPr>
            <w:tcW w:w="1344" w:type="dxa"/>
          </w:tcPr>
          <w:p>
            <w:pPr>
              <w:jc w:val="center"/>
              <w:rPr>
                <w:rFonts w:ascii="宋体" w:cs="宋体"/>
                <w:szCs w:val="21"/>
              </w:rPr>
            </w:pPr>
          </w:p>
        </w:tc>
        <w:tc>
          <w:tcPr>
            <w:tcW w:w="1344" w:type="dxa"/>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7"/>
              <w:spacing w:line="240" w:lineRule="auto"/>
              <w:ind w:left="3920"/>
              <w:jc w:val="center"/>
              <w:outlineLvl w:val="0"/>
              <w:rPr>
                <w:rFonts w:ascii="宋体" w:cs="宋体"/>
                <w:sz w:val="21"/>
                <w:szCs w:val="21"/>
              </w:rPr>
            </w:pPr>
            <w:r>
              <w:rPr>
                <w:rFonts w:ascii="宋体" w:hAnsi="宋体" w:cs="宋体"/>
                <w:sz w:val="21"/>
                <w:szCs w:val="21"/>
              </w:rPr>
              <w:t>4</w:t>
            </w:r>
          </w:p>
        </w:tc>
        <w:tc>
          <w:tcPr>
            <w:tcW w:w="1695" w:type="dxa"/>
            <w:vAlign w:val="center"/>
          </w:tcPr>
          <w:p>
            <w:pPr>
              <w:jc w:val="center"/>
              <w:rPr>
                <w:rFonts w:ascii="宋体" w:cs="宋体"/>
                <w:szCs w:val="21"/>
              </w:rPr>
            </w:pPr>
          </w:p>
        </w:tc>
        <w:tc>
          <w:tcPr>
            <w:tcW w:w="3404" w:type="dxa"/>
          </w:tcPr>
          <w:p>
            <w:pPr>
              <w:jc w:val="center"/>
              <w:rPr>
                <w:rFonts w:ascii="宋体" w:cs="宋体"/>
                <w:szCs w:val="21"/>
              </w:rPr>
            </w:pPr>
          </w:p>
        </w:tc>
        <w:tc>
          <w:tcPr>
            <w:tcW w:w="1344" w:type="dxa"/>
            <w:vAlign w:val="center"/>
          </w:tcPr>
          <w:p>
            <w:pPr>
              <w:jc w:val="center"/>
              <w:rPr>
                <w:rFonts w:ascii="宋体" w:cs="宋体"/>
                <w:szCs w:val="21"/>
              </w:rPr>
            </w:pPr>
          </w:p>
        </w:tc>
        <w:tc>
          <w:tcPr>
            <w:tcW w:w="1344" w:type="dxa"/>
          </w:tcPr>
          <w:p>
            <w:pPr>
              <w:jc w:val="center"/>
              <w:rPr>
                <w:rFonts w:ascii="宋体" w:cs="宋体"/>
                <w:szCs w:val="21"/>
              </w:rPr>
            </w:pPr>
          </w:p>
        </w:tc>
        <w:tc>
          <w:tcPr>
            <w:tcW w:w="1344" w:type="dxa"/>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7"/>
              <w:spacing w:line="240" w:lineRule="auto"/>
              <w:ind w:left="3920"/>
              <w:jc w:val="center"/>
              <w:outlineLvl w:val="0"/>
              <w:rPr>
                <w:rFonts w:ascii="宋体" w:cs="宋体"/>
                <w:sz w:val="21"/>
                <w:szCs w:val="21"/>
              </w:rPr>
            </w:pPr>
            <w:r>
              <w:rPr>
                <w:rFonts w:ascii="宋体" w:hAnsi="宋体" w:cs="宋体"/>
                <w:sz w:val="21"/>
                <w:szCs w:val="21"/>
              </w:rPr>
              <w:t>5</w:t>
            </w:r>
          </w:p>
        </w:tc>
        <w:tc>
          <w:tcPr>
            <w:tcW w:w="1695" w:type="dxa"/>
            <w:vAlign w:val="center"/>
          </w:tcPr>
          <w:p>
            <w:pPr>
              <w:jc w:val="center"/>
              <w:rPr>
                <w:rFonts w:ascii="宋体" w:cs="宋体"/>
                <w:szCs w:val="21"/>
              </w:rPr>
            </w:pPr>
          </w:p>
        </w:tc>
        <w:tc>
          <w:tcPr>
            <w:tcW w:w="3404" w:type="dxa"/>
          </w:tcPr>
          <w:p>
            <w:pPr>
              <w:jc w:val="center"/>
              <w:rPr>
                <w:rFonts w:ascii="宋体" w:cs="宋体"/>
                <w:szCs w:val="21"/>
              </w:rPr>
            </w:pPr>
          </w:p>
        </w:tc>
        <w:tc>
          <w:tcPr>
            <w:tcW w:w="1344" w:type="dxa"/>
            <w:vAlign w:val="center"/>
          </w:tcPr>
          <w:p>
            <w:pPr>
              <w:jc w:val="center"/>
              <w:rPr>
                <w:rFonts w:ascii="宋体" w:cs="宋体"/>
                <w:szCs w:val="21"/>
              </w:rPr>
            </w:pPr>
          </w:p>
        </w:tc>
        <w:tc>
          <w:tcPr>
            <w:tcW w:w="1344" w:type="dxa"/>
          </w:tcPr>
          <w:p>
            <w:pPr>
              <w:jc w:val="center"/>
              <w:rPr>
                <w:rFonts w:ascii="宋体" w:cs="宋体"/>
                <w:szCs w:val="21"/>
              </w:rPr>
            </w:pPr>
          </w:p>
        </w:tc>
        <w:tc>
          <w:tcPr>
            <w:tcW w:w="1344" w:type="dxa"/>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7"/>
              <w:spacing w:line="240" w:lineRule="auto"/>
              <w:ind w:left="3920"/>
              <w:jc w:val="center"/>
              <w:outlineLvl w:val="0"/>
              <w:rPr>
                <w:rFonts w:ascii="宋体" w:cs="宋体"/>
                <w:sz w:val="21"/>
                <w:szCs w:val="21"/>
              </w:rPr>
            </w:pPr>
            <w:r>
              <w:rPr>
                <w:rFonts w:ascii="宋体" w:hAnsi="宋体" w:cs="宋体"/>
                <w:sz w:val="21"/>
                <w:szCs w:val="21"/>
              </w:rPr>
              <w:t>6</w:t>
            </w:r>
          </w:p>
        </w:tc>
        <w:tc>
          <w:tcPr>
            <w:tcW w:w="1695" w:type="dxa"/>
            <w:vAlign w:val="center"/>
          </w:tcPr>
          <w:p>
            <w:pPr>
              <w:jc w:val="center"/>
              <w:rPr>
                <w:rFonts w:ascii="宋体" w:cs="宋体"/>
                <w:szCs w:val="21"/>
              </w:rPr>
            </w:pPr>
          </w:p>
        </w:tc>
        <w:tc>
          <w:tcPr>
            <w:tcW w:w="3404" w:type="dxa"/>
          </w:tcPr>
          <w:p>
            <w:pPr>
              <w:jc w:val="center"/>
              <w:rPr>
                <w:rFonts w:ascii="宋体" w:cs="宋体"/>
                <w:szCs w:val="21"/>
              </w:rPr>
            </w:pPr>
          </w:p>
        </w:tc>
        <w:tc>
          <w:tcPr>
            <w:tcW w:w="1344" w:type="dxa"/>
            <w:vAlign w:val="center"/>
          </w:tcPr>
          <w:p>
            <w:pPr>
              <w:jc w:val="center"/>
              <w:rPr>
                <w:rFonts w:ascii="宋体" w:cs="宋体"/>
                <w:szCs w:val="21"/>
              </w:rPr>
            </w:pPr>
          </w:p>
        </w:tc>
        <w:tc>
          <w:tcPr>
            <w:tcW w:w="1344" w:type="dxa"/>
          </w:tcPr>
          <w:p>
            <w:pPr>
              <w:jc w:val="center"/>
              <w:rPr>
                <w:rFonts w:ascii="宋体" w:cs="宋体"/>
                <w:szCs w:val="21"/>
              </w:rPr>
            </w:pPr>
          </w:p>
        </w:tc>
        <w:tc>
          <w:tcPr>
            <w:tcW w:w="1344" w:type="dxa"/>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7"/>
              <w:spacing w:line="240" w:lineRule="auto"/>
              <w:ind w:left="3920"/>
              <w:jc w:val="center"/>
              <w:outlineLvl w:val="0"/>
              <w:rPr>
                <w:rFonts w:ascii="宋体" w:cs="宋体"/>
                <w:sz w:val="21"/>
                <w:szCs w:val="21"/>
              </w:rPr>
            </w:pPr>
            <w:r>
              <w:rPr>
                <w:rFonts w:ascii="宋体" w:hAnsi="宋体" w:cs="宋体"/>
                <w:sz w:val="21"/>
                <w:szCs w:val="21"/>
              </w:rPr>
              <w:t>7</w:t>
            </w:r>
          </w:p>
        </w:tc>
        <w:tc>
          <w:tcPr>
            <w:tcW w:w="1695" w:type="dxa"/>
            <w:vAlign w:val="center"/>
          </w:tcPr>
          <w:p>
            <w:pPr>
              <w:jc w:val="center"/>
              <w:rPr>
                <w:rFonts w:ascii="宋体" w:cs="宋体"/>
                <w:szCs w:val="21"/>
              </w:rPr>
            </w:pPr>
          </w:p>
        </w:tc>
        <w:tc>
          <w:tcPr>
            <w:tcW w:w="3404" w:type="dxa"/>
          </w:tcPr>
          <w:p>
            <w:pPr>
              <w:jc w:val="center"/>
              <w:rPr>
                <w:rFonts w:ascii="宋体" w:cs="宋体"/>
                <w:szCs w:val="21"/>
              </w:rPr>
            </w:pPr>
          </w:p>
        </w:tc>
        <w:tc>
          <w:tcPr>
            <w:tcW w:w="1344" w:type="dxa"/>
            <w:vAlign w:val="center"/>
          </w:tcPr>
          <w:p>
            <w:pPr>
              <w:jc w:val="center"/>
              <w:rPr>
                <w:rFonts w:ascii="宋体" w:cs="宋体"/>
                <w:szCs w:val="21"/>
              </w:rPr>
            </w:pPr>
          </w:p>
        </w:tc>
        <w:tc>
          <w:tcPr>
            <w:tcW w:w="1344" w:type="dxa"/>
          </w:tcPr>
          <w:p>
            <w:pPr>
              <w:jc w:val="center"/>
              <w:rPr>
                <w:rFonts w:ascii="宋体" w:cs="宋体"/>
                <w:szCs w:val="21"/>
              </w:rPr>
            </w:pPr>
          </w:p>
        </w:tc>
        <w:tc>
          <w:tcPr>
            <w:tcW w:w="1344" w:type="dxa"/>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7"/>
              <w:spacing w:line="240" w:lineRule="auto"/>
              <w:ind w:left="3920"/>
              <w:jc w:val="center"/>
              <w:outlineLvl w:val="0"/>
              <w:rPr>
                <w:rFonts w:ascii="宋体" w:cs="宋体"/>
                <w:sz w:val="21"/>
                <w:szCs w:val="21"/>
              </w:rPr>
            </w:pPr>
            <w:r>
              <w:rPr>
                <w:rFonts w:ascii="宋体" w:hAnsi="宋体" w:cs="宋体"/>
                <w:sz w:val="21"/>
                <w:szCs w:val="21"/>
              </w:rPr>
              <w:t>8</w:t>
            </w:r>
          </w:p>
        </w:tc>
        <w:tc>
          <w:tcPr>
            <w:tcW w:w="1695" w:type="dxa"/>
            <w:vAlign w:val="center"/>
          </w:tcPr>
          <w:p>
            <w:pPr>
              <w:jc w:val="center"/>
              <w:rPr>
                <w:rFonts w:ascii="宋体" w:cs="宋体"/>
                <w:szCs w:val="21"/>
              </w:rPr>
            </w:pPr>
            <w:r>
              <w:rPr>
                <w:rFonts w:hint="eastAsia" w:ascii="宋体" w:hAnsi="宋体" w:cs="宋体"/>
                <w:szCs w:val="21"/>
              </w:rPr>
              <w:t>人工费</w:t>
            </w:r>
          </w:p>
        </w:tc>
        <w:tc>
          <w:tcPr>
            <w:tcW w:w="3404" w:type="dxa"/>
          </w:tcPr>
          <w:p>
            <w:pPr>
              <w:jc w:val="center"/>
              <w:rPr>
                <w:rFonts w:ascii="宋体" w:cs="宋体"/>
                <w:szCs w:val="21"/>
              </w:rPr>
            </w:pPr>
          </w:p>
        </w:tc>
        <w:tc>
          <w:tcPr>
            <w:tcW w:w="1344" w:type="dxa"/>
            <w:vAlign w:val="center"/>
          </w:tcPr>
          <w:p>
            <w:pPr>
              <w:jc w:val="center"/>
              <w:rPr>
                <w:rFonts w:ascii="宋体" w:cs="宋体"/>
                <w:szCs w:val="21"/>
              </w:rPr>
            </w:pPr>
            <w:r>
              <w:rPr>
                <w:rFonts w:ascii="宋体" w:hAnsi="宋体" w:cs="宋体"/>
                <w:szCs w:val="21"/>
              </w:rPr>
              <w:t>/</w:t>
            </w:r>
          </w:p>
        </w:tc>
        <w:tc>
          <w:tcPr>
            <w:tcW w:w="1344" w:type="dxa"/>
          </w:tcPr>
          <w:p>
            <w:pPr>
              <w:jc w:val="center"/>
              <w:rPr>
                <w:rFonts w:ascii="宋体" w:cs="宋体"/>
                <w:szCs w:val="21"/>
              </w:rPr>
            </w:pPr>
          </w:p>
        </w:tc>
        <w:tc>
          <w:tcPr>
            <w:tcW w:w="1344" w:type="dxa"/>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7"/>
              <w:spacing w:line="240" w:lineRule="auto"/>
              <w:ind w:left="3920"/>
              <w:jc w:val="center"/>
              <w:outlineLvl w:val="0"/>
              <w:rPr>
                <w:rFonts w:ascii="宋体" w:cs="宋体"/>
                <w:sz w:val="21"/>
                <w:szCs w:val="21"/>
              </w:rPr>
            </w:pPr>
            <w:r>
              <w:rPr>
                <w:rFonts w:ascii="宋体" w:hAnsi="宋体" w:cs="宋体"/>
                <w:sz w:val="21"/>
                <w:szCs w:val="21"/>
              </w:rPr>
              <w:t>9</w:t>
            </w:r>
          </w:p>
        </w:tc>
        <w:tc>
          <w:tcPr>
            <w:tcW w:w="1695" w:type="dxa"/>
            <w:vAlign w:val="center"/>
          </w:tcPr>
          <w:p>
            <w:pPr>
              <w:jc w:val="center"/>
              <w:rPr>
                <w:rFonts w:ascii="宋体" w:cs="宋体"/>
                <w:szCs w:val="21"/>
              </w:rPr>
            </w:pPr>
            <w:r>
              <w:rPr>
                <w:rFonts w:hint="eastAsia" w:ascii="宋体" w:hAnsi="宋体" w:cs="宋体"/>
                <w:szCs w:val="21"/>
              </w:rPr>
              <w:t>各种税费</w:t>
            </w:r>
          </w:p>
        </w:tc>
        <w:tc>
          <w:tcPr>
            <w:tcW w:w="3404" w:type="dxa"/>
          </w:tcPr>
          <w:p>
            <w:pPr>
              <w:jc w:val="center"/>
              <w:rPr>
                <w:rFonts w:ascii="宋体" w:cs="宋体"/>
                <w:szCs w:val="21"/>
              </w:rPr>
            </w:pPr>
          </w:p>
        </w:tc>
        <w:tc>
          <w:tcPr>
            <w:tcW w:w="1344" w:type="dxa"/>
            <w:vAlign w:val="center"/>
          </w:tcPr>
          <w:p>
            <w:pPr>
              <w:jc w:val="center"/>
              <w:rPr>
                <w:rFonts w:ascii="宋体" w:cs="宋体"/>
                <w:szCs w:val="21"/>
              </w:rPr>
            </w:pPr>
            <w:r>
              <w:rPr>
                <w:rFonts w:ascii="宋体" w:hAnsi="宋体" w:cs="宋体"/>
                <w:szCs w:val="21"/>
              </w:rPr>
              <w:t>/</w:t>
            </w:r>
          </w:p>
        </w:tc>
        <w:tc>
          <w:tcPr>
            <w:tcW w:w="1344" w:type="dxa"/>
          </w:tcPr>
          <w:p>
            <w:pPr>
              <w:jc w:val="center"/>
              <w:rPr>
                <w:rFonts w:ascii="宋体" w:cs="宋体"/>
                <w:szCs w:val="21"/>
              </w:rPr>
            </w:pPr>
          </w:p>
        </w:tc>
        <w:tc>
          <w:tcPr>
            <w:tcW w:w="1344" w:type="dxa"/>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7"/>
              <w:spacing w:line="240" w:lineRule="auto"/>
              <w:ind w:left="3920"/>
              <w:jc w:val="center"/>
              <w:outlineLvl w:val="0"/>
              <w:rPr>
                <w:rFonts w:ascii="宋体" w:cs="宋体"/>
                <w:sz w:val="21"/>
                <w:szCs w:val="21"/>
              </w:rPr>
            </w:pPr>
            <w:r>
              <w:rPr>
                <w:rFonts w:ascii="宋体" w:hAnsi="宋体" w:cs="宋体"/>
                <w:sz w:val="21"/>
                <w:szCs w:val="21"/>
              </w:rPr>
              <w:t>10</w:t>
            </w:r>
          </w:p>
        </w:tc>
        <w:tc>
          <w:tcPr>
            <w:tcW w:w="1695" w:type="dxa"/>
            <w:vAlign w:val="center"/>
          </w:tcPr>
          <w:p>
            <w:pPr>
              <w:jc w:val="center"/>
              <w:rPr>
                <w:rFonts w:ascii="宋体" w:cs="宋体"/>
                <w:szCs w:val="21"/>
              </w:rPr>
            </w:pPr>
            <w:r>
              <w:rPr>
                <w:rFonts w:hint="eastAsia" w:ascii="宋体" w:hAnsi="宋体" w:cs="宋体"/>
                <w:szCs w:val="21"/>
              </w:rPr>
              <w:t>其他费用</w:t>
            </w:r>
          </w:p>
        </w:tc>
        <w:tc>
          <w:tcPr>
            <w:tcW w:w="3404" w:type="dxa"/>
          </w:tcPr>
          <w:p>
            <w:pPr>
              <w:jc w:val="center"/>
              <w:rPr>
                <w:rFonts w:ascii="宋体" w:cs="宋体"/>
                <w:szCs w:val="21"/>
              </w:rPr>
            </w:pPr>
          </w:p>
        </w:tc>
        <w:tc>
          <w:tcPr>
            <w:tcW w:w="1344" w:type="dxa"/>
            <w:vAlign w:val="center"/>
          </w:tcPr>
          <w:p>
            <w:pPr>
              <w:jc w:val="center"/>
              <w:rPr>
                <w:rFonts w:ascii="宋体" w:cs="宋体"/>
                <w:szCs w:val="21"/>
              </w:rPr>
            </w:pPr>
            <w:r>
              <w:rPr>
                <w:rFonts w:ascii="宋体" w:hAnsi="宋体" w:cs="宋体"/>
                <w:szCs w:val="21"/>
              </w:rPr>
              <w:t>/</w:t>
            </w:r>
          </w:p>
        </w:tc>
        <w:tc>
          <w:tcPr>
            <w:tcW w:w="1344" w:type="dxa"/>
          </w:tcPr>
          <w:p>
            <w:pPr>
              <w:jc w:val="center"/>
              <w:rPr>
                <w:rFonts w:ascii="宋体" w:cs="宋体"/>
                <w:szCs w:val="21"/>
              </w:rPr>
            </w:pPr>
          </w:p>
        </w:tc>
        <w:tc>
          <w:tcPr>
            <w:tcW w:w="1344" w:type="dxa"/>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7"/>
              <w:spacing w:line="240" w:lineRule="auto"/>
              <w:ind w:left="3920"/>
              <w:jc w:val="center"/>
              <w:outlineLvl w:val="0"/>
              <w:rPr>
                <w:rFonts w:ascii="宋体" w:cs="宋体"/>
                <w:sz w:val="21"/>
                <w:szCs w:val="21"/>
              </w:rPr>
            </w:pPr>
            <w:r>
              <w:rPr>
                <w:rFonts w:ascii="宋体" w:hAnsi="宋体" w:cs="宋体"/>
                <w:sz w:val="21"/>
                <w:szCs w:val="21"/>
              </w:rPr>
              <w:t>11</w:t>
            </w:r>
          </w:p>
        </w:tc>
        <w:tc>
          <w:tcPr>
            <w:tcW w:w="1695" w:type="dxa"/>
            <w:vAlign w:val="center"/>
          </w:tcPr>
          <w:p>
            <w:pPr>
              <w:jc w:val="center"/>
              <w:rPr>
                <w:rFonts w:ascii="宋体" w:cs="宋体"/>
                <w:szCs w:val="21"/>
              </w:rPr>
            </w:pPr>
            <w:r>
              <w:rPr>
                <w:rFonts w:hint="eastAsia" w:ascii="宋体" w:hAnsi="宋体" w:cs="宋体"/>
                <w:szCs w:val="21"/>
              </w:rPr>
              <w:t>……</w:t>
            </w:r>
          </w:p>
        </w:tc>
        <w:tc>
          <w:tcPr>
            <w:tcW w:w="3404" w:type="dxa"/>
          </w:tcPr>
          <w:p>
            <w:pPr>
              <w:jc w:val="center"/>
              <w:rPr>
                <w:rFonts w:ascii="宋体" w:cs="宋体"/>
                <w:szCs w:val="21"/>
              </w:rPr>
            </w:pPr>
          </w:p>
        </w:tc>
        <w:tc>
          <w:tcPr>
            <w:tcW w:w="1344" w:type="dxa"/>
            <w:vAlign w:val="center"/>
          </w:tcPr>
          <w:p>
            <w:pPr>
              <w:jc w:val="center"/>
              <w:rPr>
                <w:rFonts w:ascii="宋体" w:cs="宋体"/>
                <w:szCs w:val="21"/>
              </w:rPr>
            </w:pPr>
            <w:r>
              <w:rPr>
                <w:rFonts w:ascii="宋体" w:hAnsi="宋体" w:cs="宋体"/>
                <w:szCs w:val="21"/>
              </w:rPr>
              <w:t>/</w:t>
            </w:r>
          </w:p>
        </w:tc>
        <w:tc>
          <w:tcPr>
            <w:tcW w:w="1344" w:type="dxa"/>
          </w:tcPr>
          <w:p>
            <w:pPr>
              <w:jc w:val="center"/>
              <w:rPr>
                <w:rFonts w:ascii="宋体" w:cs="宋体"/>
                <w:szCs w:val="21"/>
              </w:rPr>
            </w:pPr>
          </w:p>
        </w:tc>
        <w:tc>
          <w:tcPr>
            <w:tcW w:w="1344" w:type="dxa"/>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7"/>
              <w:spacing w:line="240" w:lineRule="auto"/>
              <w:ind w:left="3920"/>
              <w:jc w:val="center"/>
              <w:outlineLvl w:val="0"/>
              <w:rPr>
                <w:rFonts w:ascii="宋体" w:cs="宋体"/>
                <w:sz w:val="21"/>
                <w:szCs w:val="21"/>
              </w:rPr>
            </w:pPr>
            <w:r>
              <w:rPr>
                <w:rFonts w:ascii="宋体" w:hAnsi="宋体" w:cs="宋体"/>
                <w:sz w:val="21"/>
                <w:szCs w:val="21"/>
              </w:rPr>
              <w:t>12</w:t>
            </w:r>
          </w:p>
        </w:tc>
        <w:tc>
          <w:tcPr>
            <w:tcW w:w="1695" w:type="dxa"/>
            <w:vAlign w:val="center"/>
          </w:tcPr>
          <w:p>
            <w:pPr>
              <w:jc w:val="center"/>
              <w:rPr>
                <w:rFonts w:ascii="宋体" w:cs="宋体"/>
                <w:szCs w:val="21"/>
              </w:rPr>
            </w:pPr>
            <w:r>
              <w:rPr>
                <w:rFonts w:hint="eastAsia" w:ascii="宋体" w:hAnsi="宋体" w:cs="宋体"/>
                <w:szCs w:val="21"/>
              </w:rPr>
              <w:t>总计</w:t>
            </w:r>
          </w:p>
        </w:tc>
        <w:tc>
          <w:tcPr>
            <w:tcW w:w="7436" w:type="dxa"/>
            <w:gridSpan w:val="4"/>
          </w:tcPr>
          <w:p>
            <w:pPr>
              <w:rPr>
                <w:rFonts w:ascii="宋体" w:cs="宋体"/>
                <w:szCs w:val="21"/>
              </w:rPr>
            </w:pPr>
          </w:p>
        </w:tc>
      </w:tr>
    </w:tbl>
    <w:p>
      <w:pPr>
        <w:snapToGrid w:val="0"/>
        <w:spacing w:line="312" w:lineRule="auto"/>
        <w:rPr>
          <w:rFonts w:ascii="宋体" w:cs="宋体"/>
          <w:sz w:val="24"/>
          <w:szCs w:val="28"/>
        </w:rPr>
      </w:pPr>
      <w:r>
        <w:rPr>
          <w:rFonts w:hint="eastAsia" w:ascii="宋体" w:hAnsi="宋体" w:cs="宋体"/>
          <w:sz w:val="24"/>
          <w:szCs w:val="28"/>
        </w:rPr>
        <w:t>注：本表可根据项目实际情况调整，并逐页盖章。</w:t>
      </w:r>
    </w:p>
    <w:p>
      <w:pPr>
        <w:pStyle w:val="11"/>
        <w:spacing w:line="312" w:lineRule="auto"/>
        <w:ind w:firstLine="480"/>
        <w:rPr>
          <w:rFonts w:ascii="宋体" w:cs="宋体"/>
          <w:sz w:val="24"/>
        </w:rPr>
      </w:pPr>
    </w:p>
    <w:p>
      <w:pPr>
        <w:pStyle w:val="11"/>
        <w:spacing w:line="312" w:lineRule="auto"/>
        <w:ind w:firstLine="480"/>
        <w:rPr>
          <w:rFonts w:ascii="宋体" w:cs="宋体"/>
        </w:rPr>
      </w:pPr>
      <w:r>
        <w:rPr>
          <w:rFonts w:ascii="宋体" w:hAnsi="宋体" w:cs="宋体"/>
          <w:sz w:val="24"/>
        </w:rPr>
        <w:t xml:space="preserve">            </w:t>
      </w:r>
    </w:p>
    <w:p>
      <w:pPr>
        <w:spacing w:line="312" w:lineRule="auto"/>
        <w:rPr>
          <w:rFonts w:ascii="宋体" w:cs="宋体"/>
        </w:rPr>
      </w:pPr>
    </w:p>
    <w:p>
      <w:pPr>
        <w:spacing w:line="312" w:lineRule="auto"/>
        <w:rPr>
          <w:rFonts w:ascii="宋体" w:cs="宋体"/>
        </w:rPr>
      </w:pPr>
      <w:r>
        <w:rPr>
          <w:rFonts w:ascii="宋体" w:hAnsi="宋体" w:cs="宋体"/>
          <w:sz w:val="24"/>
        </w:rPr>
        <w:t xml:space="preserve">                                                   </w:t>
      </w:r>
      <w:r>
        <w:rPr>
          <w:rFonts w:hint="eastAsia" w:ascii="宋体" w:hAnsi="宋体" w:cs="宋体"/>
          <w:sz w:val="24"/>
        </w:rPr>
        <w:t>供应商名称（公章）：</w:t>
      </w:r>
    </w:p>
    <w:p>
      <w:pPr>
        <w:spacing w:line="312" w:lineRule="auto"/>
        <w:ind w:right="480" w:firstLine="6480" w:firstLineChars="2700"/>
        <w:rPr>
          <w:rFonts w:ascii="宋体" w:cs="宋体"/>
          <w:sz w:val="24"/>
        </w:rPr>
      </w:pP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日</w:t>
      </w:r>
    </w:p>
    <w:p>
      <w:pPr>
        <w:pStyle w:val="2"/>
        <w:rPr>
          <w:rFonts w:ascii="宋体" w:hAnsi="宋体" w:cs="宋体"/>
          <w:sz w:val="24"/>
        </w:rPr>
        <w:sectPr>
          <w:footerReference r:id="rId4" w:type="default"/>
          <w:pgSz w:w="11907" w:h="16840"/>
          <w:pgMar w:top="1134" w:right="1191" w:bottom="1134" w:left="1304" w:header="851" w:footer="992" w:gutter="0"/>
          <w:pgNumType w:fmt="numberInDash" w:start="1"/>
          <w:cols w:space="720" w:num="1"/>
          <w:docGrid w:linePitch="380" w:charSpace="-5735"/>
        </w:sectPr>
      </w:pPr>
    </w:p>
    <w:p>
      <w:pPr>
        <w:widowControl/>
        <w:jc w:val="left"/>
        <w:rPr>
          <w:rFonts w:ascii="Times New Roman" w:hAnsi="Times New Roman" w:eastAsia="方正仿宋_GBK" w:cs="Times New Roman"/>
          <w:color w:val="FF0000"/>
          <w:sz w:val="32"/>
          <w:szCs w:val="32"/>
        </w:rPr>
      </w:pPr>
      <w:bookmarkStart w:id="4" w:name="_Toc342913422"/>
      <w:bookmarkStart w:id="5" w:name="_Toc313888363"/>
      <w:bookmarkStart w:id="6" w:name="_Toc124414893"/>
      <w:bookmarkStart w:id="7" w:name="_Toc313008359"/>
    </w:p>
    <w:bookmarkEnd w:id="4"/>
    <w:bookmarkEnd w:id="5"/>
    <w:bookmarkEnd w:id="6"/>
    <w:bookmarkEnd w:id="7"/>
    <w:p>
      <w:pPr>
        <w:numPr>
          <w:ilvl w:val="0"/>
          <w:numId w:val="2"/>
        </w:numPr>
        <w:spacing w:line="312" w:lineRule="auto"/>
        <w:rPr>
          <w:rFonts w:ascii="宋体" w:cs="宋体"/>
          <w:b/>
          <w:sz w:val="24"/>
        </w:rPr>
      </w:pPr>
      <w:r>
        <w:rPr>
          <w:rFonts w:hint="eastAsia" w:ascii="宋体" w:hAnsi="宋体" w:cs="宋体"/>
          <w:b/>
          <w:sz w:val="24"/>
        </w:rPr>
        <w:t>服务方案</w:t>
      </w:r>
    </w:p>
    <w:p>
      <w:pPr>
        <w:spacing w:line="312" w:lineRule="auto"/>
        <w:jc w:val="center"/>
        <w:rPr>
          <w:rFonts w:ascii="宋体" w:cs="宋体"/>
          <w:b/>
          <w:i/>
          <w:iCs/>
          <w:sz w:val="24"/>
          <w:u w:val="single"/>
        </w:rPr>
      </w:pPr>
      <w:r>
        <w:rPr>
          <w:rFonts w:hint="eastAsia" w:ascii="宋体" w:hAnsi="宋体" w:cs="宋体"/>
          <w:i/>
          <w:iCs/>
          <w:sz w:val="24"/>
          <w:u w:val="single"/>
        </w:rPr>
        <w:t>服务方案（格式自定）</w:t>
      </w:r>
    </w:p>
    <w:p>
      <w:pPr>
        <w:spacing w:line="312" w:lineRule="auto"/>
        <w:rPr>
          <w:rFonts w:ascii="宋体" w:cs="宋体"/>
          <w:b/>
          <w:sz w:val="24"/>
        </w:rPr>
      </w:pPr>
    </w:p>
    <w:p>
      <w:pPr>
        <w:pStyle w:val="3"/>
        <w:spacing w:before="0" w:after="0" w:line="360" w:lineRule="auto"/>
        <w:jc w:val="left"/>
        <w:rPr>
          <w:rFonts w:ascii="宋体" w:cs="宋体"/>
          <w:sz w:val="24"/>
        </w:rPr>
      </w:pPr>
    </w:p>
    <w:p>
      <w:pPr>
        <w:pStyle w:val="3"/>
        <w:numPr>
          <w:ilvl w:val="0"/>
          <w:numId w:val="2"/>
        </w:numPr>
        <w:spacing w:before="0" w:after="0" w:line="360" w:lineRule="auto"/>
        <w:jc w:val="left"/>
        <w:rPr>
          <w:rFonts w:ascii="宋体" w:cs="宋体"/>
          <w:sz w:val="24"/>
        </w:rPr>
      </w:pPr>
      <w:r>
        <w:rPr>
          <w:rFonts w:hint="eastAsia" w:ascii="宋体" w:hAnsi="宋体" w:cs="宋体"/>
          <w:sz w:val="24"/>
        </w:rPr>
        <w:t>资格条件及其他</w:t>
      </w:r>
    </w:p>
    <w:p>
      <w:pPr>
        <w:spacing w:line="312" w:lineRule="auto"/>
        <w:jc w:val="center"/>
        <w:rPr>
          <w:rFonts w:ascii="宋体" w:cs="宋体"/>
          <w:i/>
          <w:iCs/>
          <w:sz w:val="24"/>
          <w:u w:val="single"/>
        </w:rPr>
      </w:pPr>
      <w:r>
        <w:rPr>
          <w:rFonts w:hint="eastAsia" w:ascii="宋体" w:hAnsi="宋体" w:cs="宋体"/>
          <w:i/>
          <w:iCs/>
          <w:sz w:val="24"/>
          <w:u w:val="single"/>
        </w:rPr>
        <w:t>按照采购文件要求提供扫描件</w:t>
      </w:r>
    </w:p>
    <w:p/>
    <w:p>
      <w:pPr>
        <w:pStyle w:val="3"/>
        <w:spacing w:before="0" w:after="0" w:line="312" w:lineRule="auto"/>
        <w:rPr>
          <w:rFonts w:ascii="宋体" w:cs="宋体"/>
          <w:sz w:val="24"/>
        </w:rPr>
      </w:pPr>
    </w:p>
    <w:p>
      <w:pPr>
        <w:pStyle w:val="3"/>
        <w:spacing w:before="0" w:after="0" w:line="312" w:lineRule="auto"/>
        <w:rPr>
          <w:rFonts w:ascii="宋体" w:cs="宋体"/>
          <w:sz w:val="28"/>
          <w:szCs w:val="28"/>
        </w:rPr>
      </w:pPr>
      <w:r>
        <w:rPr>
          <w:rFonts w:hint="eastAsia" w:ascii="宋体" w:hAnsi="宋体" w:cs="宋体"/>
          <w:sz w:val="28"/>
          <w:szCs w:val="28"/>
        </w:rPr>
        <w:t>四、其他应提供的资料</w:t>
      </w:r>
    </w:p>
    <w:p>
      <w:pPr>
        <w:tabs>
          <w:tab w:val="left" w:pos="6300"/>
        </w:tabs>
        <w:snapToGrid w:val="0"/>
        <w:spacing w:line="312" w:lineRule="auto"/>
        <w:rPr>
          <w:rFonts w:ascii="宋体" w:cs="宋体"/>
          <w:sz w:val="24"/>
        </w:rPr>
      </w:pPr>
      <w:r>
        <w:rPr>
          <w:rFonts w:hint="eastAsia" w:ascii="宋体" w:hAnsi="宋体" w:cs="宋体"/>
          <w:sz w:val="24"/>
        </w:rPr>
        <w:t>（一）其他资料</w:t>
      </w:r>
    </w:p>
    <w:p>
      <w:r>
        <w:rPr>
          <w:rFonts w:ascii="宋体" w:hAnsi="宋体" w:cs="宋体"/>
          <w:sz w:val="24"/>
        </w:rPr>
        <w:t>1</w:t>
      </w:r>
      <w:r>
        <w:rPr>
          <w:rFonts w:hint="eastAsia" w:ascii="宋体" w:hAnsi="宋体" w:cs="宋体"/>
          <w:sz w:val="24"/>
        </w:rPr>
        <w:t>、其他与项目有关的资料（自附）：供应商总体情况介绍、其他与本项目有关的资料等。</w:t>
      </w:r>
    </w:p>
    <w:p>
      <w:pPr>
        <w:tabs>
          <w:tab w:val="left" w:pos="6300"/>
        </w:tabs>
        <w:snapToGrid w:val="0"/>
        <w:spacing w:line="312" w:lineRule="auto"/>
        <w:rPr>
          <w:rFonts w:ascii="宋体" w:cs="宋体"/>
          <w:b/>
          <w:bCs/>
          <w:sz w:val="24"/>
        </w:rPr>
      </w:pPr>
    </w:p>
    <w:p>
      <w:pPr>
        <w:tabs>
          <w:tab w:val="left" w:pos="6300"/>
        </w:tabs>
        <w:snapToGrid w:val="0"/>
        <w:spacing w:line="312" w:lineRule="auto"/>
        <w:rPr>
          <w:rFonts w:ascii="宋体" w:cs="宋体"/>
          <w:b/>
          <w:bCs/>
          <w:sz w:val="24"/>
        </w:rPr>
      </w:pPr>
    </w:p>
    <w:p>
      <w:pPr>
        <w:rPr>
          <w:rFonts w:ascii="宋体" w:cs="宋体"/>
          <w:b/>
          <w:bCs/>
          <w:sz w:val="24"/>
        </w:rPr>
      </w:pPr>
      <w:r>
        <w:rPr>
          <w:rFonts w:ascii="宋体" w:cs="宋体"/>
          <w:b/>
          <w:bCs/>
          <w:sz w:val="24"/>
        </w:rPr>
        <w:br w:type="page"/>
      </w:r>
    </w:p>
    <w:p>
      <w:pPr>
        <w:tabs>
          <w:tab w:val="left" w:pos="6300"/>
        </w:tabs>
        <w:snapToGrid w:val="0"/>
        <w:spacing w:line="312" w:lineRule="auto"/>
        <w:rPr>
          <w:rFonts w:ascii="宋体" w:cs="宋体"/>
          <w:b/>
          <w:bCs/>
          <w:sz w:val="24"/>
        </w:rPr>
      </w:pPr>
      <w:r>
        <w:rPr>
          <w:rFonts w:hint="eastAsia" w:ascii="宋体" w:hAnsi="宋体" w:cs="宋体"/>
          <w:b/>
          <w:bCs/>
          <w:sz w:val="24"/>
        </w:rPr>
        <w:t>五、</w:t>
      </w:r>
      <w:bookmarkStart w:id="8" w:name="_Hlk27399531"/>
      <w:r>
        <w:rPr>
          <w:rFonts w:hint="eastAsia" w:ascii="宋体" w:hAnsi="宋体" w:cs="宋体"/>
          <w:b/>
          <w:bCs/>
          <w:sz w:val="24"/>
        </w:rPr>
        <w:t>法定代表人授权委托书（格式）</w:t>
      </w:r>
      <w:r>
        <w:rPr>
          <w:rFonts w:ascii="宋体" w:hAnsi="宋体" w:cs="宋体"/>
          <w:b/>
          <w:bCs/>
          <w:sz w:val="24"/>
        </w:rPr>
        <w:t>/</w:t>
      </w:r>
      <w:r>
        <w:rPr>
          <w:rFonts w:hint="eastAsia" w:ascii="宋体" w:hAnsi="宋体" w:cs="宋体"/>
          <w:b/>
          <w:bCs/>
          <w:sz w:val="24"/>
        </w:rPr>
        <w:t>法定代表人（格式）</w:t>
      </w:r>
    </w:p>
    <w:p>
      <w:pPr>
        <w:tabs>
          <w:tab w:val="left" w:pos="6300"/>
        </w:tabs>
        <w:snapToGrid w:val="0"/>
        <w:spacing w:line="312" w:lineRule="auto"/>
        <w:jc w:val="center"/>
        <w:rPr>
          <w:rFonts w:ascii="宋体" w:cs="宋体"/>
          <w:sz w:val="24"/>
        </w:rPr>
      </w:pPr>
    </w:p>
    <w:p>
      <w:pPr>
        <w:tabs>
          <w:tab w:val="left" w:pos="6300"/>
        </w:tabs>
        <w:snapToGrid w:val="0"/>
        <w:spacing w:line="312" w:lineRule="auto"/>
        <w:jc w:val="center"/>
        <w:rPr>
          <w:rFonts w:ascii="宋体" w:cs="宋体"/>
          <w:b/>
          <w:bCs/>
          <w:sz w:val="24"/>
        </w:rPr>
      </w:pPr>
      <w:r>
        <w:rPr>
          <w:rFonts w:hint="eastAsia" w:ascii="宋体" w:hAnsi="宋体" w:cs="宋体"/>
          <w:b/>
          <w:bCs/>
          <w:sz w:val="24"/>
        </w:rPr>
        <w:t>法定代表人授权委托书</w:t>
      </w:r>
    </w:p>
    <w:p>
      <w:pPr>
        <w:tabs>
          <w:tab w:val="left" w:pos="6300"/>
        </w:tabs>
        <w:snapToGrid w:val="0"/>
        <w:spacing w:line="312" w:lineRule="auto"/>
        <w:rPr>
          <w:rFonts w:ascii="宋体" w:cs="宋体"/>
          <w:sz w:val="24"/>
        </w:rPr>
      </w:pPr>
      <w:r>
        <w:rPr>
          <w:rFonts w:hint="eastAsia" w:ascii="宋体" w:hAnsi="宋体" w:cs="宋体"/>
          <w:sz w:val="24"/>
        </w:rPr>
        <w:t>致：</w:t>
      </w:r>
      <w:r>
        <w:rPr>
          <w:rFonts w:ascii="宋体" w:hAnsi="宋体" w:cs="宋体"/>
          <w:sz w:val="24"/>
          <w:u w:val="single"/>
        </w:rPr>
        <w:t xml:space="preserve">                     </w:t>
      </w:r>
      <w:r>
        <w:rPr>
          <w:rFonts w:hint="eastAsia" w:ascii="宋体" w:hAnsi="宋体" w:cs="宋体"/>
          <w:sz w:val="24"/>
        </w:rPr>
        <w:t>（采购人名称）：</w:t>
      </w:r>
    </w:p>
    <w:p>
      <w:pPr>
        <w:tabs>
          <w:tab w:val="left" w:pos="6300"/>
        </w:tabs>
        <w:snapToGrid w:val="0"/>
        <w:spacing w:line="312" w:lineRule="auto"/>
        <w:ind w:firstLine="480" w:firstLineChars="200"/>
        <w:rPr>
          <w:rFonts w:ascii="宋体" w:cs="宋体"/>
          <w:sz w:val="24"/>
        </w:rPr>
      </w:pPr>
      <w:r>
        <w:rPr>
          <w:rFonts w:ascii="宋体" w:hAnsi="宋体" w:cs="宋体"/>
          <w:sz w:val="24"/>
          <w:u w:val="single"/>
        </w:rPr>
        <w:t xml:space="preserve">            </w:t>
      </w:r>
      <w:r>
        <w:rPr>
          <w:rFonts w:hint="eastAsia" w:ascii="宋体" w:hAnsi="宋体" w:cs="宋体"/>
          <w:sz w:val="24"/>
        </w:rPr>
        <w:t>（法定代表人名称）是</w:t>
      </w:r>
      <w:r>
        <w:rPr>
          <w:rFonts w:ascii="宋体" w:hAnsi="宋体" w:cs="宋体"/>
          <w:sz w:val="24"/>
          <w:u w:val="single"/>
        </w:rPr>
        <w:t xml:space="preserve">                    </w:t>
      </w:r>
      <w:r>
        <w:rPr>
          <w:rFonts w:hint="eastAsia" w:ascii="宋体" w:hAnsi="宋体" w:cs="宋体"/>
          <w:sz w:val="24"/>
        </w:rPr>
        <w:t>（供应商名称）的法定代表人，特授权</w:t>
      </w:r>
      <w:r>
        <w:rPr>
          <w:rFonts w:ascii="宋体" w:hAnsi="宋体" w:cs="宋体"/>
          <w:sz w:val="24"/>
          <w:u w:val="single"/>
        </w:rPr>
        <w:t xml:space="preserve">          </w:t>
      </w:r>
      <w:r>
        <w:rPr>
          <w:rFonts w:hint="eastAsia" w:ascii="宋体" w:hAnsi="宋体" w:cs="宋体"/>
          <w:sz w:val="24"/>
        </w:rPr>
        <w:t>（被授权人姓名及身份证代码）电话</w:t>
      </w:r>
      <w:r>
        <w:rPr>
          <w:rFonts w:ascii="宋体" w:hAnsi="宋体" w:cs="宋体"/>
          <w:sz w:val="24"/>
          <w:u w:val="single"/>
        </w:rPr>
        <w:t xml:space="preserve">          </w:t>
      </w:r>
      <w:r>
        <w:rPr>
          <w:rFonts w:hint="eastAsia" w:ascii="宋体" w:hAnsi="宋体" w:cs="宋体"/>
          <w:sz w:val="24"/>
        </w:rPr>
        <w:t>代表我单位全权办理上述项目的询比、签约等具体工作，并签署全部有关文件、协议及合同。</w:t>
      </w:r>
    </w:p>
    <w:p>
      <w:pPr>
        <w:tabs>
          <w:tab w:val="left" w:pos="6300"/>
        </w:tabs>
        <w:snapToGrid w:val="0"/>
        <w:spacing w:line="312" w:lineRule="auto"/>
        <w:ind w:firstLine="480" w:firstLineChars="200"/>
        <w:rPr>
          <w:rFonts w:ascii="宋体" w:cs="宋体"/>
          <w:sz w:val="24"/>
        </w:rPr>
      </w:pPr>
      <w:r>
        <w:rPr>
          <w:rFonts w:hint="eastAsia" w:ascii="宋体" w:hAnsi="宋体" w:cs="宋体"/>
          <w:sz w:val="24"/>
        </w:rPr>
        <w:t>我单位对被授权人的签字负全部责任。</w:t>
      </w:r>
    </w:p>
    <w:p>
      <w:pPr>
        <w:tabs>
          <w:tab w:val="left" w:pos="6300"/>
        </w:tabs>
        <w:snapToGrid w:val="0"/>
        <w:spacing w:line="312" w:lineRule="auto"/>
        <w:ind w:firstLine="480" w:firstLineChars="200"/>
        <w:rPr>
          <w:rFonts w:ascii="宋体" w:cs="宋体"/>
          <w:sz w:val="24"/>
        </w:rPr>
      </w:pPr>
      <w:r>
        <w:rPr>
          <w:rFonts w:hint="eastAsia" w:ascii="宋体" w:hAnsi="宋体" w:cs="宋体"/>
          <w:sz w:val="24"/>
        </w:rPr>
        <w:t>在撤消授权的书面通知以前，本授权书一直有效。被授权人在授权书有效期内签署的所有文件不因授权的撤消而失效。</w:t>
      </w:r>
    </w:p>
    <w:p>
      <w:pPr>
        <w:tabs>
          <w:tab w:val="left" w:pos="6300"/>
        </w:tabs>
        <w:snapToGrid w:val="0"/>
        <w:spacing w:line="312" w:lineRule="auto"/>
        <w:ind w:firstLine="570"/>
        <w:rPr>
          <w:rFonts w:ascii="宋体" w:cs="宋体"/>
          <w:sz w:val="24"/>
        </w:rPr>
      </w:pPr>
    </w:p>
    <w:p>
      <w:pPr>
        <w:tabs>
          <w:tab w:val="left" w:pos="6300"/>
        </w:tabs>
        <w:snapToGrid w:val="0"/>
        <w:spacing w:line="312" w:lineRule="auto"/>
        <w:ind w:firstLine="570"/>
        <w:rPr>
          <w:rFonts w:ascii="宋体" w:cs="宋体"/>
          <w:sz w:val="24"/>
        </w:rPr>
      </w:pPr>
    </w:p>
    <w:p>
      <w:pPr>
        <w:tabs>
          <w:tab w:val="left" w:pos="6300"/>
        </w:tabs>
        <w:snapToGrid w:val="0"/>
        <w:spacing w:line="312" w:lineRule="auto"/>
        <w:ind w:firstLine="570"/>
        <w:rPr>
          <w:rFonts w:ascii="宋体" w:cs="宋体"/>
          <w:sz w:val="24"/>
        </w:rPr>
      </w:pPr>
      <w:r>
        <w:rPr>
          <w:rFonts w:hint="eastAsia" w:ascii="宋体" w:hAnsi="宋体" w:cs="宋体"/>
          <w:sz w:val="24"/>
        </w:rPr>
        <w:t>被授权人：</w:t>
      </w:r>
      <w:r>
        <w:rPr>
          <w:rFonts w:ascii="宋体" w:hAnsi="宋体" w:cs="宋体"/>
          <w:sz w:val="24"/>
        </w:rPr>
        <w:t xml:space="preserve">                                 </w:t>
      </w:r>
      <w:r>
        <w:rPr>
          <w:rFonts w:hint="eastAsia" w:ascii="宋体" w:hAnsi="宋体" w:cs="宋体"/>
          <w:sz w:val="24"/>
        </w:rPr>
        <w:t>法定代表人：</w:t>
      </w:r>
    </w:p>
    <w:p>
      <w:pPr>
        <w:tabs>
          <w:tab w:val="left" w:pos="6300"/>
        </w:tabs>
        <w:snapToGrid w:val="0"/>
        <w:spacing w:line="312" w:lineRule="auto"/>
        <w:ind w:firstLine="570"/>
        <w:rPr>
          <w:rFonts w:ascii="宋体" w:cs="宋体"/>
          <w:sz w:val="24"/>
        </w:rPr>
      </w:pPr>
      <w:r>
        <w:rPr>
          <w:rFonts w:hint="eastAsia" w:ascii="宋体" w:hAnsi="宋体" w:cs="宋体"/>
          <w:sz w:val="24"/>
        </w:rPr>
        <w:t>（签字或盖章）</w:t>
      </w:r>
      <w:r>
        <w:rPr>
          <w:rFonts w:ascii="宋体" w:hAnsi="宋体" w:cs="宋体"/>
          <w:sz w:val="24"/>
        </w:rPr>
        <w:t xml:space="preserve">                             </w:t>
      </w:r>
      <w:r>
        <w:rPr>
          <w:rFonts w:hint="eastAsia" w:ascii="宋体" w:hAnsi="宋体" w:cs="宋体"/>
          <w:sz w:val="24"/>
        </w:rPr>
        <w:t>（签字或盖章）</w:t>
      </w:r>
    </w:p>
    <w:p>
      <w:pPr>
        <w:tabs>
          <w:tab w:val="left" w:pos="6300"/>
        </w:tabs>
        <w:snapToGrid w:val="0"/>
        <w:spacing w:line="312" w:lineRule="auto"/>
        <w:ind w:firstLine="570"/>
        <w:rPr>
          <w:rFonts w:ascii="宋体" w:cs="宋体"/>
          <w:sz w:val="24"/>
        </w:rPr>
      </w:pPr>
    </w:p>
    <w:p>
      <w:pPr>
        <w:tabs>
          <w:tab w:val="left" w:pos="6300"/>
        </w:tabs>
        <w:snapToGrid w:val="0"/>
        <w:spacing w:line="312" w:lineRule="auto"/>
        <w:ind w:firstLine="570"/>
        <w:rPr>
          <w:rFonts w:ascii="宋体" w:cs="宋体"/>
          <w:sz w:val="24"/>
        </w:rPr>
      </w:pPr>
      <w:r>
        <w:rPr>
          <w:rFonts w:hint="eastAsia" w:ascii="宋体" w:hAnsi="宋体" w:cs="宋体"/>
          <w:sz w:val="24"/>
        </w:rPr>
        <w:t>（附：被授权人身份证正反面复印件）</w:t>
      </w:r>
    </w:p>
    <w:p>
      <w:pPr>
        <w:tabs>
          <w:tab w:val="left" w:pos="6300"/>
        </w:tabs>
        <w:snapToGrid w:val="0"/>
        <w:spacing w:line="312" w:lineRule="auto"/>
        <w:ind w:firstLine="570"/>
        <w:rPr>
          <w:rFonts w:ascii="宋体" w:cs="宋体"/>
          <w:sz w:val="24"/>
        </w:rPr>
      </w:pPr>
    </w:p>
    <w:p>
      <w:pPr>
        <w:tabs>
          <w:tab w:val="left" w:pos="6300"/>
        </w:tabs>
        <w:snapToGrid w:val="0"/>
        <w:spacing w:line="312" w:lineRule="auto"/>
        <w:ind w:right="480" w:firstLine="570"/>
        <w:jc w:val="right"/>
        <w:rPr>
          <w:rFonts w:ascii="宋体" w:cs="宋体"/>
          <w:sz w:val="24"/>
        </w:rPr>
      </w:pPr>
      <w:r>
        <w:rPr>
          <w:rFonts w:hint="eastAsia" w:ascii="宋体" w:hAnsi="宋体" w:cs="宋体"/>
          <w:sz w:val="24"/>
        </w:rPr>
        <w:t>供应商名称（公章）</w:t>
      </w:r>
    </w:p>
    <w:p>
      <w:pPr>
        <w:tabs>
          <w:tab w:val="left" w:pos="6300"/>
        </w:tabs>
        <w:snapToGrid w:val="0"/>
        <w:spacing w:line="312" w:lineRule="auto"/>
        <w:ind w:right="480" w:firstLine="570"/>
        <w:jc w:val="right"/>
        <w:rPr>
          <w:rFonts w:ascii="宋体" w:cs="宋体"/>
          <w:sz w:val="24"/>
        </w:rPr>
      </w:pP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日</w:t>
      </w:r>
    </w:p>
    <w:p>
      <w:pPr>
        <w:tabs>
          <w:tab w:val="left" w:pos="6300"/>
        </w:tabs>
        <w:snapToGrid w:val="0"/>
        <w:spacing w:line="312" w:lineRule="auto"/>
        <w:ind w:right="-1"/>
        <w:rPr>
          <w:rFonts w:ascii="宋体" w:cs="宋体"/>
          <w:sz w:val="24"/>
        </w:rPr>
      </w:pPr>
      <w:r>
        <w:rPr>
          <w:rFonts w:ascii="宋体" w:hAnsi="宋体" w:cs="宋体"/>
          <w:sz w:val="24"/>
        </w:rPr>
        <w:t xml:space="preserve">---------------------------------------------------------------------------   </w:t>
      </w:r>
    </w:p>
    <w:p>
      <w:pPr>
        <w:tabs>
          <w:tab w:val="left" w:pos="6300"/>
        </w:tabs>
        <w:snapToGrid w:val="0"/>
        <w:spacing w:line="312" w:lineRule="auto"/>
        <w:ind w:right="-1"/>
        <w:rPr>
          <w:rFonts w:ascii="宋体" w:cs="宋体"/>
          <w:sz w:val="24"/>
        </w:rPr>
      </w:pPr>
    </w:p>
    <w:p>
      <w:pPr>
        <w:tabs>
          <w:tab w:val="left" w:pos="6300"/>
        </w:tabs>
        <w:snapToGrid w:val="0"/>
        <w:spacing w:line="312" w:lineRule="auto"/>
        <w:jc w:val="center"/>
        <w:rPr>
          <w:rFonts w:ascii="宋体" w:cs="宋体"/>
          <w:b/>
          <w:bCs/>
          <w:sz w:val="24"/>
        </w:rPr>
      </w:pPr>
      <w:r>
        <w:rPr>
          <w:rFonts w:hint="eastAsia" w:ascii="宋体" w:hAnsi="宋体" w:cs="宋体"/>
          <w:b/>
          <w:bCs/>
          <w:sz w:val="24"/>
        </w:rPr>
        <w:t>法定代表人证明</w:t>
      </w:r>
    </w:p>
    <w:p>
      <w:pPr>
        <w:tabs>
          <w:tab w:val="left" w:pos="6300"/>
        </w:tabs>
        <w:snapToGrid w:val="0"/>
        <w:spacing w:line="312" w:lineRule="auto"/>
        <w:rPr>
          <w:rFonts w:ascii="宋体" w:cs="宋体"/>
          <w:sz w:val="24"/>
        </w:rPr>
      </w:pPr>
      <w:r>
        <w:rPr>
          <w:rFonts w:hint="eastAsia" w:ascii="宋体" w:hAnsi="宋体" w:cs="宋体"/>
          <w:sz w:val="24"/>
        </w:rPr>
        <w:t>致：</w:t>
      </w:r>
      <w:r>
        <w:rPr>
          <w:rFonts w:ascii="宋体" w:hAnsi="宋体" w:cs="宋体"/>
          <w:sz w:val="24"/>
          <w:u w:val="single"/>
        </w:rPr>
        <w:t xml:space="preserve">                     </w:t>
      </w:r>
      <w:r>
        <w:rPr>
          <w:rFonts w:hint="eastAsia" w:ascii="宋体" w:hAnsi="宋体" w:cs="宋体"/>
          <w:sz w:val="24"/>
        </w:rPr>
        <w:t>（采购人名称）：</w:t>
      </w:r>
    </w:p>
    <w:p>
      <w:pPr>
        <w:tabs>
          <w:tab w:val="left" w:pos="6300"/>
        </w:tabs>
        <w:snapToGrid w:val="0"/>
        <w:spacing w:line="312" w:lineRule="auto"/>
        <w:ind w:firstLine="480" w:firstLineChars="200"/>
        <w:rPr>
          <w:rFonts w:ascii="宋体" w:cs="宋体"/>
          <w:sz w:val="24"/>
        </w:rPr>
      </w:pPr>
      <w:r>
        <w:rPr>
          <w:rFonts w:ascii="宋体" w:hAnsi="宋体" w:cs="宋体"/>
          <w:sz w:val="24"/>
          <w:u w:val="single"/>
        </w:rPr>
        <w:t xml:space="preserve">            </w:t>
      </w:r>
      <w:r>
        <w:rPr>
          <w:rFonts w:hint="eastAsia" w:ascii="宋体" w:hAnsi="宋体" w:cs="宋体"/>
          <w:sz w:val="24"/>
        </w:rPr>
        <w:t>（法定代表人名称及身份证代码）是</w:t>
      </w:r>
      <w:r>
        <w:rPr>
          <w:rFonts w:ascii="宋体" w:hAnsi="宋体" w:cs="宋体"/>
          <w:sz w:val="24"/>
          <w:u w:val="single"/>
        </w:rPr>
        <w:t xml:space="preserve">                    </w:t>
      </w:r>
      <w:r>
        <w:rPr>
          <w:rFonts w:hint="eastAsia" w:ascii="宋体" w:hAnsi="宋体" w:cs="宋体"/>
          <w:sz w:val="24"/>
        </w:rPr>
        <w:t>（供应商名称）的法定代表人，电话</w:t>
      </w:r>
      <w:r>
        <w:rPr>
          <w:rFonts w:ascii="宋体" w:hAnsi="宋体" w:cs="宋体"/>
          <w:sz w:val="24"/>
          <w:u w:val="single"/>
        </w:rPr>
        <w:t xml:space="preserve">          </w:t>
      </w:r>
      <w:r>
        <w:rPr>
          <w:rFonts w:hint="eastAsia" w:ascii="宋体" w:hAnsi="宋体" w:cs="宋体"/>
          <w:sz w:val="24"/>
        </w:rPr>
        <w:t>代表我单位全权办理上述项目的询比、签约等具体工作，并签署全部有关文件、协议及合同。签字负全部责任。</w:t>
      </w:r>
    </w:p>
    <w:p>
      <w:pPr>
        <w:tabs>
          <w:tab w:val="left" w:pos="6300"/>
        </w:tabs>
        <w:snapToGrid w:val="0"/>
        <w:spacing w:line="312" w:lineRule="auto"/>
        <w:ind w:firstLine="570"/>
        <w:rPr>
          <w:rFonts w:ascii="宋体" w:cs="宋体"/>
          <w:sz w:val="24"/>
        </w:rPr>
      </w:pPr>
    </w:p>
    <w:p>
      <w:pPr>
        <w:tabs>
          <w:tab w:val="left" w:pos="6300"/>
        </w:tabs>
        <w:snapToGrid w:val="0"/>
        <w:spacing w:line="312" w:lineRule="auto"/>
        <w:ind w:firstLine="570"/>
        <w:rPr>
          <w:rFonts w:ascii="宋体" w:cs="宋体"/>
          <w:sz w:val="24"/>
        </w:rPr>
      </w:pPr>
    </w:p>
    <w:p>
      <w:pPr>
        <w:tabs>
          <w:tab w:val="left" w:pos="6300"/>
        </w:tabs>
        <w:snapToGrid w:val="0"/>
        <w:spacing w:line="312" w:lineRule="auto"/>
        <w:ind w:firstLine="570"/>
        <w:rPr>
          <w:rFonts w:ascii="宋体" w:cs="宋体"/>
          <w:sz w:val="24"/>
        </w:rPr>
      </w:pPr>
      <w:r>
        <w:rPr>
          <w:rFonts w:hint="eastAsia" w:ascii="宋体" w:hAnsi="宋体" w:cs="宋体"/>
          <w:sz w:val="24"/>
        </w:rPr>
        <w:t>法定代表人（签字或盖章）：</w:t>
      </w:r>
      <w:r>
        <w:rPr>
          <w:rFonts w:ascii="宋体" w:hAnsi="宋体" w:cs="宋体"/>
          <w:sz w:val="24"/>
        </w:rPr>
        <w:t xml:space="preserve">                          </w:t>
      </w:r>
      <w:r>
        <w:rPr>
          <w:rFonts w:hint="eastAsia" w:ascii="宋体" w:hAnsi="宋体" w:cs="宋体"/>
          <w:sz w:val="24"/>
        </w:rPr>
        <w:t>供应商名称（公章）</w:t>
      </w:r>
    </w:p>
    <w:p>
      <w:pPr>
        <w:tabs>
          <w:tab w:val="left" w:pos="6300"/>
        </w:tabs>
        <w:snapToGrid w:val="0"/>
        <w:spacing w:line="312" w:lineRule="auto"/>
        <w:ind w:right="360" w:firstLine="570"/>
        <w:jc w:val="right"/>
        <w:rPr>
          <w:rFonts w:ascii="宋体" w:cs="宋体"/>
          <w:sz w:val="24"/>
        </w:rPr>
      </w:pP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日</w:t>
      </w:r>
    </w:p>
    <w:p>
      <w:pPr>
        <w:tabs>
          <w:tab w:val="left" w:pos="6300"/>
        </w:tabs>
        <w:snapToGrid w:val="0"/>
        <w:spacing w:line="312" w:lineRule="auto"/>
        <w:ind w:firstLine="570"/>
        <w:rPr>
          <w:rFonts w:ascii="宋体" w:cs="宋体"/>
          <w:sz w:val="24"/>
        </w:rPr>
      </w:pPr>
      <w:r>
        <w:rPr>
          <w:rFonts w:hint="eastAsia" w:ascii="宋体" w:hAnsi="宋体" w:cs="宋体"/>
          <w:sz w:val="24"/>
        </w:rPr>
        <w:t>（附：法定代表人身份证正反面复印件）</w:t>
      </w:r>
    </w:p>
    <w:bookmarkEnd w:id="8"/>
    <w:p/>
    <w:p/>
    <w:sectPr>
      <w:headerReference r:id="rId5" w:type="default"/>
      <w:footerReference r:id="rId6" w:type="default"/>
      <w:pgSz w:w="11906" w:h="16838"/>
      <w:pgMar w:top="1985" w:right="1446" w:bottom="1644" w:left="1446"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366"/>
        <w:tab w:val="clear" w:pos="4153"/>
      </w:tabs>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ascii="方正仿宋_GBK" w:hAnsi="方正仿宋_GBK" w:eastAsia="方正仿宋_GBK" w:cs="方正仿宋_GBK"/>
                              <w:sz w:val="28"/>
                              <w:szCs w:val="28"/>
                            </w:rPr>
                            <w:t>- 6 -</w:t>
                          </w:r>
                          <w:r>
                            <w:rPr>
                              <w:rFonts w:hint="eastAsia" w:ascii="方正仿宋_GBK" w:hAnsi="方正仿宋_GBK" w:eastAsia="方正仿宋_GBK" w:cs="方正仿宋_GBK"/>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snapToGrid w:val="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ascii="方正仿宋_GBK" w:hAnsi="方正仿宋_GBK" w:eastAsia="方正仿宋_GBK" w:cs="方正仿宋_GBK"/>
                        <w:sz w:val="28"/>
                        <w:szCs w:val="28"/>
                      </w:rPr>
                      <w:t>- 6 -</w:t>
                    </w:r>
                    <w:r>
                      <w:rPr>
                        <w:rFonts w:hint="eastAsia" w:ascii="方正仿宋_GBK" w:hAnsi="方正仿宋_GBK" w:eastAsia="方正仿宋_GBK" w:cs="方正仿宋_GBK"/>
                        <w:sz w:val="28"/>
                        <w:szCs w:val="28"/>
                      </w:rPr>
                      <w:fldChar w:fldCharType="end"/>
                    </w:r>
                  </w:p>
                </w:txbxContent>
              </v:textbox>
            </v:shape>
          </w:pict>
        </mc:Fallback>
      </mc:AlternateConten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6850" cy="13779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wps:spPr>
                    <wps:txbx>
                      <w:txbxContent>
                        <w:p>
                          <w:pPr>
                            <w:pStyle w:val="9"/>
                          </w:pPr>
                          <w:r>
                            <w:fldChar w:fldCharType="begin"/>
                          </w:r>
                          <w:r>
                            <w:instrText xml:space="preserve"> PAGE  \* MERGEFORMAT </w:instrText>
                          </w:r>
                          <w:r>
                            <w:fldChar w:fldCharType="separate"/>
                          </w:r>
                          <w:r>
                            <w:t>- 1 -</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60288;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H1uftNEAAAADAQAADwAAAAAAAAABACAAAAAiAAAA&#10;ZHJzL2Rvd25yZXYueG1sUEsBAhQAFAAAAAgAh07iQEKBrVDVAQAAoAMAAA4AAAAAAAAAAQAgAAAA&#10;IAEAAGRycy9lMm9Eb2MueG1sUEsFBgAAAAAGAAYAWQEAAGc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86385" cy="147955"/>
              <wp:effectExtent l="0" t="0" r="0" b="0"/>
              <wp:wrapNone/>
              <wp:docPr id="2" name="文本框 2"/>
              <wp:cNvGraphicFramePr/>
              <a:graphic xmlns:a="http://schemas.openxmlformats.org/drawingml/2006/main">
                <a:graphicData uri="http://schemas.microsoft.com/office/word/2010/wordprocessingShape">
                  <wps:wsp>
                    <wps:cNvSpPr txBox="1"/>
                    <wps:spPr>
                      <a:xfrm>
                        <a:off x="0" y="0"/>
                        <a:ext cx="286385" cy="147955"/>
                      </a:xfrm>
                      <a:prstGeom prst="rect">
                        <a:avLst/>
                      </a:prstGeom>
                      <a:noFill/>
                      <a:ln>
                        <a:noFill/>
                      </a:ln>
                    </wps:spPr>
                    <wps:txbx>
                      <w:txbxContent>
                        <w:p>
                          <w:pPr>
                            <w:pStyle w:val="9"/>
                          </w:pPr>
                          <w:r>
                            <w:rPr>
                              <w:rFonts w:ascii="宋体" w:hAnsi="宋体" w:cs="宋体"/>
                            </w:rPr>
                            <w:fldChar w:fldCharType="begin"/>
                          </w:r>
                          <w:r>
                            <w:rPr>
                              <w:rFonts w:ascii="宋体" w:hAnsi="宋体" w:cs="宋体"/>
                            </w:rPr>
                            <w:instrText xml:space="preserve"> PAGE  \* MERGEFORMAT </w:instrText>
                          </w:r>
                          <w:r>
                            <w:rPr>
                              <w:rFonts w:ascii="宋体" w:hAnsi="宋体" w:cs="宋体"/>
                            </w:rPr>
                            <w:fldChar w:fldCharType="separate"/>
                          </w:r>
                          <w:r>
                            <w:rPr>
                              <w:rFonts w:ascii="宋体" w:hAnsi="宋体" w:cs="宋体"/>
                            </w:rPr>
                            <w:t>- 4 -</w:t>
                          </w:r>
                          <w:r>
                            <w:rPr>
                              <w:rFonts w:ascii="宋体" w:hAnsi="宋体" w:cs="宋体"/>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22.55pt;mso-position-horizontal:center;mso-position-horizontal-relative:margin;mso-wrap-style:none;z-index:251660288;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H/8bMdIAAAADAQAADwAAAAAAAAABACAAAAAiAAAAZHJzL2Rv&#10;d25yZXYueG1sUEsBAhQAFAAAAAgAh07iQFNa+RXOAQAAlwMAAA4AAAAAAAAAAQAgAAAAIQEAAGRy&#10;cy9lMm9Eb2MueG1sUEsFBgAAAAAGAAYAWQEAAGEFAAAAAA==&#10;">
              <v:fill on="f" focussize="0,0"/>
              <v:stroke on="f"/>
              <v:imagedata o:title=""/>
              <o:lock v:ext="edit" aspectratio="f"/>
              <v:textbox inset="0mm,0mm,0mm,0mm" style="mso-fit-shape-to-text:t;">
                <w:txbxContent>
                  <w:p>
                    <w:pPr>
                      <w:pStyle w:val="9"/>
                    </w:pPr>
                    <w:r>
                      <w:rPr>
                        <w:rFonts w:ascii="宋体" w:hAnsi="宋体" w:cs="宋体"/>
                      </w:rPr>
                      <w:fldChar w:fldCharType="begin"/>
                    </w:r>
                    <w:r>
                      <w:rPr>
                        <w:rFonts w:ascii="宋体" w:hAnsi="宋体" w:cs="宋体"/>
                      </w:rPr>
                      <w:instrText xml:space="preserve"> PAGE  \* MERGEFORMAT </w:instrText>
                    </w:r>
                    <w:r>
                      <w:rPr>
                        <w:rFonts w:ascii="宋体" w:hAnsi="宋体" w:cs="宋体"/>
                      </w:rPr>
                      <w:fldChar w:fldCharType="separate"/>
                    </w:r>
                    <w:r>
                      <w:rPr>
                        <w:rFonts w:ascii="宋体" w:hAnsi="宋体" w:cs="宋体"/>
                      </w:rPr>
                      <w:t>- 4 -</w:t>
                    </w:r>
                    <w:r>
                      <w:rPr>
                        <w:rFonts w:ascii="宋体" w:hAnsi="宋体" w:cs="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D7CA7E"/>
    <w:multiLevelType w:val="singleLevel"/>
    <w:tmpl w:val="DBD7CA7E"/>
    <w:lvl w:ilvl="0" w:tentative="0">
      <w:start w:val="4"/>
      <w:numFmt w:val="chineseCounting"/>
      <w:suff w:val="nothing"/>
      <w:lvlText w:val="%1、"/>
      <w:lvlJc w:val="left"/>
      <w:rPr>
        <w:rFonts w:hint="eastAsia"/>
      </w:rPr>
    </w:lvl>
  </w:abstractNum>
  <w:abstractNum w:abstractNumId="1">
    <w:nsid w:val="64F7617D"/>
    <w:multiLevelType w:val="singleLevel"/>
    <w:tmpl w:val="64F7617D"/>
    <w:lvl w:ilvl="0" w:tentative="0">
      <w:start w:val="1"/>
      <w:numFmt w:val="chineseCounting"/>
      <w:suff w:val="nothing"/>
      <w:lvlText w:val="%1、"/>
      <w:lvlJc w:val="left"/>
      <w:rPr>
        <w:rFonts w:hint="eastAsia"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mYjgyMTJlMDczMmQ2MGY0Njg5MmRhMzdkMDIxZTUifQ=="/>
  </w:docVars>
  <w:rsids>
    <w:rsidRoot w:val="00260DE3"/>
    <w:rsid w:val="0004222B"/>
    <w:rsid w:val="000A7CDB"/>
    <w:rsid w:val="00260DE3"/>
    <w:rsid w:val="005F7B3B"/>
    <w:rsid w:val="00634AD0"/>
    <w:rsid w:val="00637A7D"/>
    <w:rsid w:val="006762C0"/>
    <w:rsid w:val="00684030"/>
    <w:rsid w:val="006869D2"/>
    <w:rsid w:val="00687CB2"/>
    <w:rsid w:val="00687DE7"/>
    <w:rsid w:val="006D1A15"/>
    <w:rsid w:val="00861868"/>
    <w:rsid w:val="009A613B"/>
    <w:rsid w:val="00A07BE5"/>
    <w:rsid w:val="00B250BD"/>
    <w:rsid w:val="00B33B98"/>
    <w:rsid w:val="00BD7AA0"/>
    <w:rsid w:val="00D40D69"/>
    <w:rsid w:val="00D41F72"/>
    <w:rsid w:val="00EC7C92"/>
    <w:rsid w:val="013F33D3"/>
    <w:rsid w:val="01805304"/>
    <w:rsid w:val="02161D0A"/>
    <w:rsid w:val="02A82945"/>
    <w:rsid w:val="03766C04"/>
    <w:rsid w:val="03AC19C7"/>
    <w:rsid w:val="04066BA0"/>
    <w:rsid w:val="043B2650"/>
    <w:rsid w:val="052503CC"/>
    <w:rsid w:val="054645D0"/>
    <w:rsid w:val="05AA02EA"/>
    <w:rsid w:val="05D53F2D"/>
    <w:rsid w:val="05DB2C14"/>
    <w:rsid w:val="067948CD"/>
    <w:rsid w:val="08A03608"/>
    <w:rsid w:val="08FB5C12"/>
    <w:rsid w:val="0923288D"/>
    <w:rsid w:val="09CF47A8"/>
    <w:rsid w:val="0A451447"/>
    <w:rsid w:val="0B747C60"/>
    <w:rsid w:val="0BE0617A"/>
    <w:rsid w:val="0BF53F51"/>
    <w:rsid w:val="0C394176"/>
    <w:rsid w:val="0CB31F9C"/>
    <w:rsid w:val="0D5B011C"/>
    <w:rsid w:val="0E10514F"/>
    <w:rsid w:val="0E8E7EF2"/>
    <w:rsid w:val="0EAA37E4"/>
    <w:rsid w:val="0F8970DD"/>
    <w:rsid w:val="10B639DD"/>
    <w:rsid w:val="10C20BDE"/>
    <w:rsid w:val="12211934"/>
    <w:rsid w:val="13AB1468"/>
    <w:rsid w:val="13D824C6"/>
    <w:rsid w:val="143476E9"/>
    <w:rsid w:val="15002F5C"/>
    <w:rsid w:val="15E076B8"/>
    <w:rsid w:val="16A00413"/>
    <w:rsid w:val="16CA394B"/>
    <w:rsid w:val="16F71435"/>
    <w:rsid w:val="17F81555"/>
    <w:rsid w:val="17FB2F9C"/>
    <w:rsid w:val="180F70A8"/>
    <w:rsid w:val="18107123"/>
    <w:rsid w:val="197F7406"/>
    <w:rsid w:val="1BD63C62"/>
    <w:rsid w:val="1C2F71AE"/>
    <w:rsid w:val="1E21499F"/>
    <w:rsid w:val="1F061CDD"/>
    <w:rsid w:val="1F792407"/>
    <w:rsid w:val="1FAB469F"/>
    <w:rsid w:val="220B1CB9"/>
    <w:rsid w:val="22794E74"/>
    <w:rsid w:val="22D86279"/>
    <w:rsid w:val="23BD59BB"/>
    <w:rsid w:val="25C66622"/>
    <w:rsid w:val="26C67D48"/>
    <w:rsid w:val="26CD3B61"/>
    <w:rsid w:val="27070779"/>
    <w:rsid w:val="271D1059"/>
    <w:rsid w:val="289D6072"/>
    <w:rsid w:val="28AC40C8"/>
    <w:rsid w:val="292F02DE"/>
    <w:rsid w:val="2A36189D"/>
    <w:rsid w:val="2C511522"/>
    <w:rsid w:val="2C7E6329"/>
    <w:rsid w:val="2E3507E9"/>
    <w:rsid w:val="2F1D0E8C"/>
    <w:rsid w:val="304C07B0"/>
    <w:rsid w:val="305250B7"/>
    <w:rsid w:val="30BC6FA0"/>
    <w:rsid w:val="317D4B87"/>
    <w:rsid w:val="31945A9F"/>
    <w:rsid w:val="31E14CD1"/>
    <w:rsid w:val="31F654F2"/>
    <w:rsid w:val="323115E8"/>
    <w:rsid w:val="325205AC"/>
    <w:rsid w:val="32C66E9C"/>
    <w:rsid w:val="33B00E17"/>
    <w:rsid w:val="351278D3"/>
    <w:rsid w:val="351A5DBB"/>
    <w:rsid w:val="35BD3072"/>
    <w:rsid w:val="36376008"/>
    <w:rsid w:val="377F448F"/>
    <w:rsid w:val="379238FC"/>
    <w:rsid w:val="38605099"/>
    <w:rsid w:val="397F617A"/>
    <w:rsid w:val="3A23083C"/>
    <w:rsid w:val="3A401A8D"/>
    <w:rsid w:val="3B1F3DB7"/>
    <w:rsid w:val="3B741A56"/>
    <w:rsid w:val="3BEE3B3F"/>
    <w:rsid w:val="3D753C8D"/>
    <w:rsid w:val="3D94378B"/>
    <w:rsid w:val="3E3A0A83"/>
    <w:rsid w:val="3EA077E8"/>
    <w:rsid w:val="3EB54461"/>
    <w:rsid w:val="3ED73579"/>
    <w:rsid w:val="3EDA6EEE"/>
    <w:rsid w:val="3FF7B02C"/>
    <w:rsid w:val="4035214E"/>
    <w:rsid w:val="40AD730A"/>
    <w:rsid w:val="41246FE1"/>
    <w:rsid w:val="42A13573"/>
    <w:rsid w:val="432A12E0"/>
    <w:rsid w:val="437C5ABB"/>
    <w:rsid w:val="43857B4B"/>
    <w:rsid w:val="43E04116"/>
    <w:rsid w:val="44106DDC"/>
    <w:rsid w:val="449F0C27"/>
    <w:rsid w:val="44FB5005"/>
    <w:rsid w:val="45294080"/>
    <w:rsid w:val="454C3B1A"/>
    <w:rsid w:val="46C90FEC"/>
    <w:rsid w:val="47611126"/>
    <w:rsid w:val="483A5298"/>
    <w:rsid w:val="487835F2"/>
    <w:rsid w:val="4A5850DE"/>
    <w:rsid w:val="4C2C5E2A"/>
    <w:rsid w:val="4CAE2B3E"/>
    <w:rsid w:val="4DF94F37"/>
    <w:rsid w:val="4E4F2832"/>
    <w:rsid w:val="4F24198B"/>
    <w:rsid w:val="4F9FCFAE"/>
    <w:rsid w:val="4FF365E4"/>
    <w:rsid w:val="50817305"/>
    <w:rsid w:val="50C03AEB"/>
    <w:rsid w:val="517E60EA"/>
    <w:rsid w:val="534072EC"/>
    <w:rsid w:val="54DD78CC"/>
    <w:rsid w:val="54FC2366"/>
    <w:rsid w:val="57631674"/>
    <w:rsid w:val="57887BA0"/>
    <w:rsid w:val="59B91D33"/>
    <w:rsid w:val="59C5317F"/>
    <w:rsid w:val="5A7E5B46"/>
    <w:rsid w:val="5C5E0FF7"/>
    <w:rsid w:val="5D795E8F"/>
    <w:rsid w:val="5E537573"/>
    <w:rsid w:val="5ECD1445"/>
    <w:rsid w:val="5EECB374"/>
    <w:rsid w:val="5F4E2624"/>
    <w:rsid w:val="604214AB"/>
    <w:rsid w:val="618A51B9"/>
    <w:rsid w:val="620A74B6"/>
    <w:rsid w:val="620F495A"/>
    <w:rsid w:val="630E2D09"/>
    <w:rsid w:val="63752040"/>
    <w:rsid w:val="63ED4E1A"/>
    <w:rsid w:val="63FA3360"/>
    <w:rsid w:val="646802C9"/>
    <w:rsid w:val="66162583"/>
    <w:rsid w:val="66FC3B72"/>
    <w:rsid w:val="671035D5"/>
    <w:rsid w:val="68EA74FF"/>
    <w:rsid w:val="698931BC"/>
    <w:rsid w:val="69B875FD"/>
    <w:rsid w:val="6A5D528D"/>
    <w:rsid w:val="6CD935CD"/>
    <w:rsid w:val="6CE90BF0"/>
    <w:rsid w:val="6D0D1C29"/>
    <w:rsid w:val="6D45281B"/>
    <w:rsid w:val="6DDF05FC"/>
    <w:rsid w:val="6E5D7E97"/>
    <w:rsid w:val="6E6B2E90"/>
    <w:rsid w:val="6EF188FC"/>
    <w:rsid w:val="6EF92F18"/>
    <w:rsid w:val="6FB10D76"/>
    <w:rsid w:val="71190908"/>
    <w:rsid w:val="722604A1"/>
    <w:rsid w:val="730C09DC"/>
    <w:rsid w:val="73426899"/>
    <w:rsid w:val="73F04417"/>
    <w:rsid w:val="745A0979"/>
    <w:rsid w:val="74AF46CE"/>
    <w:rsid w:val="754B149F"/>
    <w:rsid w:val="76FC6F8A"/>
    <w:rsid w:val="77163734"/>
    <w:rsid w:val="773A355C"/>
    <w:rsid w:val="77B340C8"/>
    <w:rsid w:val="780A196C"/>
    <w:rsid w:val="78B41153"/>
    <w:rsid w:val="79721654"/>
    <w:rsid w:val="7A44151E"/>
    <w:rsid w:val="7AE91A3E"/>
    <w:rsid w:val="7AF16F42"/>
    <w:rsid w:val="7B065A3E"/>
    <w:rsid w:val="7C3F4625"/>
    <w:rsid w:val="7C4F1258"/>
    <w:rsid w:val="7C7F6972"/>
    <w:rsid w:val="7CD715AE"/>
    <w:rsid w:val="7CFF06B2"/>
    <w:rsid w:val="7DD455F3"/>
    <w:rsid w:val="7E1000C9"/>
    <w:rsid w:val="7E885398"/>
    <w:rsid w:val="7EE96B87"/>
    <w:rsid w:val="7F24530D"/>
    <w:rsid w:val="7F312444"/>
    <w:rsid w:val="7F78272B"/>
    <w:rsid w:val="7F7F0939"/>
    <w:rsid w:val="7F7FEB3E"/>
    <w:rsid w:val="7F8D55CA"/>
    <w:rsid w:val="7FAF5505"/>
    <w:rsid w:val="7FBB75DC"/>
    <w:rsid w:val="DFAF563D"/>
    <w:rsid w:val="E3FAD93F"/>
    <w:rsid w:val="EBFFFDC3"/>
    <w:rsid w:val="EF3EC9B4"/>
    <w:rsid w:val="EF9EF6E8"/>
    <w:rsid w:val="F7E10C38"/>
    <w:rsid w:val="FBFAFE11"/>
    <w:rsid w:val="FF5F77C5"/>
    <w:rsid w:val="FFAB88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0"/>
    <w:pPr>
      <w:keepNext/>
      <w:keepLines/>
      <w:spacing w:before="260" w:after="260" w:line="413" w:lineRule="auto"/>
      <w:outlineLvl w:val="2"/>
    </w:pPr>
    <w:rPr>
      <w:b/>
      <w:sz w:val="32"/>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仿宋_GB2312" w:eastAsia="仿宋_GB2312"/>
      <w:sz w:val="32"/>
    </w:rPr>
  </w:style>
  <w:style w:type="paragraph" w:styleId="5">
    <w:name w:val="table of authorities"/>
    <w:basedOn w:val="1"/>
    <w:next w:val="1"/>
    <w:qFormat/>
    <w:uiPriority w:val="0"/>
    <w:pPr>
      <w:ind w:left="420" w:leftChars="200"/>
    </w:pPr>
  </w:style>
  <w:style w:type="paragraph" w:styleId="6">
    <w:name w:val="caption"/>
    <w:basedOn w:val="1"/>
    <w:next w:val="1"/>
    <w:unhideWhenUsed/>
    <w:qFormat/>
    <w:uiPriority w:val="0"/>
    <w:rPr>
      <w:rFonts w:ascii="Arial" w:hAnsi="Arial" w:eastAsia="黑体" w:cs="Arial"/>
      <w:sz w:val="20"/>
      <w:szCs w:val="20"/>
    </w:rPr>
  </w:style>
  <w:style w:type="paragraph" w:styleId="7">
    <w:name w:val="Body Text Indent"/>
    <w:basedOn w:val="1"/>
    <w:qFormat/>
    <w:uiPriority w:val="99"/>
    <w:pPr>
      <w:spacing w:line="700" w:lineRule="exact"/>
      <w:ind w:left="960"/>
    </w:pPr>
    <w:rPr>
      <w:sz w:val="44"/>
    </w:rPr>
  </w:style>
  <w:style w:type="paragraph" w:styleId="8">
    <w:name w:val="Plain Text"/>
    <w:basedOn w:val="1"/>
    <w:qFormat/>
    <w:uiPriority w:val="0"/>
    <w:rPr>
      <w:rFonts w:ascii="宋体" w:hAnsi="Courier New"/>
      <w:szCs w:val="20"/>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qFormat/>
    <w:uiPriority w:val="0"/>
    <w:pPr>
      <w:spacing w:line="180" w:lineRule="auto"/>
      <w:jc w:val="center"/>
    </w:pPr>
    <w:rPr>
      <w:sz w:val="30"/>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
    <w:name w:val="Default"/>
    <w:qFormat/>
    <w:uiPriority w:val="99"/>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6">
    <w:name w:val="列表段落1"/>
    <w:basedOn w:val="1"/>
    <w:qFormat/>
    <w:uiPriority w:val="34"/>
    <w:pPr>
      <w:ind w:firstLine="420" w:firstLineChars="200"/>
    </w:pPr>
  </w:style>
  <w:style w:type="paragraph" w:customStyle="1" w:styleId="17">
    <w:name w:val="题注4"/>
    <w:basedOn w:val="1"/>
    <w:next w:val="6"/>
    <w:qFormat/>
    <w:uiPriority w:val="0"/>
    <w:pPr>
      <w:ind w:left="-132" w:leftChars="-64" w:right="-105" w:rightChars="-50" w:hanging="2"/>
      <w:jc w:val="center"/>
    </w:pPr>
    <w:rPr>
      <w:b/>
      <w:color w:val="FF0000"/>
      <w:szCs w:val="21"/>
      <w:lang w:val="en-G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586</Words>
  <Characters>3345</Characters>
  <Lines>27</Lines>
  <Paragraphs>7</Paragraphs>
  <TotalTime>29</TotalTime>
  <ScaleCrop>false</ScaleCrop>
  <LinksUpToDate>false</LinksUpToDate>
  <CharactersWithSpaces>3924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2022-09-03T10:54:00Z</dcterms:created>
  <dc:creator>Win7</dc:creator>
  <cp:lastModifiedBy>李孝伟</cp:lastModifiedBy>
  <cp:lastPrinted>2023-09-08T03:01:00Z</cp:lastPrinted>
  <dcterms:modified xsi:type="dcterms:W3CDTF">2023-09-15T02:21:45Z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FA580F85E12D469ABF5DE63D4D889D0D_13</vt:lpwstr>
  </property>
</Properties>
</file>