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C9D4B3">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p>
    <w:p w14:paraId="2DF6A624">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p>
    <w:p w14:paraId="0056A338">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宋体" w:hAnsi="宋体" w:eastAsia="宋体" w:cs="宋体"/>
          <w:b/>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机关三楼党建活动室文化氛围设计及施工项目</w:t>
      </w:r>
      <w:r>
        <w:rPr>
          <w:rFonts w:hint="eastAsia" w:ascii="方正小标宋_GBK" w:hAnsi="方正小标宋_GBK" w:eastAsia="方正小标宋_GBK" w:cs="方正小标宋_GBK"/>
          <w:b/>
          <w:color w:val="auto"/>
          <w:sz w:val="44"/>
          <w:szCs w:val="44"/>
          <w:highlight w:val="none"/>
        </w:rPr>
        <w:t xml:space="preserve"> </w:t>
      </w:r>
      <w:r>
        <w:rPr>
          <w:rFonts w:hint="eastAsia" w:ascii="宋体" w:hAnsi="宋体" w:eastAsia="宋体" w:cs="宋体"/>
          <w:b/>
          <w:color w:val="auto"/>
          <w:sz w:val="44"/>
          <w:szCs w:val="44"/>
          <w:highlight w:val="none"/>
        </w:rPr>
        <w:t xml:space="preserve">       </w:t>
      </w:r>
    </w:p>
    <w:p w14:paraId="4CC04706">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询比文件</w:t>
      </w:r>
    </w:p>
    <w:p w14:paraId="3C8659B2">
      <w:pPr>
        <w:pStyle w:val="23"/>
        <w:spacing w:line="500" w:lineRule="exact"/>
        <w:ind w:left="0"/>
        <w:jc w:val="center"/>
        <w:rPr>
          <w:rFonts w:hint="eastAsia" w:ascii="方正仿宋_GB2312" w:hAnsi="方正仿宋_GB2312" w:eastAsia="方正仿宋_GB2312" w:cs="方正仿宋_GB2312"/>
          <w:color w:val="auto"/>
          <w:sz w:val="32"/>
          <w:highlight w:val="none"/>
        </w:rPr>
      </w:pPr>
    </w:p>
    <w:p w14:paraId="50802F7D">
      <w:pPr>
        <w:pStyle w:val="23"/>
        <w:spacing w:line="500" w:lineRule="exact"/>
        <w:ind w:left="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（综合评分）</w:t>
      </w:r>
    </w:p>
    <w:p w14:paraId="08710E26">
      <w:pPr>
        <w:pStyle w:val="23"/>
        <w:spacing w:line="500" w:lineRule="exact"/>
        <w:ind w:left="0"/>
        <w:rPr>
          <w:rFonts w:hint="eastAsia" w:ascii="方正仿宋_GB2312" w:hAnsi="方正仿宋_GB2312" w:eastAsia="方正仿宋_GB2312" w:cs="方正仿宋_GB2312"/>
          <w:color w:val="auto"/>
          <w:sz w:val="32"/>
          <w:highlight w:val="none"/>
        </w:rPr>
      </w:pPr>
    </w:p>
    <w:p w14:paraId="2DB3A974">
      <w:pPr>
        <w:pStyle w:val="23"/>
        <w:spacing w:line="500" w:lineRule="exact"/>
        <w:ind w:left="0"/>
        <w:rPr>
          <w:rFonts w:hint="eastAsia" w:ascii="方正仿宋_GB2312" w:hAnsi="方正仿宋_GB2312" w:eastAsia="方正仿宋_GB2312" w:cs="方正仿宋_GB2312"/>
          <w:color w:val="auto"/>
          <w:sz w:val="32"/>
          <w:highlight w:val="none"/>
        </w:rPr>
      </w:pPr>
    </w:p>
    <w:p w14:paraId="47145E1B">
      <w:pPr>
        <w:snapToGrid w:val="0"/>
        <w:spacing w:line="500" w:lineRule="exact"/>
        <w:jc w:val="center"/>
        <w:rPr>
          <w:rFonts w:hint="eastAsia" w:ascii="方正仿宋_GB2312" w:hAnsi="方正仿宋_GB2312" w:eastAsia="方正仿宋_GB2312" w:cs="方正仿宋_GB2312"/>
          <w:color w:val="auto"/>
          <w:sz w:val="30"/>
          <w:szCs w:val="30"/>
          <w:highlight w:val="none"/>
          <w:lang w:val="en-US" w:eastAsia="zh-CN"/>
        </w:rPr>
      </w:pPr>
    </w:p>
    <w:p w14:paraId="5C711307">
      <w:pPr>
        <w:pStyle w:val="2"/>
        <w:rPr>
          <w:rFonts w:hint="eastAsia"/>
          <w:color w:val="auto"/>
          <w:sz w:val="30"/>
          <w:szCs w:val="30"/>
          <w:highlight w:val="none"/>
          <w:lang w:val="en-US" w:eastAsia="zh-CN"/>
        </w:rPr>
      </w:pPr>
    </w:p>
    <w:p w14:paraId="1F228B21">
      <w:pPr>
        <w:pStyle w:val="2"/>
        <w:rPr>
          <w:rFonts w:hint="eastAsia"/>
          <w:color w:val="auto"/>
          <w:sz w:val="30"/>
          <w:szCs w:val="30"/>
          <w:highlight w:val="none"/>
          <w:lang w:val="en-US" w:eastAsia="zh-CN"/>
        </w:rPr>
      </w:pPr>
    </w:p>
    <w:p w14:paraId="380F1B2B">
      <w:pPr>
        <w:pStyle w:val="2"/>
        <w:rPr>
          <w:rFonts w:hint="eastAsia"/>
          <w:color w:val="auto"/>
          <w:sz w:val="30"/>
          <w:szCs w:val="30"/>
          <w:highlight w:val="none"/>
          <w:lang w:val="en-US" w:eastAsia="zh-CN"/>
        </w:rPr>
      </w:pPr>
    </w:p>
    <w:p w14:paraId="691B63F1">
      <w:pPr>
        <w:pStyle w:val="2"/>
        <w:rPr>
          <w:rFonts w:hint="eastAsia"/>
          <w:color w:val="auto"/>
          <w:sz w:val="30"/>
          <w:szCs w:val="30"/>
          <w:highlight w:val="none"/>
          <w:lang w:val="en-US" w:eastAsia="zh-CN"/>
        </w:rPr>
      </w:pPr>
    </w:p>
    <w:p w14:paraId="76839E44">
      <w:pPr>
        <w:pStyle w:val="2"/>
        <w:rPr>
          <w:rFonts w:hint="eastAsia"/>
          <w:color w:val="auto"/>
          <w:sz w:val="30"/>
          <w:szCs w:val="30"/>
          <w:highlight w:val="none"/>
          <w:lang w:val="en-US" w:eastAsia="zh-CN"/>
        </w:rPr>
      </w:pPr>
    </w:p>
    <w:p w14:paraId="7FA58236">
      <w:pPr>
        <w:pStyle w:val="2"/>
        <w:rPr>
          <w:rFonts w:hint="eastAsia"/>
          <w:color w:val="auto"/>
          <w:sz w:val="30"/>
          <w:szCs w:val="30"/>
          <w:highlight w:val="none"/>
          <w:lang w:val="en-US" w:eastAsia="zh-CN"/>
        </w:rPr>
      </w:pPr>
    </w:p>
    <w:p w14:paraId="4472C7C6">
      <w:pPr>
        <w:pStyle w:val="2"/>
        <w:rPr>
          <w:rFonts w:hint="eastAsia"/>
          <w:color w:val="auto"/>
          <w:sz w:val="30"/>
          <w:szCs w:val="30"/>
          <w:highlight w:val="none"/>
          <w:lang w:val="en-US" w:eastAsia="zh-CN"/>
        </w:rPr>
      </w:pPr>
    </w:p>
    <w:p w14:paraId="04C7D8C6">
      <w:pPr>
        <w:pStyle w:val="2"/>
        <w:rPr>
          <w:rFonts w:hint="eastAsia"/>
          <w:color w:val="auto"/>
          <w:sz w:val="30"/>
          <w:szCs w:val="30"/>
          <w:highlight w:val="none"/>
          <w:lang w:val="en-US" w:eastAsia="zh-CN"/>
        </w:rPr>
      </w:pPr>
    </w:p>
    <w:p w14:paraId="6DFB8A99">
      <w:pPr>
        <w:pStyle w:val="2"/>
        <w:rPr>
          <w:rFonts w:hint="eastAsia"/>
          <w:color w:val="auto"/>
          <w:sz w:val="30"/>
          <w:szCs w:val="30"/>
          <w:highlight w:val="none"/>
          <w:lang w:val="en-US" w:eastAsia="zh-CN"/>
        </w:rPr>
      </w:pPr>
    </w:p>
    <w:p w14:paraId="76AC67D0">
      <w:pPr>
        <w:pStyle w:val="2"/>
        <w:rPr>
          <w:rFonts w:hint="eastAsia"/>
          <w:color w:val="auto"/>
          <w:sz w:val="30"/>
          <w:szCs w:val="30"/>
          <w:highlight w:val="none"/>
          <w:lang w:val="en-US" w:eastAsia="zh-CN"/>
        </w:rPr>
      </w:pPr>
    </w:p>
    <w:p w14:paraId="65C17BAD">
      <w:pPr>
        <w:pStyle w:val="2"/>
        <w:rPr>
          <w:rFonts w:hint="eastAsia"/>
          <w:color w:val="auto"/>
          <w:sz w:val="30"/>
          <w:szCs w:val="30"/>
          <w:highlight w:val="none"/>
          <w:lang w:val="en-US" w:eastAsia="zh-CN"/>
        </w:rPr>
      </w:pPr>
    </w:p>
    <w:p w14:paraId="09C6DAEE">
      <w:pPr>
        <w:pStyle w:val="2"/>
        <w:rPr>
          <w:rFonts w:hint="eastAsia"/>
          <w:color w:val="auto"/>
          <w:sz w:val="30"/>
          <w:szCs w:val="30"/>
          <w:highlight w:val="none"/>
          <w:lang w:val="en-US" w:eastAsia="zh-CN"/>
        </w:rPr>
      </w:pPr>
    </w:p>
    <w:p w14:paraId="52A75136">
      <w:pPr>
        <w:pStyle w:val="2"/>
        <w:rPr>
          <w:rFonts w:hint="eastAsia"/>
          <w:color w:val="auto"/>
          <w:sz w:val="30"/>
          <w:szCs w:val="30"/>
          <w:highlight w:val="none"/>
          <w:lang w:val="en-US" w:eastAsia="zh-CN"/>
        </w:rPr>
      </w:pPr>
    </w:p>
    <w:p w14:paraId="62DCF6D9">
      <w:pPr>
        <w:pStyle w:val="2"/>
        <w:rPr>
          <w:rFonts w:hint="eastAsia"/>
          <w:color w:val="auto"/>
          <w:sz w:val="30"/>
          <w:szCs w:val="30"/>
          <w:highlight w:val="none"/>
          <w:lang w:val="en-US" w:eastAsia="zh-CN"/>
        </w:rPr>
      </w:pPr>
    </w:p>
    <w:p w14:paraId="2F1B521F">
      <w:pPr>
        <w:pStyle w:val="2"/>
        <w:rPr>
          <w:rFonts w:hint="eastAsia"/>
          <w:color w:val="auto"/>
          <w:sz w:val="30"/>
          <w:szCs w:val="30"/>
          <w:highlight w:val="none"/>
          <w:lang w:val="en-US" w:eastAsia="zh-CN"/>
        </w:rPr>
      </w:pPr>
    </w:p>
    <w:p w14:paraId="75D8C31A">
      <w:pPr>
        <w:snapToGrid w:val="0"/>
        <w:spacing w:line="500" w:lineRule="exact"/>
        <w:jc w:val="center"/>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采购人：重庆市大渡口区卫生健康委员会</w:t>
      </w:r>
    </w:p>
    <w:p w14:paraId="192AD734">
      <w:pPr>
        <w:snapToGrid w:val="0"/>
        <w:spacing w:line="500" w:lineRule="exact"/>
        <w:jc w:val="center"/>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二○</w:t>
      </w:r>
      <w:r>
        <w:rPr>
          <w:rFonts w:hint="eastAsia" w:ascii="方正仿宋_GB2312" w:hAnsi="方正仿宋_GB2312" w:eastAsia="方正仿宋_GB2312" w:cs="方正仿宋_GB2312"/>
          <w:color w:val="auto"/>
          <w:sz w:val="32"/>
          <w:szCs w:val="32"/>
          <w:highlight w:val="none"/>
          <w:lang w:eastAsia="zh-CN"/>
        </w:rPr>
        <w:t>二五</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lang w:val="en-US" w:eastAsia="zh-CN"/>
        </w:rPr>
        <w:t>一</w:t>
      </w:r>
      <w:r>
        <w:rPr>
          <w:rFonts w:hint="eastAsia" w:ascii="方正仿宋_GB2312" w:hAnsi="方正仿宋_GB2312" w:eastAsia="方正仿宋_GB2312" w:cs="方正仿宋_GB2312"/>
          <w:color w:val="auto"/>
          <w:sz w:val="32"/>
          <w:szCs w:val="32"/>
          <w:highlight w:val="none"/>
        </w:rPr>
        <w:t>月</w:t>
      </w:r>
    </w:p>
    <w:p w14:paraId="3629D0D5">
      <w:pPr>
        <w:spacing w:line="480" w:lineRule="exact"/>
        <w:jc w:val="center"/>
        <w:outlineLvl w:val="0"/>
        <w:rPr>
          <w:rFonts w:hint="eastAsia" w:ascii="方正仿宋_GB2312" w:hAnsi="方正仿宋_GB2312" w:eastAsia="方正仿宋_GB2312" w:cs="方正仿宋_GB2312"/>
          <w:color w:val="auto"/>
          <w:sz w:val="32"/>
          <w:szCs w:val="32"/>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14:paraId="1FE30122">
      <w:pPr>
        <w:spacing w:line="480" w:lineRule="exact"/>
        <w:jc w:val="center"/>
        <w:outlineLvl w:val="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目   录</w:t>
      </w:r>
    </w:p>
    <w:p w14:paraId="462EE88D">
      <w:pPr>
        <w:pStyle w:val="46"/>
        <w:tabs>
          <w:tab w:val="right" w:leader="dot" w:pos="9412"/>
        </w:tabs>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color w:val="auto"/>
          <w:sz w:val="28"/>
          <w:szCs w:val="28"/>
          <w:highlight w:val="none"/>
        </w:rPr>
        <w:fldChar w:fldCharType="begin"/>
      </w:r>
      <w:r>
        <w:rPr>
          <w:rFonts w:hint="eastAsia" w:ascii="方正仿宋_GB2312" w:hAnsi="方正仿宋_GB2312" w:eastAsia="方正仿宋_GB2312" w:cs="方正仿宋_GB2312"/>
          <w:color w:val="auto"/>
          <w:sz w:val="28"/>
          <w:szCs w:val="28"/>
          <w:highlight w:val="none"/>
        </w:rPr>
        <w:instrText xml:space="preserve"> TOC \o "1-3" \h \z </w:instrText>
      </w:r>
      <w:r>
        <w:rPr>
          <w:rFonts w:hint="eastAsia" w:ascii="方正仿宋_GB2312" w:hAnsi="方正仿宋_GB2312" w:eastAsia="方正仿宋_GB2312" w:cs="方正仿宋_GB2312"/>
          <w:color w:val="auto"/>
          <w:sz w:val="28"/>
          <w:szCs w:val="28"/>
          <w:highlight w:val="none"/>
        </w:rPr>
        <w:fldChar w:fldCharType="separate"/>
      </w:r>
      <w:r>
        <w:rPr>
          <w:rFonts w:hint="eastAsia" w:ascii="方正仿宋_GB2312" w:hAnsi="方正仿宋_GB2312" w:eastAsia="方正仿宋_GB2312" w:cs="方正仿宋_GB2312"/>
          <w:color w:val="auto"/>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\l _Toc2470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bCs/>
          <w:sz w:val="28"/>
          <w:szCs w:val="28"/>
          <w:highlight w:val="none"/>
        </w:rPr>
        <w:t>第一篇  采购邀请书</w:t>
      </w:r>
      <w:r>
        <w:rPr>
          <w:rFonts w:hint="eastAsia" w:ascii="方正仿宋_GB2312" w:hAnsi="方正仿宋_GB2312" w:eastAsia="方正仿宋_GB2312" w:cs="方正仿宋_GB2312"/>
          <w:sz w:val="28"/>
          <w:szCs w:val="28"/>
          <w:highlight w:val="none"/>
        </w:rPr>
        <w:tab/>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PAGEREF _Toc2470 \h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val="en-US" w:eastAsia="zh-CN"/>
        </w:rPr>
        <w:t>1</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color w:val="auto"/>
          <w:sz w:val="28"/>
          <w:szCs w:val="28"/>
          <w:highlight w:val="none"/>
        </w:rPr>
        <w:fldChar w:fldCharType="end"/>
      </w:r>
    </w:p>
    <w:p w14:paraId="45AC3EF4">
      <w:pPr>
        <w:pStyle w:val="46"/>
        <w:tabs>
          <w:tab w:val="right" w:leader="dot" w:pos="9412"/>
        </w:tabs>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color w:val="auto"/>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\l _Toc5885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bCs/>
          <w:sz w:val="28"/>
          <w:szCs w:val="28"/>
          <w:highlight w:val="none"/>
        </w:rPr>
        <w:t xml:space="preserve">第二篇 </w:t>
      </w:r>
      <w:r>
        <w:rPr>
          <w:rFonts w:hint="eastAsia" w:ascii="方正仿宋_GB2312" w:hAnsi="方正仿宋_GB2312" w:eastAsia="方正仿宋_GB2312" w:cs="方正仿宋_GB2312"/>
          <w:bCs/>
          <w:sz w:val="28"/>
          <w:szCs w:val="28"/>
          <w:highlight w:val="none"/>
          <w:lang w:val="en-US" w:eastAsia="zh-CN"/>
        </w:rPr>
        <w:t xml:space="preserve"> </w:t>
      </w:r>
      <w:r>
        <w:rPr>
          <w:rFonts w:hint="eastAsia" w:ascii="方正仿宋_GB2312" w:hAnsi="方正仿宋_GB2312" w:eastAsia="方正仿宋_GB2312" w:cs="方正仿宋_GB2312"/>
          <w:bCs/>
          <w:sz w:val="28"/>
          <w:szCs w:val="28"/>
          <w:highlight w:val="none"/>
        </w:rPr>
        <w:t>项目技术服务需求</w:t>
      </w:r>
      <w:r>
        <w:rPr>
          <w:rFonts w:hint="eastAsia" w:ascii="方正仿宋_GB2312" w:hAnsi="方正仿宋_GB2312" w:eastAsia="方正仿宋_GB2312" w:cs="方正仿宋_GB2312"/>
          <w:sz w:val="28"/>
          <w:szCs w:val="28"/>
          <w:highlight w:val="none"/>
        </w:rPr>
        <w:tab/>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PAGEREF _Toc5885 \h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val="en-US" w:eastAsia="zh-CN"/>
        </w:rPr>
        <w:t>3</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color w:val="auto"/>
          <w:sz w:val="28"/>
          <w:szCs w:val="28"/>
          <w:highlight w:val="none"/>
        </w:rPr>
        <w:fldChar w:fldCharType="end"/>
      </w:r>
    </w:p>
    <w:p w14:paraId="5C75A476">
      <w:pPr>
        <w:pStyle w:val="46"/>
        <w:tabs>
          <w:tab w:val="right" w:leader="dot" w:pos="9412"/>
        </w:tabs>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color w:val="auto"/>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\l _Toc11252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bCs/>
          <w:sz w:val="28"/>
          <w:szCs w:val="28"/>
          <w:highlight w:val="none"/>
        </w:rPr>
        <w:t>第三篇  项目商务需求</w:t>
      </w:r>
      <w:r>
        <w:rPr>
          <w:rFonts w:hint="eastAsia" w:ascii="方正仿宋_GB2312" w:hAnsi="方正仿宋_GB2312" w:eastAsia="方正仿宋_GB2312" w:cs="方正仿宋_GB2312"/>
          <w:sz w:val="28"/>
          <w:szCs w:val="28"/>
          <w:highlight w:val="none"/>
        </w:rPr>
        <w:tab/>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PAGEREF _Toc11252 \h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val="en-US" w:eastAsia="zh-CN"/>
        </w:rPr>
        <w:t>4</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color w:val="auto"/>
          <w:sz w:val="28"/>
          <w:szCs w:val="28"/>
          <w:highlight w:val="none"/>
        </w:rPr>
        <w:fldChar w:fldCharType="end"/>
      </w:r>
    </w:p>
    <w:p w14:paraId="2EEAB408">
      <w:pPr>
        <w:pStyle w:val="46"/>
        <w:tabs>
          <w:tab w:val="right" w:leader="dot" w:pos="9412"/>
        </w:tabs>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color w:val="auto"/>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\l _Toc31018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bCs/>
          <w:sz w:val="28"/>
          <w:szCs w:val="28"/>
          <w:highlight w:val="none"/>
        </w:rPr>
        <w:t xml:space="preserve">第四篇  </w:t>
      </w:r>
      <w:r>
        <w:rPr>
          <w:rFonts w:hint="eastAsia" w:ascii="方正仿宋_GB2312" w:hAnsi="方正仿宋_GB2312" w:eastAsia="方正仿宋_GB2312" w:cs="方正仿宋_GB2312"/>
          <w:bCs/>
          <w:sz w:val="28"/>
          <w:szCs w:val="28"/>
          <w:highlight w:val="none"/>
          <w:lang w:eastAsia="zh-CN"/>
        </w:rPr>
        <w:t>比选</w:t>
      </w:r>
      <w:r>
        <w:rPr>
          <w:rFonts w:hint="eastAsia" w:ascii="方正仿宋_GB2312" w:hAnsi="方正仿宋_GB2312" w:eastAsia="方正仿宋_GB2312" w:cs="方正仿宋_GB2312"/>
          <w:bCs/>
          <w:sz w:val="28"/>
          <w:szCs w:val="28"/>
          <w:highlight w:val="none"/>
        </w:rPr>
        <w:t>程序及方法、评审标准、响应无效和采购终止</w:t>
      </w:r>
      <w:r>
        <w:rPr>
          <w:rFonts w:hint="eastAsia" w:ascii="方正仿宋_GB2312" w:hAnsi="方正仿宋_GB2312" w:eastAsia="方正仿宋_GB2312" w:cs="方正仿宋_GB2312"/>
          <w:sz w:val="28"/>
          <w:szCs w:val="28"/>
          <w:highlight w:val="none"/>
        </w:rPr>
        <w:tab/>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PAGEREF _Toc31018 \h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val="en-US" w:eastAsia="zh-CN"/>
        </w:rPr>
        <w:t>6</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color w:val="auto"/>
          <w:sz w:val="28"/>
          <w:szCs w:val="28"/>
          <w:highlight w:val="none"/>
        </w:rPr>
        <w:fldChar w:fldCharType="end"/>
      </w:r>
    </w:p>
    <w:p w14:paraId="4AFFBDD7">
      <w:pPr>
        <w:pStyle w:val="46"/>
        <w:tabs>
          <w:tab w:val="right" w:leader="dot" w:pos="9412"/>
        </w:tabs>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color w:val="auto"/>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\l _Toc820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bCs/>
          <w:sz w:val="28"/>
          <w:szCs w:val="28"/>
          <w:highlight w:val="none"/>
        </w:rPr>
        <w:t>第五篇  供应商须知</w:t>
      </w:r>
      <w:r>
        <w:rPr>
          <w:rFonts w:hint="eastAsia" w:ascii="方正仿宋_GB2312" w:hAnsi="方正仿宋_GB2312" w:eastAsia="方正仿宋_GB2312" w:cs="方正仿宋_GB2312"/>
          <w:sz w:val="28"/>
          <w:szCs w:val="28"/>
          <w:highlight w:val="none"/>
        </w:rPr>
        <w:tab/>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PAGEREF _Toc820 \h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- 1</w:t>
      </w:r>
      <w:r>
        <w:rPr>
          <w:rFonts w:hint="eastAsia" w:ascii="方正仿宋_GB2312" w:hAnsi="方正仿宋_GB2312" w:eastAsia="方正仿宋_GB2312" w:cs="方正仿宋_GB2312"/>
          <w:sz w:val="28"/>
          <w:szCs w:val="28"/>
          <w:highlight w:val="none"/>
          <w:lang w:val="en-US" w:eastAsia="zh-CN"/>
        </w:rPr>
        <w:t>0</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color w:val="auto"/>
          <w:sz w:val="28"/>
          <w:szCs w:val="28"/>
          <w:highlight w:val="none"/>
        </w:rPr>
        <w:fldChar w:fldCharType="end"/>
      </w:r>
    </w:p>
    <w:p w14:paraId="1FCD2972">
      <w:pPr>
        <w:pStyle w:val="46"/>
        <w:tabs>
          <w:tab w:val="right" w:leader="dot" w:pos="9412"/>
        </w:tabs>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color w:val="auto"/>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\l _Toc24392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bCs/>
          <w:sz w:val="28"/>
          <w:szCs w:val="28"/>
          <w:highlight w:val="none"/>
        </w:rPr>
        <w:t>第六篇  合同草案条款和格式合同</w:t>
      </w:r>
      <w:r>
        <w:rPr>
          <w:rFonts w:hint="eastAsia" w:ascii="方正仿宋_GB2312" w:hAnsi="方正仿宋_GB2312" w:eastAsia="方正仿宋_GB2312" w:cs="方正仿宋_GB2312"/>
          <w:sz w:val="28"/>
          <w:szCs w:val="28"/>
          <w:highlight w:val="none"/>
        </w:rPr>
        <w:tab/>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PAGEREF _Toc24392 \h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- 1</w:t>
      </w:r>
      <w:r>
        <w:rPr>
          <w:rFonts w:hint="eastAsia" w:ascii="方正仿宋_GB2312" w:hAnsi="方正仿宋_GB2312" w:eastAsia="方正仿宋_GB2312" w:cs="方正仿宋_GB2312"/>
          <w:sz w:val="28"/>
          <w:szCs w:val="28"/>
          <w:highlight w:val="none"/>
          <w:lang w:val="en-US" w:eastAsia="zh-CN"/>
        </w:rPr>
        <w:t>2</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color w:val="auto"/>
          <w:sz w:val="28"/>
          <w:szCs w:val="28"/>
          <w:highlight w:val="none"/>
        </w:rPr>
        <w:fldChar w:fldCharType="end"/>
      </w:r>
    </w:p>
    <w:p w14:paraId="2C26C41A">
      <w:pPr>
        <w:pStyle w:val="46"/>
        <w:tabs>
          <w:tab w:val="right" w:leader="dot" w:pos="9412"/>
        </w:tabs>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color w:val="auto"/>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\l _Toc12005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bCs/>
          <w:sz w:val="28"/>
          <w:szCs w:val="28"/>
          <w:highlight w:val="none"/>
        </w:rPr>
        <w:t>第七篇  响应文件编制要求</w:t>
      </w:r>
      <w:r>
        <w:rPr>
          <w:rFonts w:hint="eastAsia" w:ascii="方正仿宋_GB2312" w:hAnsi="方正仿宋_GB2312" w:eastAsia="方正仿宋_GB2312" w:cs="方正仿宋_GB2312"/>
          <w:sz w:val="28"/>
          <w:szCs w:val="28"/>
          <w:highlight w:val="none"/>
        </w:rPr>
        <w:tab/>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PAGEREF _Toc12005 \h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val="en-US" w:eastAsia="zh-CN"/>
        </w:rPr>
        <w:t>15</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color w:val="auto"/>
          <w:sz w:val="28"/>
          <w:szCs w:val="28"/>
          <w:highlight w:val="none"/>
        </w:rPr>
        <w:fldChar w:fldCharType="end"/>
      </w:r>
    </w:p>
    <w:p w14:paraId="07369878">
      <w:pPr>
        <w:pStyle w:val="46"/>
        <w:tabs>
          <w:tab w:val="right" w:leader="dot" w:pos="9412"/>
        </w:tabs>
        <w:rPr>
          <w:rFonts w:hint="eastAsia" w:ascii="方正仿宋_GB2312" w:hAnsi="方正仿宋_GB2312" w:eastAsia="方正仿宋_GB2312" w:cs="方正仿宋_GB2312"/>
          <w:sz w:val="28"/>
          <w:szCs w:val="28"/>
          <w:highlight w:val="none"/>
        </w:rPr>
      </w:pPr>
    </w:p>
    <w:p w14:paraId="62B1F0E1">
      <w:pPr>
        <w:pStyle w:val="46"/>
        <w:tabs>
          <w:tab w:val="right" w:leader="dot" w:pos="9402"/>
        </w:tabs>
        <w:spacing w:line="480" w:lineRule="exact"/>
        <w:ind w:left="560"/>
        <w:jc w:val="center"/>
        <w:rPr>
          <w:rFonts w:hint="eastAsia" w:ascii="方正仿宋_GB2312" w:hAnsi="方正仿宋_GB2312" w:eastAsia="方正仿宋_GB2312" w:cs="方正仿宋_GB2312"/>
          <w:color w:val="auto"/>
          <w:sz w:val="18"/>
          <w:szCs w:val="22"/>
          <w:highlight w:val="none"/>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方正仿宋_GB2312" w:hAnsi="方正仿宋_GB2312" w:eastAsia="方正仿宋_GB2312" w:cs="方正仿宋_GB2312"/>
          <w:color w:val="auto"/>
          <w:sz w:val="28"/>
          <w:szCs w:val="28"/>
          <w:highlight w:val="none"/>
        </w:rPr>
        <w:fldChar w:fldCharType="end"/>
      </w:r>
    </w:p>
    <w:p w14:paraId="61DB2760">
      <w:pPr>
        <w:pStyle w:val="4"/>
        <w:spacing w:line="440" w:lineRule="exact"/>
        <w:jc w:val="center"/>
        <w:rPr>
          <w:rFonts w:hint="eastAsia" w:ascii="方正仿宋_GB2312" w:hAnsi="方正仿宋_GB2312" w:eastAsia="方正仿宋_GB2312" w:cs="方正仿宋_GB2312"/>
          <w:bCs/>
          <w:color w:val="auto"/>
          <w:sz w:val="28"/>
          <w:szCs w:val="28"/>
          <w:highlight w:val="none"/>
        </w:rPr>
      </w:pPr>
      <w:bookmarkStart w:id="0" w:name="_Toc2470"/>
      <w:bookmarkStart w:id="1" w:name="_Toc11641050"/>
      <w:bookmarkStart w:id="2" w:name="_Toc12789052"/>
      <w:r>
        <w:rPr>
          <w:rFonts w:hint="eastAsia" w:ascii="方正仿宋_GB2312" w:hAnsi="方正仿宋_GB2312" w:eastAsia="方正仿宋_GB2312" w:cs="方正仿宋_GB2312"/>
          <w:bCs/>
          <w:color w:val="auto"/>
          <w:sz w:val="28"/>
          <w:szCs w:val="28"/>
          <w:highlight w:val="none"/>
        </w:rPr>
        <w:t>第一篇  采购邀请书</w:t>
      </w:r>
      <w:bookmarkEnd w:id="0"/>
      <w:bookmarkEnd w:id="1"/>
      <w:bookmarkEnd w:id="2"/>
    </w:p>
    <w:p w14:paraId="5E37DAFA">
      <w:pPr>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方正仿宋_GB2312" w:hAnsi="方正仿宋_GB2312" w:eastAsia="方正仿宋_GB2312" w:cs="方正仿宋_GB2312"/>
          <w:color w:val="000000"/>
          <w:sz w:val="24"/>
          <w:highlight w:val="none"/>
        </w:rPr>
      </w:pPr>
      <w:r>
        <w:rPr>
          <w:rFonts w:hint="eastAsia" w:ascii="方正仿宋_GB2312" w:hAnsi="方正仿宋_GB2312" w:eastAsia="方正仿宋_GB2312" w:cs="方正仿宋_GB2312"/>
          <w:color w:val="000000"/>
          <w:sz w:val="24"/>
          <w:highlight w:val="none"/>
          <w:lang w:val="en-US" w:eastAsia="zh-CN"/>
        </w:rPr>
        <w:t>重庆市大渡口区卫生健康委员会</w:t>
      </w:r>
      <w:r>
        <w:rPr>
          <w:rFonts w:hint="eastAsia" w:ascii="方正仿宋_GB2312" w:hAnsi="方正仿宋_GB2312" w:eastAsia="方正仿宋_GB2312" w:cs="方正仿宋_GB2312"/>
          <w:color w:val="000000"/>
          <w:sz w:val="24"/>
          <w:highlight w:val="none"/>
        </w:rPr>
        <w:t>对</w:t>
      </w:r>
      <w:r>
        <w:rPr>
          <w:rFonts w:hint="eastAsia" w:ascii="方正仿宋_GB2312" w:hAnsi="方正仿宋_GB2312" w:eastAsia="方正仿宋_GB2312" w:cs="方正仿宋_GB2312"/>
          <w:color w:val="000000"/>
          <w:sz w:val="24"/>
          <w:highlight w:val="none"/>
          <w:lang w:eastAsia="zh-CN"/>
        </w:rPr>
        <w:t>机关三楼党建活动室文化氛围设计及施工项目</w:t>
      </w:r>
      <w:r>
        <w:rPr>
          <w:rFonts w:hint="eastAsia" w:ascii="方正仿宋_GB2312" w:hAnsi="方正仿宋_GB2312" w:eastAsia="方正仿宋_GB2312" w:cs="方正仿宋_GB2312"/>
          <w:color w:val="000000"/>
          <w:sz w:val="24"/>
          <w:highlight w:val="none"/>
        </w:rPr>
        <w:t>进行询比采购。欢迎有资格的供应商前来参与询比。</w:t>
      </w:r>
    </w:p>
    <w:p w14:paraId="14EEFA15">
      <w:pPr>
        <w:pStyle w:val="5"/>
        <w:pageBreakBefore w:val="0"/>
        <w:widowControl w:val="0"/>
        <w:numPr>
          <w:ilvl w:val="0"/>
          <w:numId w:val="0"/>
        </w:numPr>
        <w:kinsoku/>
        <w:wordWrap/>
        <w:overflowPunct/>
        <w:topLinePunct w:val="0"/>
        <w:autoSpaceDE/>
        <w:autoSpaceDN/>
        <w:bidi w:val="0"/>
        <w:spacing w:before="0" w:after="0" w:line="440" w:lineRule="exact"/>
        <w:textAlignment w:val="auto"/>
        <w:rPr>
          <w:rFonts w:hint="eastAsia" w:ascii="方正仿宋_GB2312" w:hAnsi="方正仿宋_GB2312" w:eastAsia="方正仿宋_GB2312" w:cs="方正仿宋_GB2312"/>
          <w:bCs/>
          <w:color w:val="auto"/>
          <w:sz w:val="24"/>
          <w:szCs w:val="24"/>
          <w:highlight w:val="none"/>
        </w:rPr>
      </w:pPr>
      <w:bookmarkStart w:id="3" w:name="_Toc107408235"/>
      <w:bookmarkStart w:id="4" w:name="_Toc21148"/>
      <w:bookmarkStart w:id="5" w:name="_Toc13064"/>
      <w:bookmarkStart w:id="6" w:name="_Toc6748"/>
      <w:bookmarkStart w:id="7" w:name="_Toc4416"/>
      <w:bookmarkStart w:id="8" w:name="_Toc6192"/>
      <w:bookmarkStart w:id="9" w:name="_Toc373860293"/>
      <w:bookmarkStart w:id="10" w:name="_Toc317775178"/>
      <w:r>
        <w:rPr>
          <w:rFonts w:hint="eastAsia" w:ascii="方正仿宋_GB2312" w:hAnsi="方正仿宋_GB2312" w:eastAsia="方正仿宋_GB2312" w:cs="方正仿宋_GB2312"/>
          <w:bCs/>
          <w:color w:val="auto"/>
          <w:sz w:val="24"/>
          <w:szCs w:val="24"/>
          <w:highlight w:val="none"/>
          <w:lang w:eastAsia="zh-CN"/>
        </w:rPr>
        <w:t xml:space="preserve">   </w:t>
      </w:r>
      <w:r>
        <w:rPr>
          <w:rFonts w:hint="eastAsia" w:ascii="方正仿宋_GB2312" w:hAnsi="方正仿宋_GB2312" w:eastAsia="方正仿宋_GB2312" w:cs="方正仿宋_GB2312"/>
          <w:bCs/>
          <w:color w:val="auto"/>
          <w:sz w:val="24"/>
          <w:szCs w:val="24"/>
          <w:highlight w:val="none"/>
          <w:lang w:val="en-US" w:eastAsia="zh-CN"/>
        </w:rPr>
        <w:t xml:space="preserve"> </w:t>
      </w:r>
      <w:r>
        <w:rPr>
          <w:rFonts w:hint="eastAsia" w:ascii="方正仿宋_GB2312" w:hAnsi="方正仿宋_GB2312" w:eastAsia="方正仿宋_GB2312" w:cs="方正仿宋_GB2312"/>
          <w:bCs/>
          <w:color w:val="auto"/>
          <w:sz w:val="24"/>
          <w:szCs w:val="24"/>
          <w:highlight w:val="none"/>
          <w:lang w:eastAsia="zh-CN"/>
        </w:rPr>
        <w:t>一、</w:t>
      </w:r>
      <w:r>
        <w:rPr>
          <w:rFonts w:hint="eastAsia" w:ascii="方正仿宋_GB2312" w:hAnsi="方正仿宋_GB2312" w:eastAsia="方正仿宋_GB2312" w:cs="方正仿宋_GB2312"/>
          <w:bCs/>
          <w:color w:val="auto"/>
          <w:sz w:val="24"/>
          <w:szCs w:val="24"/>
          <w:highlight w:val="none"/>
        </w:rPr>
        <w:t>项目</w:t>
      </w:r>
      <w:bookmarkEnd w:id="3"/>
      <w:r>
        <w:rPr>
          <w:rFonts w:hint="eastAsia" w:ascii="方正仿宋_GB2312" w:hAnsi="方正仿宋_GB2312" w:eastAsia="方正仿宋_GB2312" w:cs="方正仿宋_GB2312"/>
          <w:bCs/>
          <w:color w:val="auto"/>
          <w:sz w:val="24"/>
          <w:szCs w:val="24"/>
          <w:highlight w:val="none"/>
          <w:lang w:val="en-US" w:eastAsia="zh-CN"/>
        </w:rPr>
        <w:t>内容</w:t>
      </w:r>
      <w:bookmarkEnd w:id="4"/>
      <w:bookmarkEnd w:id="5"/>
      <w:bookmarkEnd w:id="6"/>
      <w:bookmarkEnd w:id="7"/>
      <w:bookmarkEnd w:id="8"/>
    </w:p>
    <w:tbl>
      <w:tblPr>
        <w:tblStyle w:val="59"/>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21"/>
        <w:gridCol w:w="1426"/>
        <w:gridCol w:w="1605"/>
        <w:gridCol w:w="1308"/>
        <w:gridCol w:w="1474"/>
        <w:gridCol w:w="696"/>
      </w:tblGrid>
      <w:tr w14:paraId="3D97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jc w:val="center"/>
        </w:trPr>
        <w:tc>
          <w:tcPr>
            <w:tcW w:w="778" w:type="dxa"/>
            <w:noWrap w:val="0"/>
            <w:vAlign w:val="center"/>
          </w:tcPr>
          <w:p w14:paraId="1A99FB4A">
            <w:pPr>
              <w:pStyle w:val="23"/>
              <w:spacing w:line="240" w:lineRule="atLeast"/>
              <w:ind w:left="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bookmarkStart w:id="11" w:name="_Toc107408237"/>
            <w:bookmarkStart w:id="12" w:name="_Toc1752"/>
            <w:r>
              <w:rPr>
                <w:rFonts w:hint="eastAsia" w:ascii="方正仿宋_GB2312" w:hAnsi="方正仿宋_GB2312" w:eastAsia="方正仿宋_GB2312" w:cs="方正仿宋_GB2312"/>
                <w:color w:val="auto"/>
                <w:kern w:val="2"/>
                <w:sz w:val="24"/>
                <w:szCs w:val="24"/>
                <w:highlight w:val="none"/>
                <w:lang w:val="en-US" w:eastAsia="zh-CN" w:bidi="ar-SA"/>
              </w:rPr>
              <w:t>序号</w:t>
            </w:r>
          </w:p>
        </w:tc>
        <w:tc>
          <w:tcPr>
            <w:tcW w:w="2421" w:type="dxa"/>
            <w:shd w:val="clear" w:color="auto" w:fill="auto"/>
            <w:noWrap w:val="0"/>
            <w:vAlign w:val="center"/>
          </w:tcPr>
          <w:p w14:paraId="325345EF">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项目名称</w:t>
            </w:r>
          </w:p>
        </w:tc>
        <w:tc>
          <w:tcPr>
            <w:tcW w:w="1426" w:type="dxa"/>
            <w:shd w:val="clear" w:color="auto" w:fill="auto"/>
            <w:noWrap w:val="0"/>
            <w:vAlign w:val="center"/>
          </w:tcPr>
          <w:p w14:paraId="76133E7D">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单价限价</w:t>
            </w:r>
          </w:p>
          <w:p w14:paraId="087763FB">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（元）</w:t>
            </w:r>
          </w:p>
        </w:tc>
        <w:tc>
          <w:tcPr>
            <w:tcW w:w="1605" w:type="dxa"/>
            <w:shd w:val="clear" w:color="auto" w:fill="auto"/>
            <w:noWrap w:val="0"/>
            <w:vAlign w:val="center"/>
          </w:tcPr>
          <w:p w14:paraId="39E99861">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数量（项）</w:t>
            </w:r>
          </w:p>
        </w:tc>
        <w:tc>
          <w:tcPr>
            <w:tcW w:w="1308" w:type="dxa"/>
            <w:shd w:val="clear" w:color="auto" w:fill="auto"/>
            <w:noWrap w:val="0"/>
            <w:vAlign w:val="center"/>
          </w:tcPr>
          <w:p w14:paraId="3E6541D0">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总价（元）</w:t>
            </w:r>
          </w:p>
        </w:tc>
        <w:tc>
          <w:tcPr>
            <w:tcW w:w="1474" w:type="dxa"/>
            <w:shd w:val="clear" w:color="auto" w:fill="auto"/>
            <w:noWrap w:val="0"/>
            <w:vAlign w:val="center"/>
          </w:tcPr>
          <w:p w14:paraId="3A71BC1B">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成交供应商</w:t>
            </w:r>
          </w:p>
          <w:p w14:paraId="7DC78B2A">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数量（名）</w:t>
            </w:r>
          </w:p>
        </w:tc>
        <w:tc>
          <w:tcPr>
            <w:tcW w:w="696" w:type="dxa"/>
            <w:shd w:val="clear" w:color="auto" w:fill="auto"/>
            <w:noWrap w:val="0"/>
            <w:vAlign w:val="center"/>
          </w:tcPr>
          <w:p w14:paraId="73664D22">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备注</w:t>
            </w:r>
          </w:p>
        </w:tc>
      </w:tr>
      <w:tr w14:paraId="2E4A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 w:type="dxa"/>
            <w:noWrap w:val="0"/>
            <w:vAlign w:val="center"/>
          </w:tcPr>
          <w:p w14:paraId="2F3B2E35">
            <w:pPr>
              <w:pStyle w:val="23"/>
              <w:spacing w:line="400" w:lineRule="exact"/>
              <w:ind w:left="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1</w:t>
            </w:r>
          </w:p>
        </w:tc>
        <w:tc>
          <w:tcPr>
            <w:tcW w:w="2421" w:type="dxa"/>
            <w:shd w:val="clear" w:color="auto" w:fill="auto"/>
            <w:noWrap w:val="0"/>
            <w:vAlign w:val="center"/>
          </w:tcPr>
          <w:p w14:paraId="7B3E1631">
            <w:pPr>
              <w:pStyle w:val="23"/>
              <w:spacing w:line="400" w:lineRule="exac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机关三楼党建活动室文化氛围设计及施工项目</w:t>
            </w:r>
          </w:p>
        </w:tc>
        <w:tc>
          <w:tcPr>
            <w:tcW w:w="1426" w:type="dxa"/>
            <w:shd w:val="clear" w:color="auto" w:fill="auto"/>
            <w:noWrap w:val="0"/>
            <w:vAlign w:val="center"/>
          </w:tcPr>
          <w:p w14:paraId="44A8DB52">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109982.15</w:t>
            </w:r>
          </w:p>
        </w:tc>
        <w:tc>
          <w:tcPr>
            <w:tcW w:w="1605" w:type="dxa"/>
            <w:shd w:val="clear" w:color="auto" w:fill="auto"/>
            <w:noWrap w:val="0"/>
            <w:vAlign w:val="center"/>
          </w:tcPr>
          <w:p w14:paraId="58F71165">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1</w:t>
            </w:r>
          </w:p>
        </w:tc>
        <w:tc>
          <w:tcPr>
            <w:tcW w:w="1308" w:type="dxa"/>
            <w:shd w:val="clear" w:color="auto" w:fill="auto"/>
            <w:noWrap w:val="0"/>
            <w:vAlign w:val="center"/>
          </w:tcPr>
          <w:p w14:paraId="01BF3CC6">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109982.15</w:t>
            </w:r>
          </w:p>
        </w:tc>
        <w:tc>
          <w:tcPr>
            <w:tcW w:w="1474" w:type="dxa"/>
            <w:shd w:val="clear" w:color="auto" w:fill="auto"/>
            <w:noWrap w:val="0"/>
            <w:vAlign w:val="center"/>
          </w:tcPr>
          <w:p w14:paraId="0BEB0DBB">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p>
          <w:p w14:paraId="1AFA48D8">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1</w:t>
            </w:r>
          </w:p>
          <w:p w14:paraId="29058952">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p>
        </w:tc>
        <w:tc>
          <w:tcPr>
            <w:tcW w:w="696" w:type="dxa"/>
            <w:shd w:val="clear" w:color="auto" w:fill="auto"/>
            <w:noWrap w:val="0"/>
            <w:vAlign w:val="center"/>
          </w:tcPr>
          <w:p w14:paraId="5C57CE14">
            <w:pPr>
              <w:pStyle w:val="23"/>
              <w:spacing w:line="240" w:lineRule="atLeast"/>
              <w:ind w:left="0" w:leftChars="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p>
        </w:tc>
      </w:tr>
      <w:tr w14:paraId="1F4A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 w:type="dxa"/>
            <w:noWrap w:val="0"/>
            <w:vAlign w:val="center"/>
          </w:tcPr>
          <w:p w14:paraId="7265FDCD">
            <w:pPr>
              <w:pStyle w:val="23"/>
              <w:spacing w:line="400" w:lineRule="exact"/>
              <w:ind w:left="0"/>
              <w:jc w:val="center"/>
              <w:outlineLvl w:val="0"/>
              <w:rPr>
                <w:rFonts w:hint="eastAsia" w:ascii="方正仿宋_GB2312" w:hAnsi="方正仿宋_GB2312" w:eastAsia="方正仿宋_GB2312" w:cs="方正仿宋_GB2312"/>
                <w:color w:val="auto"/>
                <w:kern w:val="2"/>
                <w:sz w:val="24"/>
                <w:szCs w:val="24"/>
                <w:highlight w:val="none"/>
                <w:lang w:val="en-US" w:eastAsia="zh-CN" w:bidi="ar-SA"/>
              </w:rPr>
            </w:pPr>
            <w:bookmarkStart w:id="13" w:name="_Toc28437"/>
            <w:bookmarkStart w:id="14" w:name="_Toc4977"/>
            <w:bookmarkStart w:id="15" w:name="_Toc1304"/>
            <w:bookmarkStart w:id="16" w:name="_Toc24001"/>
            <w:bookmarkStart w:id="17" w:name="_Toc21557"/>
            <w:r>
              <w:rPr>
                <w:rFonts w:hint="eastAsia" w:ascii="方正仿宋_GB2312" w:hAnsi="方正仿宋_GB2312" w:eastAsia="方正仿宋_GB2312" w:cs="方正仿宋_GB2312"/>
                <w:color w:val="auto"/>
                <w:kern w:val="2"/>
                <w:sz w:val="24"/>
                <w:szCs w:val="24"/>
                <w:highlight w:val="none"/>
                <w:lang w:val="en-US" w:eastAsia="zh-CN" w:bidi="ar-SA"/>
              </w:rPr>
              <w:t>合计</w:t>
            </w:r>
          </w:p>
        </w:tc>
        <w:tc>
          <w:tcPr>
            <w:tcW w:w="8930" w:type="dxa"/>
            <w:gridSpan w:val="6"/>
            <w:noWrap w:val="0"/>
            <w:vAlign w:val="center"/>
          </w:tcPr>
          <w:p w14:paraId="49524BF3">
            <w:pPr>
              <w:keepNext w:val="0"/>
              <w:keepLines w:val="0"/>
              <w:pageBreakBefore w:val="0"/>
              <w:widowControl w:val="0"/>
              <w:kinsoku/>
              <w:wordWrap/>
              <w:overflowPunct/>
              <w:topLinePunct w:val="0"/>
              <w:autoSpaceDE/>
              <w:autoSpaceDN/>
              <w:bidi w:val="0"/>
              <w:adjustRightInd/>
              <w:snapToGrid w:val="0"/>
              <w:spacing w:before="191" w:beforeLines="50" w:line="360" w:lineRule="auto"/>
              <w:jc w:val="left"/>
              <w:textAlignment w:val="auto"/>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b/>
                <w:bCs/>
                <w:color w:val="auto"/>
                <w:kern w:val="2"/>
                <w:sz w:val="24"/>
                <w:szCs w:val="24"/>
                <w:highlight w:val="none"/>
                <w:lang w:val="en-US" w:eastAsia="zh-CN" w:bidi="ar-SA"/>
              </w:rPr>
              <w:t>大写：壹拾万玖仟玖佰捌拾贰元壹角伍分（</w:t>
            </w:r>
            <w:r>
              <w:rPr>
                <w:rFonts w:hint="eastAsia" w:ascii="方正仿宋_GB2312" w:hAnsi="方正仿宋_GB2312" w:eastAsia="方正仿宋_GB2312" w:cs="方正仿宋_GB2312"/>
                <w:b/>
                <w:bCs/>
                <w:color w:val="auto"/>
                <w:sz w:val="24"/>
                <w:highlight w:val="none"/>
              </w:rPr>
              <w:t>¥</w:t>
            </w:r>
            <w:r>
              <w:rPr>
                <w:rFonts w:hint="eastAsia" w:ascii="方正仿宋_GB2312" w:hAnsi="方正仿宋_GB2312" w:eastAsia="方正仿宋_GB2312" w:cs="方正仿宋_GB2312"/>
                <w:b/>
                <w:bCs/>
                <w:color w:val="auto"/>
                <w:sz w:val="24"/>
                <w:highlight w:val="none"/>
                <w:lang w:val="en-US" w:eastAsia="zh-CN"/>
              </w:rPr>
              <w:t>109982.15</w:t>
            </w:r>
            <w:r>
              <w:rPr>
                <w:rFonts w:hint="eastAsia" w:ascii="方正仿宋_GB2312" w:hAnsi="方正仿宋_GB2312" w:eastAsia="方正仿宋_GB2312" w:cs="方正仿宋_GB2312"/>
                <w:b/>
                <w:bCs/>
                <w:color w:val="auto"/>
                <w:kern w:val="2"/>
                <w:sz w:val="24"/>
                <w:szCs w:val="24"/>
                <w:highlight w:val="none"/>
                <w:lang w:val="en-US" w:eastAsia="zh-CN" w:bidi="ar-SA"/>
              </w:rPr>
              <w:t>）</w:t>
            </w:r>
          </w:p>
        </w:tc>
      </w:tr>
    </w:tbl>
    <w:p w14:paraId="357C9E72">
      <w:pPr>
        <w:pStyle w:val="5"/>
        <w:spacing w:before="0" w:after="0" w:line="440" w:lineRule="exact"/>
        <w:ind w:firstLine="482"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二、资金来源</w:t>
      </w:r>
      <w:bookmarkEnd w:id="11"/>
      <w:bookmarkEnd w:id="12"/>
      <w:bookmarkEnd w:id="13"/>
      <w:bookmarkEnd w:id="14"/>
      <w:bookmarkEnd w:id="15"/>
      <w:bookmarkEnd w:id="16"/>
      <w:bookmarkEnd w:id="17"/>
    </w:p>
    <w:p w14:paraId="441DE671">
      <w:pPr>
        <w:adjustRightInd w:val="0"/>
        <w:snapToGrid w:val="0"/>
        <w:spacing w:line="300" w:lineRule="exact"/>
        <w:ind w:firstLine="480" w:firstLineChars="200"/>
        <w:rPr>
          <w:rFonts w:hint="eastAsia" w:ascii="方正仿宋_GB2312" w:hAnsi="方正仿宋_GB2312" w:eastAsia="方正仿宋_GB2312" w:cs="方正仿宋_GB2312"/>
          <w:color w:val="000000"/>
          <w:sz w:val="24"/>
          <w:highlight w:val="none"/>
        </w:rPr>
      </w:pPr>
      <w:bookmarkStart w:id="18" w:name="_Toc11839"/>
      <w:bookmarkStart w:id="19" w:name="_Toc23434"/>
      <w:bookmarkStart w:id="20" w:name="_Toc8484"/>
      <w:bookmarkStart w:id="21" w:name="_Toc4555"/>
      <w:bookmarkStart w:id="22" w:name="_Toc11934"/>
      <w:bookmarkStart w:id="23" w:name="_Toc27801"/>
      <w:bookmarkStart w:id="24" w:name="_Toc4768"/>
      <w:bookmarkStart w:id="25" w:name="_Toc1996"/>
      <w:bookmarkStart w:id="26" w:name="_Toc26446"/>
      <w:bookmarkStart w:id="27" w:name="_Toc30662"/>
      <w:bookmarkStart w:id="28" w:name="_Toc23776"/>
      <w:bookmarkStart w:id="29" w:name="_Toc16625"/>
      <w:bookmarkStart w:id="30" w:name="_Toc12915"/>
      <w:bookmarkStart w:id="31" w:name="_Toc29447"/>
      <w:bookmarkStart w:id="32" w:name="_Toc29745"/>
      <w:bookmarkStart w:id="33" w:name="_Toc6630"/>
      <w:bookmarkStart w:id="34" w:name="_Toc494"/>
      <w:r>
        <w:rPr>
          <w:rFonts w:hint="eastAsia" w:ascii="方正仿宋_GB2312" w:hAnsi="方正仿宋_GB2312" w:eastAsia="方正仿宋_GB2312" w:cs="方正仿宋_GB2312"/>
          <w:color w:val="000000"/>
          <w:sz w:val="24"/>
          <w:highlight w:val="none"/>
          <w:lang w:val="en-US" w:eastAsia="zh-CN"/>
        </w:rPr>
        <w:t>财政资金</w:t>
      </w:r>
      <w:r>
        <w:rPr>
          <w:rFonts w:hint="eastAsia" w:ascii="方正仿宋_GB2312" w:hAnsi="方正仿宋_GB2312" w:eastAsia="方正仿宋_GB2312" w:cs="方正仿宋_GB2312"/>
          <w:color w:val="000000"/>
          <w:sz w:val="24"/>
          <w:highlight w:val="none"/>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18111"/>
      <w:bookmarkStart w:id="36" w:name="_Toc107408238"/>
    </w:p>
    <w:p w14:paraId="23924947">
      <w:pPr>
        <w:pStyle w:val="5"/>
        <w:spacing w:before="0" w:after="0" w:line="440" w:lineRule="exact"/>
        <w:ind w:firstLine="482" w:firstLineChars="200"/>
        <w:rPr>
          <w:rFonts w:hint="eastAsia" w:ascii="方正仿宋_GB2312" w:hAnsi="方正仿宋_GB2312" w:eastAsia="方正仿宋_GB2312" w:cs="方正仿宋_GB2312"/>
          <w:bCs/>
          <w:color w:val="auto"/>
          <w:sz w:val="24"/>
          <w:szCs w:val="24"/>
          <w:highlight w:val="none"/>
          <w:lang w:val="en-US" w:eastAsia="zh-CN"/>
        </w:rPr>
      </w:pPr>
      <w:bookmarkStart w:id="37" w:name="_Toc26280"/>
      <w:bookmarkStart w:id="38" w:name="_Toc14047"/>
      <w:bookmarkStart w:id="39" w:name="_Toc2292"/>
      <w:bookmarkStart w:id="40" w:name="_Toc9977"/>
      <w:bookmarkStart w:id="41" w:name="_Toc3281"/>
      <w:r>
        <w:rPr>
          <w:rFonts w:hint="eastAsia" w:ascii="方正仿宋_GB2312" w:hAnsi="方正仿宋_GB2312" w:eastAsia="方正仿宋_GB2312" w:cs="方正仿宋_GB2312"/>
          <w:bCs/>
          <w:color w:val="auto"/>
          <w:sz w:val="24"/>
          <w:szCs w:val="24"/>
          <w:highlight w:val="none"/>
          <w:lang w:val="en-US" w:eastAsia="zh-CN"/>
        </w:rPr>
        <w:t>三、供应商资格条件</w:t>
      </w:r>
      <w:bookmarkEnd w:id="35"/>
      <w:bookmarkEnd w:id="36"/>
      <w:bookmarkEnd w:id="37"/>
      <w:bookmarkEnd w:id="38"/>
      <w:bookmarkEnd w:id="39"/>
      <w:bookmarkEnd w:id="40"/>
      <w:bookmarkEnd w:id="41"/>
    </w:p>
    <w:p w14:paraId="364836CB">
      <w:pPr>
        <w:adjustRightInd w:val="0"/>
        <w:snapToGrid w:val="0"/>
        <w:spacing w:line="300" w:lineRule="exact"/>
        <w:ind w:firstLine="480" w:firstLineChars="200"/>
        <w:rPr>
          <w:rFonts w:hint="eastAsia" w:ascii="方正仿宋_GB2312" w:hAnsi="方正仿宋_GB2312" w:eastAsia="方正仿宋_GB2312" w:cs="方正仿宋_GB2312"/>
          <w:color w:val="000000"/>
          <w:sz w:val="24"/>
          <w:highlight w:val="none"/>
        </w:rPr>
      </w:pPr>
      <w:r>
        <w:rPr>
          <w:rFonts w:hint="eastAsia" w:ascii="方正仿宋_GB2312" w:hAnsi="方正仿宋_GB2312" w:eastAsia="方正仿宋_GB2312" w:cs="方正仿宋_GB2312"/>
          <w:color w:val="000000"/>
          <w:sz w:val="24"/>
          <w:highlight w:val="none"/>
        </w:rPr>
        <w:t>（一）一般资格条件</w:t>
      </w:r>
    </w:p>
    <w:p w14:paraId="703D3B86">
      <w:pPr>
        <w:adjustRightInd w:val="0"/>
        <w:snapToGrid w:val="0"/>
        <w:spacing w:line="300" w:lineRule="exact"/>
        <w:ind w:firstLine="480" w:firstLineChars="200"/>
        <w:rPr>
          <w:rFonts w:hint="eastAsia" w:ascii="方正仿宋_GB2312" w:hAnsi="方正仿宋_GB2312" w:eastAsia="方正仿宋_GB2312" w:cs="方正仿宋_GB2312"/>
          <w:color w:val="000000"/>
          <w:sz w:val="24"/>
          <w:highlight w:val="none"/>
        </w:rPr>
      </w:pPr>
      <w:bookmarkStart w:id="42" w:name="_Hlk75949329"/>
      <w:r>
        <w:rPr>
          <w:rFonts w:hint="eastAsia" w:ascii="方正仿宋_GB2312" w:hAnsi="方正仿宋_GB2312" w:eastAsia="方正仿宋_GB2312" w:cs="方正仿宋_GB2312"/>
          <w:color w:val="000000"/>
          <w:sz w:val="24"/>
          <w:highlight w:val="none"/>
        </w:rPr>
        <w:t>1.在中国境内注册，具备独立法人资格，具有有效的营业执照、税务登记证明和组织机构代码的合法供应商。</w:t>
      </w:r>
    </w:p>
    <w:p w14:paraId="06080577">
      <w:pPr>
        <w:adjustRightInd w:val="0"/>
        <w:snapToGrid w:val="0"/>
        <w:spacing w:line="300" w:lineRule="exact"/>
        <w:ind w:firstLine="480" w:firstLineChars="200"/>
        <w:rPr>
          <w:rFonts w:hint="eastAsia" w:ascii="方正仿宋_GB2312" w:hAnsi="方正仿宋_GB2312" w:eastAsia="方正仿宋_GB2312" w:cs="方正仿宋_GB2312"/>
          <w:color w:val="000000"/>
          <w:sz w:val="24"/>
          <w:highlight w:val="none"/>
        </w:rPr>
      </w:pPr>
      <w:r>
        <w:rPr>
          <w:rFonts w:hint="eastAsia" w:ascii="方正仿宋_GB2312" w:hAnsi="方正仿宋_GB2312" w:eastAsia="方正仿宋_GB2312" w:cs="方正仿宋_GB2312"/>
          <w:color w:val="000000"/>
          <w:sz w:val="24"/>
          <w:highlight w:val="none"/>
        </w:rPr>
        <w:t>2.投标供应商三年内无违法违规行为承诺书。（投标单位提供基本资格条件承诺函（见格式文件）。</w:t>
      </w:r>
    </w:p>
    <w:p w14:paraId="4C5D58D9">
      <w:pPr>
        <w:adjustRightInd w:val="0"/>
        <w:snapToGrid w:val="0"/>
        <w:spacing w:line="300" w:lineRule="exact"/>
        <w:ind w:firstLine="480" w:firstLineChars="200"/>
        <w:rPr>
          <w:rFonts w:hint="eastAsia" w:ascii="方正仿宋_GB2312" w:hAnsi="方正仿宋_GB2312" w:eastAsia="方正仿宋_GB2312" w:cs="方正仿宋_GB2312"/>
          <w:color w:val="000000"/>
          <w:sz w:val="24"/>
          <w:highlight w:val="none"/>
        </w:rPr>
      </w:pPr>
      <w:r>
        <w:rPr>
          <w:rFonts w:hint="eastAsia" w:ascii="方正仿宋_GB2312" w:hAnsi="方正仿宋_GB2312" w:eastAsia="方正仿宋_GB2312" w:cs="方正仿宋_GB2312"/>
          <w:color w:val="000000"/>
          <w:sz w:val="24"/>
          <w:highlight w:val="none"/>
        </w:rPr>
        <w:t>3.法定代表人身份证明书及身份证复印件。</w:t>
      </w:r>
    </w:p>
    <w:p w14:paraId="1647BEF4">
      <w:pPr>
        <w:adjustRightInd w:val="0"/>
        <w:snapToGrid w:val="0"/>
        <w:spacing w:line="300" w:lineRule="exact"/>
        <w:ind w:firstLine="480" w:firstLineChars="200"/>
        <w:rPr>
          <w:rFonts w:hint="eastAsia" w:ascii="方正仿宋_GB2312" w:hAnsi="方正仿宋_GB2312" w:eastAsia="方正仿宋_GB2312" w:cs="方正仿宋_GB2312"/>
          <w:color w:val="000000"/>
          <w:sz w:val="24"/>
          <w:highlight w:val="none"/>
        </w:rPr>
      </w:pPr>
      <w:r>
        <w:rPr>
          <w:rFonts w:hint="eastAsia" w:ascii="方正仿宋_GB2312" w:hAnsi="方正仿宋_GB2312" w:eastAsia="方正仿宋_GB2312" w:cs="方正仿宋_GB2312"/>
          <w:color w:val="000000"/>
          <w:sz w:val="24"/>
          <w:highlight w:val="none"/>
          <w:lang w:val="en-US" w:eastAsia="zh-CN"/>
        </w:rPr>
        <w:t>4</w:t>
      </w:r>
      <w:r>
        <w:rPr>
          <w:rFonts w:hint="eastAsia" w:ascii="方正仿宋_GB2312" w:hAnsi="方正仿宋_GB2312" w:eastAsia="方正仿宋_GB2312" w:cs="方正仿宋_GB2312"/>
          <w:color w:val="000000"/>
          <w:sz w:val="24"/>
          <w:highlight w:val="none"/>
        </w:rPr>
        <w:t>.投标供应商无关联单位投标承诺书（投标单位承诺与其他参与竞标的单位无关联）。</w:t>
      </w:r>
    </w:p>
    <w:p w14:paraId="6ED0F755">
      <w:pPr>
        <w:adjustRightInd w:val="0"/>
        <w:snapToGrid w:val="0"/>
        <w:spacing w:line="300" w:lineRule="exact"/>
        <w:ind w:firstLine="480" w:firstLineChars="200"/>
        <w:rPr>
          <w:rFonts w:hint="eastAsia" w:ascii="方正仿宋_GB2312" w:hAnsi="方正仿宋_GB2312" w:eastAsia="方正仿宋_GB2312" w:cs="方正仿宋_GB2312"/>
          <w:color w:val="000000"/>
          <w:sz w:val="24"/>
          <w:highlight w:val="none"/>
        </w:rPr>
      </w:pPr>
      <w:r>
        <w:rPr>
          <w:rFonts w:hint="eastAsia" w:ascii="方正仿宋_GB2312" w:hAnsi="方正仿宋_GB2312" w:eastAsia="方正仿宋_GB2312" w:cs="方正仿宋_GB2312"/>
          <w:color w:val="000000"/>
          <w:sz w:val="24"/>
          <w:highlight w:val="none"/>
          <w:lang w:val="en-US" w:eastAsia="zh-CN"/>
        </w:rPr>
        <w:t>5</w:t>
      </w:r>
      <w:r>
        <w:rPr>
          <w:rFonts w:hint="eastAsia" w:ascii="方正仿宋_GB2312" w:hAnsi="方正仿宋_GB2312" w:eastAsia="方正仿宋_GB2312" w:cs="方正仿宋_GB2312"/>
          <w:color w:val="000000"/>
          <w:sz w:val="24"/>
          <w:highlight w:val="none"/>
        </w:rPr>
        <w:t>.具有良好的商业信誉和健全的财务会计制度（投标单位提供基本资格条件承诺函（见格式文件）。</w:t>
      </w:r>
    </w:p>
    <w:p w14:paraId="59FE7363">
      <w:pPr>
        <w:adjustRightInd w:val="0"/>
        <w:snapToGrid w:val="0"/>
        <w:spacing w:line="300" w:lineRule="exact"/>
        <w:ind w:firstLine="480" w:firstLineChars="200"/>
        <w:rPr>
          <w:rFonts w:hint="eastAsia" w:ascii="方正仿宋_GB2312" w:hAnsi="方正仿宋_GB2312" w:eastAsia="方正仿宋_GB2312" w:cs="方正仿宋_GB2312"/>
          <w:color w:val="000000"/>
          <w:sz w:val="24"/>
          <w:highlight w:val="none"/>
        </w:rPr>
      </w:pPr>
      <w:r>
        <w:rPr>
          <w:rFonts w:hint="eastAsia" w:ascii="方正仿宋_GB2312" w:hAnsi="方正仿宋_GB2312" w:eastAsia="方正仿宋_GB2312" w:cs="方正仿宋_GB2312"/>
          <w:color w:val="000000"/>
          <w:sz w:val="24"/>
          <w:highlight w:val="none"/>
          <w:lang w:val="en-US" w:eastAsia="zh-CN"/>
        </w:rPr>
        <w:t>6</w:t>
      </w:r>
      <w:r>
        <w:rPr>
          <w:rFonts w:hint="eastAsia" w:ascii="方正仿宋_GB2312" w:hAnsi="方正仿宋_GB2312" w:eastAsia="方正仿宋_GB2312" w:cs="方正仿宋_GB2312"/>
          <w:color w:val="000000"/>
          <w:sz w:val="24"/>
          <w:highlight w:val="none"/>
        </w:rPr>
        <w:t>.具有履行合同所必需的设备和专业技术能力（投标单位提供基本资格条件承诺函（见格式文件）。</w:t>
      </w:r>
    </w:p>
    <w:p w14:paraId="562E7463">
      <w:pPr>
        <w:adjustRightInd w:val="0"/>
        <w:snapToGrid w:val="0"/>
        <w:spacing w:line="300" w:lineRule="exact"/>
        <w:ind w:firstLine="480" w:firstLineChars="200"/>
        <w:jc w:val="left"/>
        <w:rPr>
          <w:rFonts w:hint="eastAsia" w:ascii="方正仿宋_GB2312" w:hAnsi="方正仿宋_GB2312" w:eastAsia="方正仿宋_GB2312" w:cs="方正仿宋_GB2312"/>
          <w:color w:val="000000"/>
          <w:sz w:val="24"/>
          <w:highlight w:val="none"/>
        </w:rPr>
      </w:pPr>
      <w:r>
        <w:rPr>
          <w:rFonts w:hint="eastAsia" w:ascii="方正仿宋_GB2312" w:hAnsi="方正仿宋_GB2312" w:eastAsia="方正仿宋_GB2312" w:cs="方正仿宋_GB2312"/>
          <w:color w:val="000000"/>
          <w:sz w:val="24"/>
          <w:highlight w:val="none"/>
          <w:lang w:val="en-US" w:eastAsia="zh-CN"/>
        </w:rPr>
        <w:t>7</w:t>
      </w:r>
      <w:r>
        <w:rPr>
          <w:rFonts w:hint="eastAsia" w:ascii="方正仿宋_GB2312" w:hAnsi="方正仿宋_GB2312" w:eastAsia="方正仿宋_GB2312" w:cs="方正仿宋_GB2312"/>
          <w:color w:val="000000"/>
          <w:sz w:val="24"/>
          <w:highlight w:val="none"/>
        </w:rPr>
        <w:t>.有依法缴纳税收和社会保障金的良好记录 （投标单位提供基本资格条件承诺函（见格式文件）。</w:t>
      </w:r>
    </w:p>
    <w:bookmarkEnd w:id="42"/>
    <w:p w14:paraId="7BACA9C2">
      <w:pPr>
        <w:numPr>
          <w:ilvl w:val="0"/>
          <w:numId w:val="14"/>
        </w:numPr>
        <w:spacing w:line="440" w:lineRule="exact"/>
        <w:ind w:firstLine="480" w:firstLineChars="20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特定资格条件：</w:t>
      </w:r>
      <w:r>
        <w:rPr>
          <w:rFonts w:hint="eastAsia" w:ascii="方正仿宋_GB2312" w:hAnsi="方正仿宋_GB2312" w:eastAsia="方正仿宋_GB2312" w:cs="方正仿宋_GB2312"/>
          <w:color w:val="auto"/>
          <w:sz w:val="24"/>
          <w:szCs w:val="24"/>
          <w:highlight w:val="none"/>
          <w:lang w:val="en-US" w:eastAsia="zh-CN"/>
        </w:rPr>
        <w:t>无</w:t>
      </w:r>
    </w:p>
    <w:p w14:paraId="24D18B73">
      <w:pPr>
        <w:spacing w:line="44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（三）落实政府采购政策需满足的资格要求：本项目专门面向中小企业采购。</w:t>
      </w:r>
      <w:r>
        <w:rPr>
          <w:rFonts w:hint="eastAsia" w:ascii="方正仿宋_GB2312" w:hAnsi="方正仿宋_GB2312" w:eastAsia="方正仿宋_GB2312" w:cs="方正仿宋_GB2312"/>
          <w:color w:val="auto"/>
          <w:sz w:val="24"/>
          <w:szCs w:val="24"/>
          <w:highlight w:val="none"/>
          <w:lang w:eastAsia="zh-CN"/>
        </w:rPr>
        <w:t>供应商</w:t>
      </w:r>
      <w:r>
        <w:rPr>
          <w:rFonts w:hint="eastAsia" w:ascii="方正仿宋_GB2312" w:hAnsi="方正仿宋_GB2312" w:eastAsia="方正仿宋_GB2312" w:cs="方正仿宋_GB2312"/>
          <w:color w:val="auto"/>
          <w:sz w:val="24"/>
          <w:szCs w:val="24"/>
          <w:highlight w:val="none"/>
        </w:rPr>
        <w:t>（货物制造商或服务承接商）应为中小微企业（提供中小企业声明函）或监狱企业（提供监狱企业证明文件）或残疾人福利性单位（提供残疾人福利性单位声明函）。</w:t>
      </w:r>
    </w:p>
    <w:p w14:paraId="3B3D7942">
      <w:pPr>
        <w:pStyle w:val="5"/>
        <w:spacing w:before="0" w:after="0" w:line="440" w:lineRule="exact"/>
        <w:ind w:firstLine="482" w:firstLineChars="200"/>
        <w:rPr>
          <w:rFonts w:hint="default" w:ascii="方正仿宋_GB2312" w:hAnsi="方正仿宋_GB2312" w:eastAsia="方正仿宋_GB2312" w:cs="方正仿宋_GB2312"/>
          <w:bCs/>
          <w:color w:val="auto"/>
          <w:sz w:val="24"/>
          <w:szCs w:val="24"/>
          <w:highlight w:val="none"/>
          <w:lang w:val="en-US" w:eastAsia="zh-CN"/>
        </w:rPr>
      </w:pPr>
      <w:bookmarkStart w:id="43" w:name="_Toc28548"/>
      <w:bookmarkStart w:id="44" w:name="_Toc17233"/>
      <w:bookmarkStart w:id="45" w:name="_Toc107408239"/>
      <w:bookmarkStart w:id="46" w:name="_Toc277"/>
      <w:bookmarkStart w:id="47" w:name="_Toc23721"/>
      <w:bookmarkStart w:id="48" w:name="_Toc12531"/>
      <w:r>
        <w:rPr>
          <w:rFonts w:hint="eastAsia" w:ascii="方正仿宋_GB2312" w:hAnsi="方正仿宋_GB2312" w:eastAsia="方正仿宋_GB2312" w:cs="方正仿宋_GB2312"/>
          <w:bCs/>
          <w:color w:val="auto"/>
          <w:sz w:val="24"/>
          <w:szCs w:val="24"/>
          <w:highlight w:val="none"/>
        </w:rPr>
        <w:t>四、</w:t>
      </w:r>
      <w:bookmarkEnd w:id="9"/>
      <w:bookmarkEnd w:id="43"/>
      <w:bookmarkEnd w:id="44"/>
      <w:bookmarkEnd w:id="45"/>
      <w:bookmarkEnd w:id="46"/>
      <w:bookmarkEnd w:id="47"/>
      <w:bookmarkEnd w:id="48"/>
      <w:r>
        <w:rPr>
          <w:rFonts w:hint="eastAsia" w:ascii="方正仿宋_GB2312" w:hAnsi="方正仿宋_GB2312" w:eastAsia="方正仿宋_GB2312" w:cs="方正仿宋_GB2312"/>
          <w:bCs/>
          <w:color w:val="auto"/>
          <w:sz w:val="24"/>
          <w:szCs w:val="24"/>
          <w:highlight w:val="none"/>
          <w:lang w:val="en-US" w:eastAsia="zh-CN"/>
        </w:rPr>
        <w:t>询比须知</w:t>
      </w:r>
    </w:p>
    <w:p w14:paraId="59576E18">
      <w:pPr>
        <w:spacing w:line="440" w:lineRule="exact"/>
        <w:ind w:firstLine="480" w:firstLineChars="200"/>
        <w:rPr>
          <w:rFonts w:hint="eastAsia" w:ascii="方正仿宋_GB2312" w:hAnsi="方正仿宋_GB2312" w:eastAsia="方正仿宋_GB2312" w:cs="方正仿宋_GB2312"/>
          <w:color w:val="auto"/>
          <w:sz w:val="24"/>
          <w:szCs w:val="24"/>
          <w:highlight w:val="none"/>
        </w:rPr>
      </w:pPr>
      <w:bookmarkStart w:id="49" w:name="_Toc373860294"/>
      <w:r>
        <w:rPr>
          <w:rFonts w:hint="eastAsia" w:ascii="方正仿宋_GB2312" w:hAnsi="方正仿宋_GB2312" w:eastAsia="方正仿宋_GB2312" w:cs="方正仿宋_GB2312"/>
          <w:color w:val="000000"/>
          <w:sz w:val="24"/>
          <w:highlight w:val="none"/>
        </w:rPr>
        <w:t>（一）踏勘现场及答疑</w:t>
      </w:r>
      <w:r>
        <w:rPr>
          <w:rFonts w:hint="eastAsia" w:ascii="方正仿宋_GB2312" w:hAnsi="方正仿宋_GB2312" w:eastAsia="方正仿宋_GB2312" w:cs="方正仿宋_GB2312"/>
          <w:color w:val="000000"/>
          <w:sz w:val="24"/>
          <w:highlight w:val="none"/>
          <w:lang w:val="en-US" w:eastAsia="zh-CN"/>
        </w:rPr>
        <w:t>1、</w:t>
      </w:r>
      <w:r>
        <w:rPr>
          <w:rFonts w:hint="eastAsia" w:ascii="方正仿宋_GB2312" w:hAnsi="方正仿宋_GB2312" w:eastAsia="方正仿宋_GB2312" w:cs="方正仿宋_GB2312"/>
          <w:color w:val="000000"/>
          <w:sz w:val="24"/>
          <w:highlight w:val="none"/>
        </w:rPr>
        <w:t>由竞标人自行与采购单位联系，项目负责人或授权人持授权书（详见本采购文件后的授权书）、营</w:t>
      </w:r>
      <w:r>
        <w:rPr>
          <w:rFonts w:hint="eastAsia" w:ascii="方正仿宋_GB2312" w:hAnsi="方正仿宋_GB2312" w:eastAsia="方正仿宋_GB2312" w:cs="方正仿宋_GB2312"/>
          <w:color w:val="auto"/>
          <w:sz w:val="24"/>
          <w:szCs w:val="24"/>
          <w:highlight w:val="none"/>
        </w:rPr>
        <w:t>业执照（复印件盖鲜章）和身份证原件到实地勘测（授权书和营业执照由采购单位留存）。</w:t>
      </w:r>
    </w:p>
    <w:p w14:paraId="1622FD85">
      <w:pPr>
        <w:spacing w:line="440" w:lineRule="exact"/>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未在挂网期间与采购单位联系踏勘现场并登记的竞标人，将视为无效竞标。踏勘现场时间为202</w:t>
      </w: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rPr>
        <w:t>年</w:t>
      </w: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rPr>
        <w:t>月</w:t>
      </w:r>
      <w:r>
        <w:rPr>
          <w:rFonts w:hint="eastAsia" w:ascii="方正仿宋_GB2312" w:hAnsi="方正仿宋_GB2312" w:eastAsia="方正仿宋_GB2312" w:cs="方正仿宋_GB2312"/>
          <w:color w:val="auto"/>
          <w:sz w:val="24"/>
          <w:szCs w:val="24"/>
          <w:highlight w:val="none"/>
          <w:lang w:val="en-US" w:eastAsia="zh-CN"/>
        </w:rPr>
        <w:t>7</w:t>
      </w:r>
      <w:r>
        <w:rPr>
          <w:rFonts w:hint="eastAsia" w:ascii="方正仿宋_GB2312" w:hAnsi="方正仿宋_GB2312" w:eastAsia="方正仿宋_GB2312" w:cs="方正仿宋_GB2312"/>
          <w:color w:val="auto"/>
          <w:sz w:val="24"/>
          <w:szCs w:val="24"/>
          <w:highlight w:val="none"/>
        </w:rPr>
        <w:t>日</w:t>
      </w:r>
      <w:r>
        <w:rPr>
          <w:rFonts w:hint="eastAsia" w:ascii="方正仿宋_GB2312" w:hAnsi="方正仿宋_GB2312" w:eastAsia="方正仿宋_GB2312" w:cs="方正仿宋_GB2312"/>
          <w:color w:val="auto"/>
          <w:sz w:val="24"/>
          <w:szCs w:val="24"/>
          <w:highlight w:val="none"/>
          <w:lang w:val="en-US" w:eastAsia="zh-CN"/>
        </w:rPr>
        <w:t>14:00—16</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0</w:t>
      </w:r>
      <w:r>
        <w:rPr>
          <w:rFonts w:hint="eastAsia" w:ascii="方正仿宋_GB2312" w:hAnsi="方正仿宋_GB2312" w:eastAsia="方正仿宋_GB2312" w:cs="方正仿宋_GB2312"/>
          <w:color w:val="auto"/>
          <w:sz w:val="24"/>
          <w:szCs w:val="24"/>
          <w:highlight w:val="none"/>
        </w:rPr>
        <w:t>0</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1月8日14:00—16</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0</w:t>
      </w:r>
      <w:r>
        <w:rPr>
          <w:rFonts w:hint="eastAsia" w:ascii="方正仿宋_GB2312" w:hAnsi="方正仿宋_GB2312" w:eastAsia="方正仿宋_GB2312" w:cs="方正仿宋_GB2312"/>
          <w:color w:val="auto"/>
          <w:sz w:val="24"/>
          <w:szCs w:val="24"/>
          <w:highlight w:val="none"/>
        </w:rPr>
        <w:t>0</w:t>
      </w:r>
      <w:r>
        <w:rPr>
          <w:rFonts w:hint="eastAsia" w:ascii="方正仿宋_GB2312" w:hAnsi="方正仿宋_GB2312" w:eastAsia="方正仿宋_GB2312" w:cs="方正仿宋_GB2312"/>
          <w:color w:val="auto"/>
          <w:sz w:val="24"/>
          <w:szCs w:val="24"/>
          <w:highlight w:val="none"/>
          <w:lang w:eastAsia="zh-CN"/>
        </w:rPr>
        <w:t>。</w:t>
      </w:r>
    </w:p>
    <w:p w14:paraId="00EFE77B">
      <w:pPr>
        <w:spacing w:line="44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val="en-US" w:eastAsia="zh-CN"/>
        </w:rPr>
        <w:t>二</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szCs w:val="24"/>
          <w:highlight w:val="none"/>
        </w:rPr>
        <w:t>竞标文件份数</w:t>
      </w:r>
      <w:r>
        <w:rPr>
          <w:rFonts w:hint="eastAsia" w:ascii="方正仿宋_GB2312" w:hAnsi="方正仿宋_GB2312" w:eastAsia="方正仿宋_GB2312" w:cs="方正仿宋_GB2312"/>
          <w:color w:val="auto"/>
          <w:sz w:val="24"/>
          <w:szCs w:val="24"/>
          <w:highlight w:val="none"/>
          <w:lang w:eastAsia="zh-CN"/>
        </w:rPr>
        <w:t>：正本</w:t>
      </w: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lang w:eastAsia="zh-CN"/>
        </w:rPr>
        <w:t>份，副本</w:t>
      </w:r>
      <w:r>
        <w:rPr>
          <w:rFonts w:hint="eastAsia" w:ascii="方正仿宋_GB2312" w:hAnsi="方正仿宋_GB2312" w:eastAsia="方正仿宋_GB2312" w:cs="方正仿宋_GB2312"/>
          <w:color w:val="auto"/>
          <w:sz w:val="24"/>
          <w:szCs w:val="24"/>
          <w:highlight w:val="none"/>
          <w:lang w:val="en-US" w:eastAsia="zh-CN"/>
        </w:rPr>
        <w:t>2份。</w:t>
      </w:r>
    </w:p>
    <w:p w14:paraId="7D385D11">
      <w:pPr>
        <w:spacing w:line="44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val="en-US" w:eastAsia="zh-CN"/>
        </w:rPr>
        <w:t>三</w:t>
      </w:r>
      <w:r>
        <w:rPr>
          <w:rFonts w:hint="eastAsia" w:ascii="方正仿宋_GB2312" w:hAnsi="方正仿宋_GB2312" w:eastAsia="方正仿宋_GB2312" w:cs="方正仿宋_GB2312"/>
          <w:color w:val="auto"/>
          <w:sz w:val="24"/>
          <w:highlight w:val="none"/>
        </w:rPr>
        <w:t>）竞标文件提交截止时间：202</w:t>
      </w:r>
      <w:r>
        <w:rPr>
          <w:rFonts w:hint="eastAsia" w:ascii="方正仿宋_GB2312" w:hAnsi="方正仿宋_GB2312" w:eastAsia="方正仿宋_GB2312" w:cs="方正仿宋_GB2312"/>
          <w:color w:val="auto"/>
          <w:sz w:val="24"/>
          <w:highlight w:val="none"/>
          <w:lang w:val="en-US" w:eastAsia="zh-CN"/>
        </w:rPr>
        <w:t>5</w:t>
      </w:r>
      <w:r>
        <w:rPr>
          <w:rFonts w:hint="eastAsia" w:ascii="方正仿宋_GB2312" w:hAnsi="方正仿宋_GB2312" w:eastAsia="方正仿宋_GB2312" w:cs="方正仿宋_GB2312"/>
          <w:color w:val="auto"/>
          <w:sz w:val="24"/>
          <w:highlight w:val="none"/>
        </w:rPr>
        <w:t>年</w:t>
      </w:r>
      <w:r>
        <w:rPr>
          <w:rFonts w:hint="eastAsia" w:ascii="方正仿宋_GB2312" w:hAnsi="方正仿宋_GB2312" w:eastAsia="方正仿宋_GB2312" w:cs="方正仿宋_GB2312"/>
          <w:color w:val="auto"/>
          <w:sz w:val="24"/>
          <w:highlight w:val="none"/>
          <w:lang w:val="en-US" w:eastAsia="zh-CN"/>
        </w:rPr>
        <w:t>1</w:t>
      </w:r>
      <w:r>
        <w:rPr>
          <w:rFonts w:hint="eastAsia" w:ascii="方正仿宋_GB2312" w:hAnsi="方正仿宋_GB2312" w:eastAsia="方正仿宋_GB2312" w:cs="方正仿宋_GB2312"/>
          <w:color w:val="auto"/>
          <w:sz w:val="24"/>
          <w:highlight w:val="none"/>
        </w:rPr>
        <w:t>月</w:t>
      </w:r>
      <w:r>
        <w:rPr>
          <w:rFonts w:hint="eastAsia" w:ascii="方正仿宋_GB2312" w:hAnsi="方正仿宋_GB2312" w:eastAsia="方正仿宋_GB2312" w:cs="方正仿宋_GB2312"/>
          <w:color w:val="auto"/>
          <w:sz w:val="24"/>
          <w:highlight w:val="none"/>
          <w:lang w:val="en-US" w:eastAsia="zh-CN"/>
        </w:rPr>
        <w:t xml:space="preserve"> 10</w:t>
      </w:r>
      <w:r>
        <w:rPr>
          <w:rFonts w:hint="eastAsia" w:ascii="方正仿宋_GB2312" w:hAnsi="方正仿宋_GB2312" w:eastAsia="方正仿宋_GB2312" w:cs="方正仿宋_GB2312"/>
          <w:color w:val="auto"/>
          <w:sz w:val="24"/>
          <w:highlight w:val="none"/>
        </w:rPr>
        <w:t>日北京时间</w:t>
      </w:r>
      <w:r>
        <w:rPr>
          <w:rFonts w:hint="eastAsia" w:ascii="方正仿宋_GB2312" w:hAnsi="方正仿宋_GB2312" w:eastAsia="方正仿宋_GB2312" w:cs="方正仿宋_GB2312"/>
          <w:color w:val="auto"/>
          <w:sz w:val="24"/>
          <w:highlight w:val="none"/>
          <w:lang w:val="en-US" w:eastAsia="zh-CN"/>
        </w:rPr>
        <w:t>10</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val="en-US" w:eastAsia="zh-CN"/>
        </w:rPr>
        <w:t>0</w:t>
      </w:r>
      <w:r>
        <w:rPr>
          <w:rFonts w:hint="eastAsia" w:ascii="方正仿宋_GB2312" w:hAnsi="方正仿宋_GB2312" w:eastAsia="方正仿宋_GB2312" w:cs="方正仿宋_GB2312"/>
          <w:color w:val="auto"/>
          <w:sz w:val="24"/>
          <w:highlight w:val="none"/>
        </w:rPr>
        <w:t>0</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rPr>
        <w:t>提交地点：大渡口区鑫康路14号（大渡口区卫生健康委员会</w:t>
      </w:r>
      <w:r>
        <w:rPr>
          <w:rFonts w:hint="eastAsia" w:ascii="方正仿宋_GB2312" w:hAnsi="方正仿宋_GB2312" w:eastAsia="方正仿宋_GB2312" w:cs="方正仿宋_GB2312"/>
          <w:color w:val="auto"/>
          <w:sz w:val="24"/>
          <w:highlight w:val="none"/>
          <w:lang w:val="en-US" w:eastAsia="zh-CN"/>
        </w:rPr>
        <w:t>201办公室</w:t>
      </w:r>
      <w:r>
        <w:rPr>
          <w:rFonts w:hint="eastAsia" w:ascii="方正仿宋_GB2312" w:hAnsi="方正仿宋_GB2312" w:eastAsia="方正仿宋_GB2312" w:cs="方正仿宋_GB2312"/>
          <w:color w:val="auto"/>
          <w:sz w:val="24"/>
          <w:highlight w:val="none"/>
        </w:rPr>
        <w:t>）</w:t>
      </w:r>
    </w:p>
    <w:p w14:paraId="756D1716">
      <w:pPr>
        <w:spacing w:line="440" w:lineRule="exact"/>
        <w:ind w:firstLine="482" w:firstLineChars="200"/>
        <w:rPr>
          <w:rFonts w:hint="eastAsia" w:ascii="微软雅黑" w:hAnsi="微软雅黑" w:eastAsia="微软雅黑" w:cs="微软雅黑"/>
          <w:color w:val="auto"/>
          <w:sz w:val="24"/>
          <w:szCs w:val="24"/>
          <w:highlight w:val="none"/>
        </w:rPr>
      </w:pPr>
      <w:r>
        <w:rPr>
          <w:rFonts w:hint="eastAsia" w:ascii="方正仿宋_GB2312" w:hAnsi="方正仿宋_GB2312" w:eastAsia="方正仿宋_GB2312" w:cs="方正仿宋_GB2312"/>
          <w:b/>
          <w:bCs/>
          <w:color w:val="auto"/>
          <w:kern w:val="2"/>
          <w:sz w:val="24"/>
          <w:szCs w:val="24"/>
          <w:highlight w:val="none"/>
          <w:lang w:val="en-US" w:eastAsia="zh-CN" w:bidi="ar-SA"/>
        </w:rPr>
        <w:t>五、有关说明</w:t>
      </w:r>
    </w:p>
    <w:p w14:paraId="1F9195FE">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一</w:t>
      </w:r>
      <w:r>
        <w:rPr>
          <w:rFonts w:hint="eastAsia" w:ascii="方正仿宋_GB2312" w:hAnsi="方正仿宋_GB2312" w:eastAsia="方正仿宋_GB2312" w:cs="方正仿宋_GB2312"/>
          <w:color w:val="auto"/>
          <w:sz w:val="24"/>
          <w:szCs w:val="24"/>
          <w:highlight w:val="none"/>
        </w:rPr>
        <w:t>）凡有意参加比选的供应商，请于报名期内报名。</w:t>
      </w:r>
    </w:p>
    <w:p w14:paraId="1620E21D">
      <w:pPr>
        <w:snapToGrid w:val="0"/>
        <w:spacing w:line="440" w:lineRule="exact"/>
        <w:ind w:firstLine="360" w:firstLineChars="15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（二）询比期限：自询比公告发布之日202</w:t>
      </w: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rPr>
        <w:t>年</w:t>
      </w: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rPr>
        <w:t>月</w:t>
      </w:r>
      <w:r>
        <w:rPr>
          <w:rFonts w:hint="eastAsia" w:ascii="方正仿宋_GB2312" w:hAnsi="方正仿宋_GB2312" w:eastAsia="方正仿宋_GB2312" w:cs="方正仿宋_GB2312"/>
          <w:color w:val="auto"/>
          <w:sz w:val="24"/>
          <w:szCs w:val="24"/>
          <w:highlight w:val="none"/>
          <w:lang w:val="en-US" w:eastAsia="zh-CN"/>
        </w:rPr>
        <w:t>7</w:t>
      </w:r>
      <w:r>
        <w:rPr>
          <w:rFonts w:hint="eastAsia" w:ascii="方正仿宋_GB2312" w:hAnsi="方正仿宋_GB2312" w:eastAsia="方正仿宋_GB2312" w:cs="方正仿宋_GB2312"/>
          <w:color w:val="auto"/>
          <w:sz w:val="24"/>
          <w:szCs w:val="24"/>
          <w:highlight w:val="none"/>
        </w:rPr>
        <w:t>日起</w:t>
      </w:r>
      <w:r>
        <w:rPr>
          <w:rFonts w:hint="eastAsia" w:ascii="方正仿宋_GB2312" w:hAnsi="方正仿宋_GB2312" w:eastAsia="方正仿宋_GB2312" w:cs="方正仿宋_GB2312"/>
          <w:color w:val="auto"/>
          <w:sz w:val="24"/>
          <w:szCs w:val="24"/>
          <w:highlight w:val="none"/>
          <w:lang w:val="en-US" w:eastAsia="zh-CN"/>
        </w:rPr>
        <w:t>至2025年1月10日止</w:t>
      </w:r>
    </w:p>
    <w:p w14:paraId="79AD2A01">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eastAsia="zh-CN"/>
        </w:rPr>
        <w:t>三</w:t>
      </w:r>
      <w:r>
        <w:rPr>
          <w:rFonts w:hint="eastAsia" w:ascii="方正仿宋_GB2312" w:hAnsi="方正仿宋_GB2312" w:eastAsia="方正仿宋_GB2312" w:cs="方正仿宋_GB2312"/>
          <w:color w:val="auto"/>
          <w:sz w:val="24"/>
          <w:szCs w:val="24"/>
          <w:highlight w:val="none"/>
        </w:rPr>
        <w:t>）供应商须满足以下要件，其响应文件才被接受：</w:t>
      </w:r>
    </w:p>
    <w:p w14:paraId="1110513E">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1、按时递交了响应文件</w:t>
      </w:r>
      <w:r>
        <w:rPr>
          <w:rFonts w:hint="eastAsia" w:ascii="方正仿宋_GB2312" w:hAnsi="方正仿宋_GB2312" w:eastAsia="方正仿宋_GB2312" w:cs="方正仿宋_GB2312"/>
          <w:color w:val="auto"/>
          <w:sz w:val="24"/>
          <w:szCs w:val="24"/>
          <w:highlight w:val="none"/>
          <w:lang w:eastAsia="zh-CN"/>
        </w:rPr>
        <w:t>及签到</w:t>
      </w:r>
      <w:r>
        <w:rPr>
          <w:rFonts w:hint="eastAsia" w:ascii="方正仿宋_GB2312" w:hAnsi="方正仿宋_GB2312" w:eastAsia="方正仿宋_GB2312" w:cs="方正仿宋_GB2312"/>
          <w:color w:val="auto"/>
          <w:sz w:val="24"/>
          <w:szCs w:val="24"/>
          <w:highlight w:val="none"/>
        </w:rPr>
        <w:t>；</w:t>
      </w:r>
    </w:p>
    <w:p w14:paraId="06EBE25B">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rPr>
        <w:t>、现场踏勘。</w:t>
      </w:r>
    </w:p>
    <w:p w14:paraId="1873A92C">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eastAsia="zh-CN"/>
        </w:rPr>
        <w:t>四</w:t>
      </w:r>
      <w:r>
        <w:rPr>
          <w:rFonts w:hint="eastAsia" w:ascii="方正仿宋_GB2312" w:hAnsi="方正仿宋_GB2312" w:eastAsia="方正仿宋_GB2312" w:cs="方正仿宋_GB2312"/>
          <w:color w:val="auto"/>
          <w:sz w:val="24"/>
          <w:szCs w:val="24"/>
          <w:highlight w:val="none"/>
        </w:rPr>
        <w:t>）递交响应文件地点：大渡口区鑫康路14号</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大渡口区卫生健康委员会</w:t>
      </w:r>
      <w:r>
        <w:rPr>
          <w:rFonts w:hint="eastAsia" w:ascii="方正仿宋_GB2312" w:hAnsi="方正仿宋_GB2312" w:eastAsia="方正仿宋_GB2312" w:cs="方正仿宋_GB2312"/>
          <w:color w:val="auto"/>
          <w:sz w:val="24"/>
          <w:szCs w:val="24"/>
          <w:highlight w:val="none"/>
          <w:lang w:val="en-US" w:eastAsia="zh-CN"/>
        </w:rPr>
        <w:t>201</w:t>
      </w:r>
      <w:r>
        <w:rPr>
          <w:rFonts w:hint="eastAsia" w:ascii="方正仿宋_GB2312" w:hAnsi="方正仿宋_GB2312" w:eastAsia="方正仿宋_GB2312" w:cs="方正仿宋_GB2312"/>
          <w:color w:val="auto"/>
          <w:sz w:val="24"/>
          <w:szCs w:val="24"/>
          <w:highlight w:val="none"/>
        </w:rPr>
        <w:t>办公室</w:t>
      </w:r>
      <w:r>
        <w:rPr>
          <w:rFonts w:hint="eastAsia" w:ascii="方正仿宋_GB2312" w:hAnsi="方正仿宋_GB2312" w:eastAsia="方正仿宋_GB2312" w:cs="方正仿宋_GB2312"/>
          <w:color w:val="auto"/>
          <w:sz w:val="24"/>
          <w:szCs w:val="24"/>
          <w:highlight w:val="none"/>
          <w:lang w:eastAsia="zh-CN"/>
        </w:rPr>
        <w:t>）</w:t>
      </w:r>
    </w:p>
    <w:p w14:paraId="01E9F0A6">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eastAsia="zh-CN"/>
        </w:rPr>
        <w:t>五</w:t>
      </w:r>
      <w:r>
        <w:rPr>
          <w:rFonts w:hint="eastAsia" w:ascii="方正仿宋_GB2312" w:hAnsi="方正仿宋_GB2312" w:eastAsia="方正仿宋_GB2312" w:cs="方正仿宋_GB2312"/>
          <w:color w:val="auto"/>
          <w:sz w:val="24"/>
          <w:szCs w:val="24"/>
          <w:highlight w:val="none"/>
        </w:rPr>
        <w:t>）响应文件递交截止时间：202</w:t>
      </w: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rPr>
        <w:t>年</w:t>
      </w:r>
      <w:r>
        <w:rPr>
          <w:rFonts w:hint="eastAsia" w:ascii="方正仿宋_GB2312" w:hAnsi="方正仿宋_GB2312" w:eastAsia="方正仿宋_GB2312" w:cs="方正仿宋_GB2312"/>
          <w:color w:val="auto"/>
          <w:sz w:val="24"/>
          <w:szCs w:val="24"/>
          <w:highlight w:val="none"/>
          <w:lang w:val="en-US" w:eastAsia="zh-CN"/>
        </w:rPr>
        <w:t>1月10</w:t>
      </w:r>
      <w:r>
        <w:rPr>
          <w:rFonts w:hint="eastAsia" w:ascii="方正仿宋_GB2312" w:hAnsi="方正仿宋_GB2312" w:eastAsia="方正仿宋_GB2312" w:cs="方正仿宋_GB2312"/>
          <w:color w:val="auto"/>
          <w:sz w:val="24"/>
          <w:szCs w:val="24"/>
          <w:highlight w:val="none"/>
        </w:rPr>
        <w:t>日北京时间</w:t>
      </w:r>
      <w:r>
        <w:rPr>
          <w:rFonts w:hint="eastAsia" w:ascii="方正仿宋_GB2312" w:hAnsi="方正仿宋_GB2312" w:eastAsia="方正仿宋_GB2312" w:cs="方正仿宋_GB2312"/>
          <w:color w:val="auto"/>
          <w:sz w:val="24"/>
          <w:szCs w:val="24"/>
          <w:highlight w:val="none"/>
          <w:lang w:val="en-US" w:eastAsia="zh-CN"/>
        </w:rPr>
        <w:t>10：0</w:t>
      </w:r>
      <w:r>
        <w:rPr>
          <w:rFonts w:hint="eastAsia" w:ascii="方正仿宋_GB2312" w:hAnsi="方正仿宋_GB2312" w:eastAsia="方正仿宋_GB2312" w:cs="方正仿宋_GB2312"/>
          <w:color w:val="auto"/>
          <w:sz w:val="24"/>
          <w:szCs w:val="24"/>
          <w:highlight w:val="none"/>
        </w:rPr>
        <w:t>0。</w:t>
      </w:r>
    </w:p>
    <w:p w14:paraId="50623244">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bookmarkStart w:id="50" w:name="_Toc16137"/>
      <w:bookmarkStart w:id="51" w:name="_Toc24037"/>
      <w:bookmarkStart w:id="52" w:name="_Toc107408240"/>
      <w:bookmarkStart w:id="53" w:name="_Toc22892"/>
      <w:bookmarkStart w:id="54" w:name="_Toc2014"/>
      <w:bookmarkStart w:id="55" w:name="_Toc7046"/>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六</w:t>
      </w:r>
      <w:r>
        <w:rPr>
          <w:rFonts w:hint="eastAsia" w:ascii="方正仿宋_GB2312" w:hAnsi="方正仿宋_GB2312" w:eastAsia="方正仿宋_GB2312" w:cs="方正仿宋_GB2312"/>
          <w:color w:val="auto"/>
          <w:sz w:val="24"/>
          <w:szCs w:val="24"/>
          <w:highlight w:val="none"/>
        </w:rPr>
        <w:t>）本询比公告将在”</w:t>
      </w:r>
      <w:r>
        <w:rPr>
          <w:rFonts w:hint="eastAsia" w:ascii="方正仿宋_GB2312" w:hAnsi="方正仿宋_GB2312" w:eastAsia="方正仿宋_GB2312" w:cs="方正仿宋_GB2312"/>
          <w:color w:val="auto"/>
          <w:sz w:val="24"/>
          <w:szCs w:val="24"/>
          <w:highlight w:val="none"/>
          <w:lang w:val="en-US" w:eastAsia="zh-CN"/>
        </w:rPr>
        <w:t>大渡口区政府门户网站</w:t>
      </w:r>
      <w:r>
        <w:rPr>
          <w:rFonts w:hint="eastAsia" w:ascii="方正仿宋_GB2312" w:hAnsi="方正仿宋_GB2312" w:eastAsia="方正仿宋_GB2312" w:cs="方正仿宋_GB2312"/>
          <w:color w:val="auto"/>
          <w:sz w:val="24"/>
          <w:szCs w:val="24"/>
          <w:highlight w:val="none"/>
        </w:rPr>
        <w:t>”（https://www.ddk.gov.cn/）网上发布。</w:t>
      </w:r>
    </w:p>
    <w:p w14:paraId="571A55D4">
      <w:pPr>
        <w:pStyle w:val="5"/>
        <w:spacing w:before="0" w:after="0" w:line="440" w:lineRule="exact"/>
        <w:ind w:firstLine="482"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六、保证金</w:t>
      </w:r>
      <w:bookmarkEnd w:id="49"/>
      <w:bookmarkEnd w:id="50"/>
      <w:bookmarkEnd w:id="51"/>
      <w:bookmarkEnd w:id="52"/>
      <w:bookmarkEnd w:id="53"/>
      <w:bookmarkEnd w:id="54"/>
      <w:bookmarkEnd w:id="55"/>
    </w:p>
    <w:bookmarkEnd w:id="10"/>
    <w:p w14:paraId="35B26205">
      <w:pPr>
        <w:spacing w:line="440" w:lineRule="exact"/>
        <w:ind w:firstLine="480" w:firstLineChars="200"/>
        <w:rPr>
          <w:rFonts w:hint="eastAsia" w:ascii="方正仿宋_GB2312" w:hAnsi="方正仿宋_GB2312" w:eastAsia="方正仿宋_GB2312" w:cs="方正仿宋_GB2312"/>
          <w:color w:val="auto"/>
          <w:sz w:val="24"/>
          <w:szCs w:val="24"/>
          <w:highlight w:val="none"/>
          <w:lang w:val="en-US" w:eastAsia="zh-CN"/>
        </w:rPr>
      </w:pPr>
      <w:bookmarkStart w:id="56" w:name="_Toc480466699"/>
      <w:r>
        <w:rPr>
          <w:rFonts w:hint="eastAsia" w:ascii="方正仿宋_GB2312" w:hAnsi="方正仿宋_GB2312" w:eastAsia="方正仿宋_GB2312" w:cs="方正仿宋_GB2312"/>
          <w:color w:val="auto"/>
          <w:sz w:val="24"/>
          <w:szCs w:val="24"/>
          <w:highlight w:val="none"/>
        </w:rPr>
        <w:t>无。</w:t>
      </w:r>
    </w:p>
    <w:p w14:paraId="51E1B3A1">
      <w:pPr>
        <w:pStyle w:val="5"/>
        <w:spacing w:before="0" w:after="0" w:line="440" w:lineRule="exact"/>
        <w:ind w:firstLine="482" w:firstLineChars="200"/>
        <w:rPr>
          <w:rFonts w:hint="eastAsia" w:ascii="方正仿宋_GB2312" w:hAnsi="方正仿宋_GB2312" w:eastAsia="方正仿宋_GB2312" w:cs="方正仿宋_GB2312"/>
          <w:bCs/>
          <w:color w:val="auto"/>
          <w:sz w:val="24"/>
          <w:szCs w:val="24"/>
          <w:highlight w:val="none"/>
        </w:rPr>
      </w:pPr>
      <w:bookmarkStart w:id="57" w:name="_Toc19023"/>
      <w:bookmarkStart w:id="58" w:name="_Toc10238"/>
      <w:bookmarkStart w:id="59" w:name="_Toc6533"/>
      <w:bookmarkStart w:id="60" w:name="_Toc21003"/>
      <w:bookmarkStart w:id="61" w:name="_Toc107408241"/>
      <w:bookmarkStart w:id="62" w:name="_Toc2936"/>
      <w:r>
        <w:rPr>
          <w:rFonts w:hint="eastAsia" w:ascii="方正仿宋_GB2312" w:hAnsi="方正仿宋_GB2312" w:eastAsia="方正仿宋_GB2312" w:cs="方正仿宋_GB2312"/>
          <w:bCs/>
          <w:color w:val="auto"/>
          <w:sz w:val="24"/>
          <w:szCs w:val="24"/>
          <w:highlight w:val="none"/>
          <w:lang w:val="en-US" w:eastAsia="zh-CN"/>
        </w:rPr>
        <w:t>七</w:t>
      </w:r>
      <w:r>
        <w:rPr>
          <w:rFonts w:hint="eastAsia" w:ascii="方正仿宋_GB2312" w:hAnsi="方正仿宋_GB2312" w:eastAsia="方正仿宋_GB2312" w:cs="方正仿宋_GB2312"/>
          <w:bCs/>
          <w:color w:val="auto"/>
          <w:sz w:val="24"/>
          <w:szCs w:val="24"/>
          <w:highlight w:val="none"/>
        </w:rPr>
        <w:t>、其它有关规定</w:t>
      </w:r>
      <w:bookmarkEnd w:id="56"/>
      <w:bookmarkEnd w:id="57"/>
      <w:bookmarkEnd w:id="58"/>
      <w:bookmarkEnd w:id="59"/>
      <w:bookmarkEnd w:id="60"/>
      <w:bookmarkEnd w:id="61"/>
      <w:bookmarkEnd w:id="62"/>
    </w:p>
    <w:p w14:paraId="3F2E9DC1">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bookmarkStart w:id="63" w:name="_Toc17714"/>
      <w:bookmarkStart w:id="64" w:name="_Toc480466700"/>
      <w:bookmarkStart w:id="65" w:name="_Toc2595"/>
      <w:bookmarkStart w:id="66" w:name="_Toc652"/>
      <w:bookmarkStart w:id="67" w:name="_Toc15969"/>
      <w:bookmarkStart w:id="68" w:name="_Toc6913"/>
      <w:bookmarkStart w:id="69" w:name="_Toc107408242"/>
      <w:r>
        <w:rPr>
          <w:rFonts w:hint="eastAsia" w:ascii="方正仿宋_GB2312" w:hAnsi="方正仿宋_GB2312" w:eastAsia="方正仿宋_GB2312" w:cs="方正仿宋_GB2312"/>
          <w:color w:val="auto"/>
          <w:sz w:val="24"/>
          <w:szCs w:val="24"/>
          <w:highlight w:val="none"/>
        </w:rPr>
        <w:t>（一）单位负责人为同一人或者存在直接控股、管理关系的不同供应商，不得参加同一合同项下的政府采购活动，否则均为无效询比。</w:t>
      </w:r>
    </w:p>
    <w:p w14:paraId="7051AD5E">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（二）为采购项目提供整体设计、规范编制或者项目管理、监理、检测等服务的供应商，不得再参加该采购项目的其他采购活动，否则均为无效询比。</w:t>
      </w:r>
    </w:p>
    <w:p w14:paraId="44D3376F">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（三）超过响应文件截止时间递交的响应文件，恕不接收。</w:t>
      </w:r>
    </w:p>
    <w:p w14:paraId="50D0F5FC">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（四）本项目不接受联合体参与询比。</w:t>
      </w:r>
    </w:p>
    <w:p w14:paraId="502F2DB5">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（五）本项目不接受合同分包。</w:t>
      </w:r>
    </w:p>
    <w:p w14:paraId="2AEA9B4A">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44F56B2F">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八、联系方式</w:t>
      </w:r>
      <w:bookmarkEnd w:id="63"/>
      <w:bookmarkEnd w:id="64"/>
      <w:bookmarkEnd w:id="65"/>
      <w:bookmarkEnd w:id="66"/>
      <w:bookmarkEnd w:id="67"/>
      <w:bookmarkEnd w:id="68"/>
      <w:bookmarkEnd w:id="69"/>
    </w:p>
    <w:p w14:paraId="39033044">
      <w:pPr>
        <w:snapToGrid w:val="0"/>
        <w:spacing w:line="440" w:lineRule="exact"/>
        <w:ind w:firstLine="360" w:firstLineChars="15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（一）采购人：大渡口区卫生健康委员会</w:t>
      </w:r>
    </w:p>
    <w:p w14:paraId="3A0CFDF9">
      <w:pPr>
        <w:snapToGrid w:val="0"/>
        <w:spacing w:line="440" w:lineRule="exact"/>
        <w:ind w:firstLine="480" w:firstLineChars="20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电  话：</w:t>
      </w:r>
      <w:r>
        <w:rPr>
          <w:rFonts w:hint="eastAsia" w:ascii="方正仿宋_GB2312" w:hAnsi="方正仿宋_GB2312" w:eastAsia="方正仿宋_GB2312" w:cs="方正仿宋_GB2312"/>
          <w:color w:val="auto"/>
          <w:sz w:val="24"/>
          <w:szCs w:val="24"/>
          <w:highlight w:val="none"/>
          <w:lang w:val="en-US" w:eastAsia="zh-CN"/>
        </w:rPr>
        <w:t>023-68151726</w:t>
      </w:r>
    </w:p>
    <w:p w14:paraId="102B6072">
      <w:pPr>
        <w:spacing w:line="40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地  址：大渡口区鑫康路14号</w:t>
      </w:r>
    </w:p>
    <w:p w14:paraId="1815203C">
      <w:pPr>
        <w:pStyle w:val="2"/>
        <w:rPr>
          <w:rFonts w:hint="default" w:eastAsia="方正仿宋_GB2312"/>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    联系人：刘老师</w:t>
      </w:r>
    </w:p>
    <w:p w14:paraId="50D7D22F">
      <w:pPr>
        <w:pStyle w:val="4"/>
        <w:numPr>
          <w:ilvl w:val="0"/>
          <w:numId w:val="0"/>
        </w:numPr>
        <w:spacing w:line="440" w:lineRule="exact"/>
        <w:jc w:val="center"/>
        <w:rPr>
          <w:rFonts w:hint="eastAsia" w:ascii="方正仿宋_GB2312" w:hAnsi="方正仿宋_GB2312" w:eastAsia="方正仿宋_GB2312" w:cs="方正仿宋_GB2312"/>
          <w:b/>
          <w:kern w:val="2"/>
          <w:sz w:val="32"/>
          <w:szCs w:val="32"/>
          <w:highlight w:val="none"/>
          <w:lang w:val="en-US" w:eastAsia="zh-CN" w:bidi="ar-SA"/>
        </w:rPr>
      </w:pPr>
      <w:bookmarkStart w:id="70" w:name="_Toc18586"/>
      <w:bookmarkStart w:id="71" w:name="_Toc12789058"/>
      <w:r>
        <w:rPr>
          <w:rFonts w:hint="eastAsia" w:ascii="方正仿宋_GB2312" w:hAnsi="方正仿宋_GB2312" w:eastAsia="方正仿宋_GB2312" w:cs="方正仿宋_GB2312"/>
          <w:b/>
          <w:kern w:val="2"/>
          <w:sz w:val="32"/>
          <w:szCs w:val="32"/>
          <w:highlight w:val="none"/>
          <w:lang w:val="en-US" w:eastAsia="zh-CN" w:bidi="ar-SA"/>
        </w:rPr>
        <w:t xml:space="preserve">第二篇 </w:t>
      </w:r>
      <w:bookmarkEnd w:id="70"/>
      <w:bookmarkStart w:id="72" w:name="_Toc5885"/>
      <w:r>
        <w:rPr>
          <w:rFonts w:hint="eastAsia" w:ascii="方正仿宋_GB2312" w:hAnsi="方正仿宋_GB2312" w:eastAsia="方正仿宋_GB2312" w:cs="方正仿宋_GB2312"/>
          <w:b/>
          <w:kern w:val="2"/>
          <w:sz w:val="32"/>
          <w:szCs w:val="32"/>
          <w:highlight w:val="none"/>
          <w:lang w:val="en-US" w:eastAsia="zh-CN" w:bidi="ar-SA"/>
        </w:rPr>
        <w:t>项目技术服务需求</w:t>
      </w:r>
      <w:bookmarkEnd w:id="72"/>
    </w:p>
    <w:p w14:paraId="5F778CB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一</w:t>
      </w:r>
      <w:r>
        <w:rPr>
          <w:rFonts w:hint="eastAsia" w:ascii="方正仿宋_GB2312" w:hAnsi="方正仿宋_GB2312" w:eastAsia="方正仿宋_GB2312" w:cs="方正仿宋_GB2312"/>
          <w:b/>
          <w:bCs/>
          <w:sz w:val="28"/>
          <w:szCs w:val="28"/>
          <w:highlight w:val="none"/>
          <w:lang w:val="en-US" w:eastAsia="zh-CN"/>
        </w:rPr>
        <w:t>、服务内容</w:t>
      </w:r>
    </w:p>
    <w:p w14:paraId="61B0090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机关三楼党建活动室文化氛围设计及施工项目内容包括：门牌立体字、入党誓词墙、书架文化内容、定制文化窗帘等文化氛围建设、家具采购、天棚工程等其他内容。</w:t>
      </w:r>
    </w:p>
    <w:p w14:paraId="05011DD9">
      <w:pPr>
        <w:snapToGrid w:val="0"/>
        <w:spacing w:line="480" w:lineRule="exact"/>
        <w:ind w:firstLine="562" w:firstLineChars="200"/>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lang w:val="en-US" w:eastAsia="zh-CN"/>
        </w:rPr>
        <w:t>二</w:t>
      </w:r>
      <w:r>
        <w:rPr>
          <w:rFonts w:hint="eastAsia" w:ascii="方正仿宋_GB2312" w:hAnsi="方正仿宋_GB2312" w:eastAsia="方正仿宋_GB2312" w:cs="方正仿宋_GB2312"/>
          <w:b/>
          <w:bCs/>
          <w:color w:val="auto"/>
          <w:sz w:val="28"/>
          <w:szCs w:val="28"/>
          <w:highlight w:val="none"/>
        </w:rPr>
        <w:t>、质量要求</w:t>
      </w:r>
    </w:p>
    <w:bookmarkEnd w:id="71"/>
    <w:p w14:paraId="46464BC7">
      <w:pPr>
        <w:snapToGrid w:val="0"/>
        <w:spacing w:line="48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货物须</w:t>
      </w:r>
      <w:r>
        <w:rPr>
          <w:rFonts w:hint="eastAsia" w:ascii="方正仿宋_GB2312" w:hAnsi="方正仿宋_GB2312" w:eastAsia="方正仿宋_GB2312" w:cs="方正仿宋_GB2312"/>
          <w:color w:val="auto"/>
          <w:sz w:val="28"/>
          <w:szCs w:val="28"/>
          <w:highlight w:val="none"/>
        </w:rPr>
        <w:t>为原厂生产的合格、全新产品，不得以旧充新、以次充好</w:t>
      </w:r>
      <w:r>
        <w:rPr>
          <w:rFonts w:hint="eastAsia" w:ascii="方正仿宋_GB2312" w:hAnsi="方正仿宋_GB2312" w:eastAsia="方正仿宋_GB2312" w:cs="方正仿宋_GB2312"/>
          <w:color w:val="auto"/>
          <w:sz w:val="28"/>
          <w:szCs w:val="28"/>
          <w:highlight w:val="none"/>
          <w:lang w:val="en-US" w:eastAsia="zh-CN"/>
        </w:rPr>
        <w:t>；</w:t>
      </w:r>
      <w:r>
        <w:rPr>
          <w:rFonts w:hint="eastAsia" w:ascii="方正仿宋_GB2312" w:hAnsi="方正仿宋_GB2312" w:eastAsia="方正仿宋_GB2312" w:cs="方正仿宋_GB2312"/>
          <w:color w:val="auto"/>
          <w:sz w:val="28"/>
          <w:szCs w:val="28"/>
          <w:highlight w:val="none"/>
        </w:rPr>
        <w:t>质量达到国家和地方行业现行标准、规范及</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要求，相关标准不一致的，按最高标准执行。</w:t>
      </w:r>
    </w:p>
    <w:p w14:paraId="3B9900E5">
      <w:pPr>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br w:type="page"/>
      </w:r>
    </w:p>
    <w:p w14:paraId="5F637999">
      <w:pPr>
        <w:pStyle w:val="4"/>
        <w:spacing w:line="440" w:lineRule="exact"/>
        <w:jc w:val="center"/>
        <w:rPr>
          <w:rFonts w:hint="eastAsia" w:ascii="方正仿宋_GB2312" w:hAnsi="方正仿宋_GB2312" w:eastAsia="方正仿宋_GB2312" w:cs="方正仿宋_GB2312"/>
          <w:b/>
          <w:kern w:val="2"/>
          <w:sz w:val="32"/>
          <w:szCs w:val="24"/>
          <w:highlight w:val="none"/>
          <w:lang w:val="en-US" w:eastAsia="zh-CN" w:bidi="ar-SA"/>
        </w:rPr>
      </w:pPr>
      <w:bookmarkStart w:id="73" w:name="_Toc11252"/>
      <w:r>
        <w:rPr>
          <w:rFonts w:hint="eastAsia" w:ascii="方正仿宋_GB2312" w:hAnsi="方正仿宋_GB2312" w:eastAsia="方正仿宋_GB2312" w:cs="方正仿宋_GB2312"/>
          <w:b/>
          <w:kern w:val="2"/>
          <w:sz w:val="32"/>
          <w:szCs w:val="24"/>
          <w:highlight w:val="none"/>
          <w:lang w:val="en-US" w:eastAsia="zh-CN" w:bidi="ar-SA"/>
        </w:rPr>
        <w:t>第三篇  项目商务需求</w:t>
      </w:r>
      <w:bookmarkEnd w:id="73"/>
    </w:p>
    <w:p w14:paraId="696EDAFB">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bookmarkStart w:id="74" w:name="_Toc43195294"/>
      <w:bookmarkStart w:id="75" w:name="_Toc513145917"/>
      <w:bookmarkStart w:id="76" w:name="_Toc43125367"/>
      <w:bookmarkStart w:id="77" w:name="_Toc9339"/>
      <w:bookmarkStart w:id="78" w:name="_Toc16683570"/>
      <w:bookmarkStart w:id="79" w:name="_Toc344475123"/>
      <w:bookmarkStart w:id="80" w:name="_Toc414610283"/>
      <w:r>
        <w:rPr>
          <w:rFonts w:hint="eastAsia" w:ascii="方正仿宋_GB2312" w:hAnsi="方正仿宋_GB2312" w:eastAsia="方正仿宋_GB2312" w:cs="方正仿宋_GB2312"/>
          <w:b/>
          <w:bCs/>
          <w:color w:val="auto"/>
          <w:sz w:val="24"/>
          <w:szCs w:val="24"/>
          <w:highlight w:val="none"/>
        </w:rPr>
        <w:t>一、</w:t>
      </w:r>
      <w:r>
        <w:rPr>
          <w:rFonts w:hint="eastAsia" w:ascii="方正仿宋_GB2312" w:hAnsi="方正仿宋_GB2312" w:eastAsia="方正仿宋_GB2312" w:cs="方正仿宋_GB2312"/>
          <w:b/>
          <w:bCs/>
          <w:color w:val="auto"/>
          <w:sz w:val="24"/>
          <w:szCs w:val="24"/>
          <w:highlight w:val="none"/>
          <w:lang w:eastAsia="zh-CN"/>
        </w:rPr>
        <w:t>工期</w:t>
      </w:r>
      <w:r>
        <w:rPr>
          <w:rFonts w:hint="eastAsia" w:ascii="方正仿宋_GB2312" w:hAnsi="方正仿宋_GB2312" w:eastAsia="方正仿宋_GB2312" w:cs="方正仿宋_GB2312"/>
          <w:b/>
          <w:bCs/>
          <w:color w:val="auto"/>
          <w:sz w:val="24"/>
          <w:szCs w:val="24"/>
          <w:highlight w:val="none"/>
        </w:rPr>
        <w:t>、地点及验收方式</w:t>
      </w:r>
    </w:p>
    <w:p w14:paraId="4D3B4CB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工</w:t>
      </w:r>
      <w:r>
        <w:rPr>
          <w:rFonts w:hint="eastAsia" w:ascii="方正仿宋_GB2312" w:hAnsi="方正仿宋_GB2312" w:eastAsia="方正仿宋_GB2312" w:cs="方正仿宋_GB2312"/>
          <w:color w:val="auto"/>
          <w:sz w:val="24"/>
          <w:szCs w:val="24"/>
          <w:highlight w:val="none"/>
        </w:rPr>
        <w:t>期：本项目的</w:t>
      </w:r>
      <w:r>
        <w:rPr>
          <w:rFonts w:hint="eastAsia" w:ascii="方正仿宋_GB2312" w:hAnsi="方正仿宋_GB2312" w:eastAsia="方正仿宋_GB2312" w:cs="方正仿宋_GB2312"/>
          <w:color w:val="auto"/>
          <w:sz w:val="24"/>
          <w:szCs w:val="24"/>
          <w:highlight w:val="none"/>
          <w:lang w:eastAsia="zh-CN"/>
        </w:rPr>
        <w:t>工期</w:t>
      </w:r>
      <w:r>
        <w:rPr>
          <w:rFonts w:hint="eastAsia" w:ascii="方正仿宋_GB2312" w:hAnsi="方正仿宋_GB2312" w:eastAsia="方正仿宋_GB2312" w:cs="方正仿宋_GB2312"/>
          <w:color w:val="auto"/>
          <w:sz w:val="24"/>
          <w:szCs w:val="24"/>
          <w:highlight w:val="none"/>
        </w:rPr>
        <w:t>为</w:t>
      </w:r>
      <w:r>
        <w:rPr>
          <w:rFonts w:hint="eastAsia" w:ascii="方正仿宋_GB2312" w:hAnsi="方正仿宋_GB2312" w:eastAsia="方正仿宋_GB2312" w:cs="方正仿宋_GB2312"/>
          <w:color w:val="auto"/>
          <w:sz w:val="24"/>
          <w:szCs w:val="24"/>
          <w:highlight w:val="none"/>
          <w:lang w:val="en-US" w:eastAsia="zh-CN"/>
        </w:rPr>
        <w:t xml:space="preserve"> 80</w:t>
      </w:r>
      <w:r>
        <w:rPr>
          <w:rFonts w:hint="eastAsia" w:ascii="方正仿宋_GB2312" w:hAnsi="方正仿宋_GB2312" w:eastAsia="方正仿宋_GB2312" w:cs="方正仿宋_GB2312"/>
          <w:color w:val="auto"/>
          <w:sz w:val="24"/>
          <w:szCs w:val="24"/>
          <w:highlight w:val="none"/>
          <w:lang w:eastAsia="zh-CN"/>
        </w:rPr>
        <w:t>日历天</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u w:val="none"/>
          <w:lang w:val="en-US" w:eastAsia="zh-CN"/>
        </w:rPr>
        <w:t>以采购人通知进场之日起算）</w:t>
      </w:r>
      <w:r>
        <w:rPr>
          <w:rFonts w:hint="eastAsia" w:ascii="方正仿宋_GB2312" w:hAnsi="方正仿宋_GB2312" w:eastAsia="方正仿宋_GB2312" w:cs="方正仿宋_GB2312"/>
          <w:color w:val="auto"/>
          <w:sz w:val="24"/>
          <w:szCs w:val="24"/>
          <w:highlight w:val="none"/>
        </w:rPr>
        <w:t>。</w:t>
      </w:r>
    </w:p>
    <w:p w14:paraId="5D9E8C0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2、地点：采购人指定地点。</w:t>
      </w:r>
    </w:p>
    <w:p w14:paraId="2DA31E4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3、验收方式：由采购人负责组织验收。</w:t>
      </w:r>
    </w:p>
    <w:p w14:paraId="46E0D2B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w:t>
      </w:r>
      <w:r>
        <w:rPr>
          <w:rFonts w:hint="eastAsia" w:ascii="方正仿宋_GB2312" w:hAnsi="方正仿宋_GB2312" w:eastAsia="方正仿宋_GB2312" w:cs="方正仿宋_GB2312"/>
          <w:color w:val="auto"/>
          <w:sz w:val="24"/>
          <w:szCs w:val="24"/>
          <w:highlight w:val="none"/>
        </w:rPr>
        <w:t>验收标准：</w:t>
      </w:r>
    </w:p>
    <w:p w14:paraId="508C5F4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（1）完工后，按国家相关标准验收程序和规程进行验收，参建方签字确认。</w:t>
      </w:r>
    </w:p>
    <w:p w14:paraId="37578FE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（2）成交供应商未达到采购文件的要求，且对采购人造成损失的，由成交供应商承担一切责任，并赔偿所造成的损失。</w:t>
      </w:r>
    </w:p>
    <w:p w14:paraId="0997511E">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二、报价要求</w:t>
      </w:r>
    </w:p>
    <w:p w14:paraId="7EB0F5E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本次报价为人民币报价，包含：服务费、人工费、交通费、食宿费、保险费、税费等完成本项目所需的一切费用。因成交供应商自身原因造成漏报、少报皆由其自行承担责任，采购人不再补偿</w:t>
      </w:r>
      <w:r>
        <w:rPr>
          <w:rFonts w:hint="eastAsia" w:ascii="方正仿宋_GB2312" w:hAnsi="方正仿宋_GB2312" w:eastAsia="方正仿宋_GB2312" w:cs="方正仿宋_GB2312"/>
          <w:sz w:val="24"/>
          <w:szCs w:val="24"/>
          <w:highlight w:val="none"/>
          <w:lang w:eastAsia="zh-CN"/>
        </w:rPr>
        <w:t>、不再</w:t>
      </w:r>
      <w:r>
        <w:rPr>
          <w:rFonts w:hint="eastAsia" w:ascii="方正仿宋_GB2312" w:hAnsi="方正仿宋_GB2312" w:eastAsia="方正仿宋_GB2312" w:cs="方正仿宋_GB2312"/>
          <w:sz w:val="24"/>
          <w:szCs w:val="24"/>
          <w:highlight w:val="none"/>
        </w:rPr>
        <w:t>另行支付任何费用。</w:t>
      </w:r>
    </w:p>
    <w:p w14:paraId="6BDAF19B">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方正仿宋_GB2312" w:hAnsi="方正仿宋_GB2312" w:eastAsia="方正仿宋_GB2312" w:cs="方正仿宋_GB2312"/>
          <w:b/>
          <w:bCs/>
          <w:color w:val="auto"/>
          <w:kern w:val="0"/>
          <w:sz w:val="24"/>
          <w:szCs w:val="24"/>
          <w:highlight w:val="none"/>
          <w:lang w:val="en-US" w:eastAsia="zh-CN"/>
        </w:rPr>
      </w:pPr>
      <w:r>
        <w:rPr>
          <w:rFonts w:hint="eastAsia" w:ascii="方正仿宋_GB2312" w:hAnsi="方正仿宋_GB2312" w:eastAsia="方正仿宋_GB2312" w:cs="方正仿宋_GB2312"/>
          <w:b/>
          <w:bCs/>
          <w:color w:val="auto"/>
          <w:kern w:val="0"/>
          <w:sz w:val="24"/>
          <w:szCs w:val="24"/>
          <w:highlight w:val="none"/>
          <w:lang w:val="en-US" w:eastAsia="zh-CN"/>
        </w:rPr>
        <w:t>三、付款方式</w:t>
      </w:r>
    </w:p>
    <w:p w14:paraId="6E2BD9E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供应商根据最终中标金额，签订合同后预付合同金额的50%，项目竣工验收合格后，根据结算金额，支付剩余费用。竞选人在付款过程中开具有效增值税发票，采购人收到发票后30日历天内支付对应款项。</w:t>
      </w:r>
    </w:p>
    <w:p w14:paraId="14E65C82">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val="en-US" w:eastAsia="zh-CN"/>
        </w:rPr>
        <w:t>四</w:t>
      </w:r>
      <w:r>
        <w:rPr>
          <w:rFonts w:hint="eastAsia" w:ascii="方正仿宋_GB2312" w:hAnsi="方正仿宋_GB2312" w:eastAsia="方正仿宋_GB2312" w:cs="方正仿宋_GB2312"/>
          <w:b/>
          <w:bCs/>
          <w:color w:val="auto"/>
          <w:sz w:val="24"/>
          <w:szCs w:val="24"/>
          <w:highlight w:val="none"/>
        </w:rPr>
        <w:t>、其他</w:t>
      </w:r>
    </w:p>
    <w:p w14:paraId="57B107A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（一）</w:t>
      </w:r>
      <w:r>
        <w:rPr>
          <w:rFonts w:hint="eastAsia" w:ascii="方正仿宋_GB2312" w:hAnsi="方正仿宋_GB2312" w:eastAsia="方正仿宋_GB2312" w:cs="方正仿宋_GB2312"/>
          <w:color w:val="auto"/>
          <w:kern w:val="0"/>
          <w:sz w:val="24"/>
          <w:szCs w:val="24"/>
          <w:highlight w:val="none"/>
        </w:rPr>
        <w:t>成交供应商应保证采购人在中华人民共和国境内使用其提供的货物、设计和服务时免受第三方因专利权或其它知识产权的侵权起诉。如果第三方提出侵权起诉，成交供应商应承担由此而引起的一切法律责任和费用。</w:t>
      </w:r>
    </w:p>
    <w:p w14:paraId="54418E7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w:t>
      </w:r>
      <w:r>
        <w:rPr>
          <w:rFonts w:hint="eastAsia" w:ascii="方正仿宋_GB2312" w:hAnsi="方正仿宋_GB2312" w:eastAsia="方正仿宋_GB2312" w:cs="方正仿宋_GB2312"/>
          <w:color w:val="auto"/>
          <w:kern w:val="0"/>
          <w:sz w:val="24"/>
          <w:szCs w:val="24"/>
          <w:highlight w:val="none"/>
        </w:rPr>
        <w:t>其他未尽事宜由供需双方在采购合同中详细约定。</w:t>
      </w:r>
    </w:p>
    <w:p w14:paraId="7038BDE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（三）供应商必须在响应文件中对以上条款和服务承诺明确列出，承诺内容必须达到本篇的要求。</w:t>
      </w:r>
    </w:p>
    <w:p w14:paraId="3244897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green"/>
        </w:rPr>
      </w:pPr>
      <w:r>
        <w:rPr>
          <w:rFonts w:hint="eastAsia" w:ascii="方正仿宋_GB2312" w:hAnsi="方正仿宋_GB2312" w:eastAsia="方正仿宋_GB2312" w:cs="方正仿宋_GB2312"/>
          <w:color w:val="auto"/>
          <w:sz w:val="24"/>
          <w:szCs w:val="24"/>
          <w:highlight w:val="none"/>
        </w:rPr>
        <w:t>（四）因供应商原因造成</w:t>
      </w:r>
      <w:r>
        <w:rPr>
          <w:rFonts w:hint="eastAsia" w:ascii="方正仿宋_GB2312" w:hAnsi="方正仿宋_GB2312" w:eastAsia="方正仿宋_GB2312" w:cs="方正仿宋_GB2312"/>
          <w:color w:val="auto"/>
          <w:sz w:val="24"/>
          <w:szCs w:val="24"/>
          <w:highlight w:val="none"/>
          <w:lang w:val="en-US" w:eastAsia="zh-CN"/>
        </w:rPr>
        <w:t>工</w:t>
      </w:r>
      <w:r>
        <w:rPr>
          <w:rFonts w:hint="eastAsia" w:ascii="方正仿宋_GB2312" w:hAnsi="方正仿宋_GB2312" w:eastAsia="方正仿宋_GB2312" w:cs="方正仿宋_GB2312"/>
          <w:color w:val="auto"/>
          <w:sz w:val="24"/>
          <w:szCs w:val="24"/>
          <w:highlight w:val="none"/>
        </w:rPr>
        <w:t>期延误，逾期违约金的计算方法为：每延期一天，每天计收违约金合同总金额的万分之五，最多不超过5万元。</w:t>
      </w:r>
    </w:p>
    <w:p w14:paraId="511E910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（五）设计变更、清单漏项、过程中出现新增项目、合同范围外的零星项目等均属变更。采购人有权根据项目实际情况对量进行增减，供应商须无条件接受增减情况，不得以任何理由要求索赔。</w:t>
      </w:r>
    </w:p>
    <w:bookmarkEnd w:id="74"/>
    <w:bookmarkEnd w:id="75"/>
    <w:bookmarkEnd w:id="76"/>
    <w:bookmarkEnd w:id="77"/>
    <w:bookmarkEnd w:id="78"/>
    <w:bookmarkEnd w:id="79"/>
    <w:bookmarkEnd w:id="80"/>
    <w:p w14:paraId="1F5161D5">
      <w:pPr>
        <w:rPr>
          <w:rFonts w:hint="eastAsia" w:ascii="方正仿宋_GB2312" w:hAnsi="方正仿宋_GB2312" w:eastAsia="方正仿宋_GB2312" w:cs="方正仿宋_GB2312"/>
          <w:color w:val="auto"/>
          <w:sz w:val="24"/>
          <w:szCs w:val="24"/>
          <w:highlight w:val="none"/>
        </w:rPr>
      </w:pPr>
    </w:p>
    <w:p w14:paraId="08BC1AA9">
      <w:pPr>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br w:type="page"/>
      </w:r>
    </w:p>
    <w:p w14:paraId="6810777C">
      <w:pPr>
        <w:pStyle w:val="4"/>
        <w:spacing w:line="440" w:lineRule="exact"/>
        <w:jc w:val="center"/>
        <w:rPr>
          <w:rFonts w:hint="eastAsia" w:ascii="方正仿宋_GB2312" w:hAnsi="方正仿宋_GB2312" w:eastAsia="方正仿宋_GB2312" w:cs="方正仿宋_GB2312"/>
          <w:bCs/>
          <w:color w:val="auto"/>
          <w:sz w:val="32"/>
          <w:szCs w:val="32"/>
          <w:highlight w:val="none"/>
        </w:rPr>
      </w:pPr>
      <w:bookmarkStart w:id="81" w:name="_Toc31018"/>
      <w:r>
        <w:rPr>
          <w:rFonts w:hint="eastAsia" w:ascii="方正仿宋_GB2312" w:hAnsi="方正仿宋_GB2312" w:eastAsia="方正仿宋_GB2312" w:cs="方正仿宋_GB2312"/>
          <w:bCs/>
          <w:color w:val="auto"/>
          <w:sz w:val="32"/>
          <w:szCs w:val="32"/>
          <w:highlight w:val="none"/>
        </w:rPr>
        <w:t xml:space="preserve">第四篇  </w:t>
      </w:r>
      <w:r>
        <w:rPr>
          <w:rFonts w:hint="eastAsia" w:ascii="方正仿宋_GB2312" w:hAnsi="方正仿宋_GB2312" w:eastAsia="方正仿宋_GB2312" w:cs="方正仿宋_GB2312"/>
          <w:bCs/>
          <w:color w:val="auto"/>
          <w:sz w:val="32"/>
          <w:szCs w:val="32"/>
          <w:highlight w:val="none"/>
          <w:lang w:val="en-US" w:eastAsia="zh-CN"/>
        </w:rPr>
        <w:t>比选</w:t>
      </w:r>
      <w:r>
        <w:rPr>
          <w:rFonts w:hint="eastAsia" w:ascii="方正仿宋_GB2312" w:hAnsi="方正仿宋_GB2312" w:eastAsia="方正仿宋_GB2312" w:cs="方正仿宋_GB2312"/>
          <w:bCs/>
          <w:color w:val="auto"/>
          <w:sz w:val="32"/>
          <w:szCs w:val="32"/>
          <w:highlight w:val="none"/>
        </w:rPr>
        <w:t>程序及方法、评审标准、响应无效和采购终止</w:t>
      </w:r>
      <w:bookmarkEnd w:id="81"/>
    </w:p>
    <w:p w14:paraId="216BF304">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一、</w:t>
      </w:r>
      <w:r>
        <w:rPr>
          <w:rFonts w:hint="eastAsia" w:ascii="方正仿宋_GB2312" w:hAnsi="方正仿宋_GB2312" w:eastAsia="方正仿宋_GB2312" w:cs="方正仿宋_GB2312"/>
          <w:b/>
          <w:bCs/>
          <w:color w:val="auto"/>
          <w:sz w:val="24"/>
          <w:szCs w:val="24"/>
          <w:highlight w:val="none"/>
          <w:lang w:val="en-US" w:eastAsia="zh-CN"/>
        </w:rPr>
        <w:t>比选</w:t>
      </w:r>
      <w:r>
        <w:rPr>
          <w:rFonts w:hint="eastAsia" w:ascii="方正仿宋_GB2312" w:hAnsi="方正仿宋_GB2312" w:eastAsia="方正仿宋_GB2312" w:cs="方正仿宋_GB2312"/>
          <w:b/>
          <w:bCs/>
          <w:color w:val="auto"/>
          <w:sz w:val="24"/>
          <w:szCs w:val="24"/>
          <w:highlight w:val="none"/>
        </w:rPr>
        <w:t>程序及方法</w:t>
      </w:r>
    </w:p>
    <w:p w14:paraId="340FD360">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（一）按询比文件规定的截至时间进行，由本项目的评审小组对各供应商的响应文件进行评审。</w:t>
      </w:r>
    </w:p>
    <w:p w14:paraId="79BDD34C">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（二）评审小组对各供应商的资格条件、响应文件的有效性、完整性和响应程度进行审查。</w:t>
      </w:r>
    </w:p>
    <w:p w14:paraId="78D73182">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1.资格性检查。依据法律法规和询比采购文件的规定，对响应文件中的资格证明进行审查，以确定供应商是否具备询比资格。资格性检查资料表如下：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5"/>
        <w:gridCol w:w="4558"/>
      </w:tblGrid>
      <w:tr w14:paraId="3E41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gridSpan w:val="2"/>
            <w:vAlign w:val="center"/>
          </w:tcPr>
          <w:p w14:paraId="4E5A3253">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检查因素</w:t>
            </w:r>
          </w:p>
        </w:tc>
        <w:tc>
          <w:tcPr>
            <w:tcW w:w="4558" w:type="dxa"/>
            <w:vAlign w:val="center"/>
          </w:tcPr>
          <w:p w14:paraId="38417B77">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检查内容</w:t>
            </w:r>
          </w:p>
        </w:tc>
      </w:tr>
      <w:tr w14:paraId="5CD4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383D37D2">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供应商应符合的基本资格条件</w:t>
            </w:r>
          </w:p>
        </w:tc>
        <w:tc>
          <w:tcPr>
            <w:tcW w:w="3685" w:type="dxa"/>
            <w:vAlign w:val="center"/>
          </w:tcPr>
          <w:p w14:paraId="7AD77591">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（1）具有独立承担民事责任的能力</w:t>
            </w:r>
          </w:p>
        </w:tc>
        <w:tc>
          <w:tcPr>
            <w:tcW w:w="4558" w:type="dxa"/>
            <w:vAlign w:val="center"/>
          </w:tcPr>
          <w:p w14:paraId="52B207A8">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 xml:space="preserve">供应商法人营业执照（副本）或事业单位法人证书（副本）； </w:t>
            </w:r>
          </w:p>
          <w:p w14:paraId="3DC95B6C">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供应商法定代表人身份证明和法定代表人授权代表委托书。</w:t>
            </w:r>
          </w:p>
        </w:tc>
      </w:tr>
      <w:tr w14:paraId="7B22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4A85B5E">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3685" w:type="dxa"/>
            <w:vAlign w:val="center"/>
          </w:tcPr>
          <w:p w14:paraId="2FF93DB2">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（2）具有良好的商业信誉和健全的财务会计制度</w:t>
            </w:r>
          </w:p>
        </w:tc>
        <w:tc>
          <w:tcPr>
            <w:tcW w:w="4558" w:type="dxa"/>
            <w:vMerge w:val="restart"/>
            <w:vAlign w:val="center"/>
          </w:tcPr>
          <w:p w14:paraId="056FB6B7">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供应商提供“基本资格条件承诺函”（详见</w:t>
            </w:r>
            <w:r>
              <w:rPr>
                <w:rFonts w:hint="eastAsia" w:ascii="方正仿宋_GB2312" w:hAnsi="方正仿宋_GB2312" w:eastAsia="方正仿宋_GB2312" w:cs="方正仿宋_GB2312"/>
                <w:color w:val="auto"/>
                <w:sz w:val="18"/>
                <w:szCs w:val="18"/>
                <w:highlight w:val="none"/>
                <w:lang w:eastAsia="zh-CN"/>
              </w:rPr>
              <w:t>响应文件</w:t>
            </w:r>
            <w:r>
              <w:rPr>
                <w:rFonts w:hint="eastAsia" w:ascii="方正仿宋_GB2312" w:hAnsi="方正仿宋_GB2312" w:eastAsia="方正仿宋_GB2312" w:cs="方正仿宋_GB2312"/>
                <w:color w:val="auto"/>
                <w:sz w:val="18"/>
                <w:szCs w:val="18"/>
                <w:highlight w:val="none"/>
              </w:rPr>
              <w:t>格式）</w:t>
            </w:r>
          </w:p>
        </w:tc>
      </w:tr>
      <w:tr w14:paraId="7985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9" w:type="dxa"/>
            <w:vMerge w:val="continue"/>
            <w:vAlign w:val="center"/>
          </w:tcPr>
          <w:p w14:paraId="0B3136B9">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3685" w:type="dxa"/>
            <w:vAlign w:val="center"/>
          </w:tcPr>
          <w:p w14:paraId="296A74BE">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（3）具有履行合同所必需的设备和专业技术能力</w:t>
            </w:r>
          </w:p>
        </w:tc>
        <w:tc>
          <w:tcPr>
            <w:tcW w:w="4558" w:type="dxa"/>
            <w:vMerge w:val="continue"/>
            <w:vAlign w:val="center"/>
          </w:tcPr>
          <w:p w14:paraId="3A9643FB">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r>
      <w:tr w14:paraId="464E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09" w:type="dxa"/>
            <w:vMerge w:val="continue"/>
            <w:vAlign w:val="center"/>
          </w:tcPr>
          <w:p w14:paraId="1BF95ED1">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3685" w:type="dxa"/>
            <w:vAlign w:val="center"/>
          </w:tcPr>
          <w:p w14:paraId="1F1A7D28">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（4）有依法缴纳税收和社会保障金的良好记录</w:t>
            </w:r>
          </w:p>
        </w:tc>
        <w:tc>
          <w:tcPr>
            <w:tcW w:w="4558" w:type="dxa"/>
            <w:vMerge w:val="continue"/>
            <w:vAlign w:val="center"/>
          </w:tcPr>
          <w:p w14:paraId="61A235BA">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r>
      <w:tr w14:paraId="43F8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4886FCA0">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3685" w:type="dxa"/>
            <w:vAlign w:val="center"/>
          </w:tcPr>
          <w:p w14:paraId="00E740FD">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（5）参加政府采购活动前三年内，在经营活动中没有重大违法记录</w:t>
            </w:r>
          </w:p>
        </w:tc>
        <w:tc>
          <w:tcPr>
            <w:tcW w:w="4558" w:type="dxa"/>
            <w:vMerge w:val="continue"/>
            <w:vAlign w:val="center"/>
          </w:tcPr>
          <w:p w14:paraId="7131BECF">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r>
      <w:tr w14:paraId="18C5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9" w:type="dxa"/>
            <w:vMerge w:val="continue"/>
            <w:vAlign w:val="center"/>
          </w:tcPr>
          <w:p w14:paraId="01276C0F">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3685" w:type="dxa"/>
            <w:vAlign w:val="center"/>
          </w:tcPr>
          <w:p w14:paraId="7E820D59">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（6）法律、行政法规规定的其他条件</w:t>
            </w:r>
          </w:p>
        </w:tc>
        <w:tc>
          <w:tcPr>
            <w:tcW w:w="4558" w:type="dxa"/>
            <w:vMerge w:val="continue"/>
            <w:vAlign w:val="center"/>
          </w:tcPr>
          <w:p w14:paraId="171A97FD">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r>
    </w:tbl>
    <w:p w14:paraId="02644C69">
      <w:pPr>
        <w:spacing w:line="40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2.符合性检查。依据询比文件的规定，从响应文件的有效性、完整性和对询比文件的响应程度进行审查，以确定是否对询比文件的实质性要求作出响应。符合性检查资料表如下：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058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4EC493B">
            <w:pPr>
              <w:snapToGrid w:val="0"/>
              <w:spacing w:line="480" w:lineRule="exact"/>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序号</w:t>
            </w:r>
          </w:p>
        </w:tc>
        <w:tc>
          <w:tcPr>
            <w:tcW w:w="3544" w:type="dxa"/>
            <w:gridSpan w:val="2"/>
            <w:vAlign w:val="center"/>
          </w:tcPr>
          <w:p w14:paraId="4C83C564">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评审因素</w:t>
            </w:r>
          </w:p>
        </w:tc>
        <w:tc>
          <w:tcPr>
            <w:tcW w:w="5409" w:type="dxa"/>
            <w:vAlign w:val="center"/>
          </w:tcPr>
          <w:p w14:paraId="6EF019A9">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评审标准</w:t>
            </w:r>
          </w:p>
        </w:tc>
      </w:tr>
      <w:tr w14:paraId="445F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0794498">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1</w:t>
            </w:r>
          </w:p>
        </w:tc>
        <w:tc>
          <w:tcPr>
            <w:tcW w:w="1560" w:type="dxa"/>
            <w:vMerge w:val="restart"/>
            <w:vAlign w:val="center"/>
          </w:tcPr>
          <w:p w14:paraId="0146B6F3">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有效性审查</w:t>
            </w:r>
          </w:p>
        </w:tc>
        <w:tc>
          <w:tcPr>
            <w:tcW w:w="1984" w:type="dxa"/>
            <w:vAlign w:val="center"/>
          </w:tcPr>
          <w:p w14:paraId="54ED8515">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响应文件签署</w:t>
            </w:r>
          </w:p>
        </w:tc>
        <w:tc>
          <w:tcPr>
            <w:tcW w:w="5409" w:type="dxa"/>
            <w:vAlign w:val="center"/>
          </w:tcPr>
          <w:p w14:paraId="4391784C">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响应文件上法定代表人或其授权代表人的签字或盖章齐全。</w:t>
            </w:r>
          </w:p>
        </w:tc>
      </w:tr>
      <w:tr w14:paraId="60AC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0989BFD">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1560" w:type="dxa"/>
            <w:vMerge w:val="continue"/>
            <w:vAlign w:val="center"/>
          </w:tcPr>
          <w:p w14:paraId="67C1797D">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1984" w:type="dxa"/>
            <w:vAlign w:val="center"/>
          </w:tcPr>
          <w:p w14:paraId="72FF382E">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法定代表人身份证明及授权委托书</w:t>
            </w:r>
          </w:p>
        </w:tc>
        <w:tc>
          <w:tcPr>
            <w:tcW w:w="5409" w:type="dxa"/>
            <w:vAlign w:val="center"/>
          </w:tcPr>
          <w:p w14:paraId="2184A2B0">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法定代表人身份证明及授权委托书有效，符合询比文件规定的格式，签字或盖章齐全。</w:t>
            </w:r>
          </w:p>
        </w:tc>
      </w:tr>
      <w:tr w14:paraId="0C57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98D7779">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1560" w:type="dxa"/>
            <w:vMerge w:val="continue"/>
            <w:vAlign w:val="center"/>
          </w:tcPr>
          <w:p w14:paraId="4AE35842">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1984" w:type="dxa"/>
            <w:vAlign w:val="center"/>
          </w:tcPr>
          <w:p w14:paraId="774D0191">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响应方案</w:t>
            </w:r>
          </w:p>
        </w:tc>
        <w:tc>
          <w:tcPr>
            <w:tcW w:w="5409" w:type="dxa"/>
            <w:vAlign w:val="center"/>
          </w:tcPr>
          <w:p w14:paraId="19CF2680">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每个分包只能有一个响应方案。</w:t>
            </w:r>
          </w:p>
        </w:tc>
      </w:tr>
      <w:tr w14:paraId="7F81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6A59891">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1560" w:type="dxa"/>
            <w:vMerge w:val="continue"/>
            <w:vAlign w:val="center"/>
          </w:tcPr>
          <w:p w14:paraId="3A7F8B76">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1984" w:type="dxa"/>
            <w:vAlign w:val="center"/>
          </w:tcPr>
          <w:p w14:paraId="37558C90">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报价唯一</w:t>
            </w:r>
          </w:p>
        </w:tc>
        <w:tc>
          <w:tcPr>
            <w:tcW w:w="5409" w:type="dxa"/>
            <w:vAlign w:val="center"/>
          </w:tcPr>
          <w:p w14:paraId="5A14734E">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只能在采购预算范围内报价，只能有一个有效报价，不得提交选择性报价。</w:t>
            </w:r>
          </w:p>
        </w:tc>
      </w:tr>
      <w:tr w14:paraId="111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14:paraId="6929EE54">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2</w:t>
            </w:r>
          </w:p>
        </w:tc>
        <w:tc>
          <w:tcPr>
            <w:tcW w:w="1560" w:type="dxa"/>
            <w:vAlign w:val="center"/>
          </w:tcPr>
          <w:p w14:paraId="22903DE7">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完整性审查</w:t>
            </w:r>
          </w:p>
        </w:tc>
        <w:tc>
          <w:tcPr>
            <w:tcW w:w="1984" w:type="dxa"/>
            <w:vAlign w:val="center"/>
          </w:tcPr>
          <w:p w14:paraId="7884B841">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响应文件份数</w:t>
            </w:r>
          </w:p>
        </w:tc>
        <w:tc>
          <w:tcPr>
            <w:tcW w:w="5409" w:type="dxa"/>
            <w:vAlign w:val="center"/>
          </w:tcPr>
          <w:p w14:paraId="4B4A819D">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响应</w:t>
            </w:r>
            <w:r>
              <w:rPr>
                <w:rFonts w:hint="eastAsia" w:ascii="方正仿宋_GB2312" w:hAnsi="方正仿宋_GB2312" w:eastAsia="方正仿宋_GB2312" w:cs="方正仿宋_GB2312"/>
                <w:color w:val="auto"/>
                <w:sz w:val="18"/>
                <w:szCs w:val="18"/>
                <w:highlight w:val="none"/>
                <w:lang w:val="zh-CN"/>
              </w:rPr>
              <w:t>文件正、副本数量符合</w:t>
            </w:r>
            <w:r>
              <w:rPr>
                <w:rFonts w:hint="eastAsia" w:ascii="方正仿宋_GB2312" w:hAnsi="方正仿宋_GB2312" w:eastAsia="方正仿宋_GB2312" w:cs="方正仿宋_GB2312"/>
                <w:color w:val="auto"/>
                <w:sz w:val="18"/>
                <w:szCs w:val="18"/>
                <w:highlight w:val="none"/>
              </w:rPr>
              <w:t>询比</w:t>
            </w:r>
            <w:r>
              <w:rPr>
                <w:rFonts w:hint="eastAsia" w:ascii="方正仿宋_GB2312" w:hAnsi="方正仿宋_GB2312" w:eastAsia="方正仿宋_GB2312" w:cs="方正仿宋_GB2312"/>
                <w:color w:val="auto"/>
                <w:sz w:val="18"/>
                <w:szCs w:val="18"/>
                <w:highlight w:val="none"/>
                <w:lang w:val="zh-CN"/>
              </w:rPr>
              <w:t>文件要求。</w:t>
            </w:r>
          </w:p>
        </w:tc>
      </w:tr>
      <w:tr w14:paraId="0EDB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5" w:type="dxa"/>
            <w:vMerge w:val="restart"/>
            <w:vAlign w:val="center"/>
          </w:tcPr>
          <w:p w14:paraId="610F488F">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3</w:t>
            </w:r>
          </w:p>
        </w:tc>
        <w:tc>
          <w:tcPr>
            <w:tcW w:w="1560" w:type="dxa"/>
            <w:vMerge w:val="restart"/>
            <w:vAlign w:val="center"/>
          </w:tcPr>
          <w:p w14:paraId="58B92085">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询比文件的响应程度审查</w:t>
            </w:r>
          </w:p>
        </w:tc>
        <w:tc>
          <w:tcPr>
            <w:tcW w:w="1984" w:type="dxa"/>
            <w:vAlign w:val="center"/>
          </w:tcPr>
          <w:p w14:paraId="37C9CCCD">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响应文件内容</w:t>
            </w:r>
          </w:p>
        </w:tc>
        <w:tc>
          <w:tcPr>
            <w:tcW w:w="5409" w:type="dxa"/>
            <w:vAlign w:val="center"/>
          </w:tcPr>
          <w:p w14:paraId="3B25E867">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lang w:val="en-US" w:eastAsia="zh-CN"/>
              </w:rPr>
              <w:t>对询比文件第二篇、第三篇规定的比选内容作出响应。</w:t>
            </w:r>
          </w:p>
        </w:tc>
      </w:tr>
      <w:tr w14:paraId="071A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DA5FAF3">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1560" w:type="dxa"/>
            <w:vMerge w:val="continue"/>
            <w:vAlign w:val="center"/>
          </w:tcPr>
          <w:p w14:paraId="0894A720">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p>
        </w:tc>
        <w:tc>
          <w:tcPr>
            <w:tcW w:w="1984" w:type="dxa"/>
            <w:vAlign w:val="center"/>
          </w:tcPr>
          <w:p w14:paraId="5C2F836A">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lang w:eastAsia="zh-CN"/>
              </w:rPr>
              <w:t>比选</w:t>
            </w:r>
            <w:r>
              <w:rPr>
                <w:rFonts w:hint="eastAsia" w:ascii="方正仿宋_GB2312" w:hAnsi="方正仿宋_GB2312" w:eastAsia="方正仿宋_GB2312" w:cs="方正仿宋_GB2312"/>
                <w:color w:val="auto"/>
                <w:sz w:val="18"/>
                <w:szCs w:val="18"/>
                <w:highlight w:val="none"/>
              </w:rPr>
              <w:t>有效期</w:t>
            </w:r>
          </w:p>
        </w:tc>
        <w:tc>
          <w:tcPr>
            <w:tcW w:w="5409" w:type="dxa"/>
            <w:vAlign w:val="center"/>
          </w:tcPr>
          <w:p w14:paraId="1408D221">
            <w:pPr>
              <w:snapToGrid w:val="0"/>
              <w:spacing w:line="480" w:lineRule="exact"/>
              <w:ind w:firstLine="180" w:firstLineChars="100"/>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满足比选文件</w:t>
            </w:r>
            <w:r>
              <w:rPr>
                <w:rFonts w:hint="eastAsia" w:ascii="方正仿宋_GB2312" w:hAnsi="方正仿宋_GB2312" w:eastAsia="方正仿宋_GB2312" w:cs="方正仿宋_GB2312"/>
                <w:color w:val="auto"/>
                <w:sz w:val="18"/>
                <w:szCs w:val="18"/>
                <w:highlight w:val="none"/>
                <w:lang w:val="zh-CN"/>
              </w:rPr>
              <w:t>规定。</w:t>
            </w:r>
          </w:p>
        </w:tc>
      </w:tr>
    </w:tbl>
    <w:p w14:paraId="7D2FC525">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（三）评审标准。评审小组对供应商的响应文件和报价进行综合评分。供应商总得分为价格、服务、商务等评定因素分别按照相应权重值计算分项得分后相加，满分为100分。（详见评审标准）。</w:t>
      </w:r>
    </w:p>
    <w:p w14:paraId="2BE66FC6">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（四）比较与评价。按询比文件中规定的评审方法和标准，对资格审查和符合性审查合格的响应文件进行服务和商务评估。</w:t>
      </w:r>
    </w:p>
    <w:p w14:paraId="127F5A1F">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复核后，评审小组汇总每个供应商每项评分因素的得分。</w:t>
      </w:r>
    </w:p>
    <w:p w14:paraId="7676AF89">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（五）成交候选人名单。</w:t>
      </w:r>
    </w:p>
    <w:p w14:paraId="1887D495">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评审小组按评审后得分由高到低的排列顺序推荐综合得分排名第一为成交候选人。得分相同的，按报价由低到高顺序排列。得分且报价相同的采用随机抽选的方式确定。</w:t>
      </w:r>
    </w:p>
    <w:p w14:paraId="210E9C31">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val="en-US" w:eastAsia="zh-CN"/>
        </w:rPr>
        <w:t>二、</w:t>
      </w:r>
      <w:r>
        <w:rPr>
          <w:rFonts w:hint="eastAsia" w:ascii="方正仿宋_GB2312" w:hAnsi="方正仿宋_GB2312" w:eastAsia="方正仿宋_GB2312" w:cs="方正仿宋_GB2312"/>
          <w:b/>
          <w:bCs/>
          <w:color w:val="auto"/>
          <w:sz w:val="24"/>
          <w:szCs w:val="24"/>
          <w:highlight w:val="none"/>
        </w:rPr>
        <w:t>评审标准</w:t>
      </w:r>
    </w:p>
    <w:tbl>
      <w:tblPr>
        <w:tblStyle w:val="59"/>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4677"/>
        <w:gridCol w:w="2724"/>
      </w:tblGrid>
      <w:tr w14:paraId="1B6B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trPr>
        <w:tc>
          <w:tcPr>
            <w:tcW w:w="705" w:type="dxa"/>
            <w:vAlign w:val="center"/>
          </w:tcPr>
          <w:p w14:paraId="682FF4AF">
            <w:pPr>
              <w:spacing w:line="440" w:lineRule="exact"/>
              <w:jc w:val="cente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t>序号</w:t>
            </w:r>
          </w:p>
        </w:tc>
        <w:tc>
          <w:tcPr>
            <w:tcW w:w="1269" w:type="dxa"/>
            <w:vAlign w:val="center"/>
          </w:tcPr>
          <w:p w14:paraId="016A6275">
            <w:pPr>
              <w:spacing w:line="440" w:lineRule="exact"/>
              <w:jc w:val="cente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t>评分因素</w:t>
            </w:r>
          </w:p>
        </w:tc>
        <w:tc>
          <w:tcPr>
            <w:tcW w:w="955" w:type="dxa"/>
            <w:vAlign w:val="center"/>
          </w:tcPr>
          <w:p w14:paraId="520D35BF">
            <w:pPr>
              <w:spacing w:line="440" w:lineRule="exact"/>
              <w:jc w:val="cente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t>分值</w:t>
            </w:r>
          </w:p>
        </w:tc>
        <w:tc>
          <w:tcPr>
            <w:tcW w:w="4677" w:type="dxa"/>
            <w:vAlign w:val="center"/>
          </w:tcPr>
          <w:p w14:paraId="765DFA4D">
            <w:pPr>
              <w:spacing w:line="440" w:lineRule="exact"/>
              <w:jc w:val="cente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4"/>
                <w:szCs w:val="24"/>
                <w:highlight w:val="none"/>
                <w14:textFill>
                  <w14:solidFill>
                    <w14:schemeClr w14:val="tx1"/>
                  </w14:solidFill>
                </w14:textFill>
              </w:rPr>
              <w:t>评分标准（以下评分标准为举例）</w:t>
            </w:r>
          </w:p>
        </w:tc>
        <w:tc>
          <w:tcPr>
            <w:tcW w:w="2724" w:type="dxa"/>
            <w:vAlign w:val="center"/>
          </w:tcPr>
          <w:p w14:paraId="73E2272C">
            <w:pPr>
              <w:pStyle w:val="232"/>
              <w:spacing w:before="0" w:after="0" w:line="440" w:lineRule="exact"/>
              <w:rPr>
                <w:rFonts w:hint="eastAsia" w:ascii="方正仿宋_GB2312" w:hAnsi="方正仿宋_GB2312" w:eastAsia="方正仿宋_GB2312" w:cs="方正仿宋_GB2312"/>
                <w:color w:val="000000" w:themeColor="text1"/>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Cs w:val="24"/>
                <w:highlight w:val="none"/>
                <w14:textFill>
                  <w14:solidFill>
                    <w14:schemeClr w14:val="tx1"/>
                  </w14:solidFill>
                </w14:textFill>
              </w:rPr>
              <w:t>说明</w:t>
            </w:r>
          </w:p>
        </w:tc>
      </w:tr>
      <w:tr w14:paraId="673C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705" w:type="dxa"/>
            <w:vAlign w:val="center"/>
          </w:tcPr>
          <w:p w14:paraId="12E36DF2">
            <w:pPr>
              <w:spacing w:line="500" w:lineRule="exact"/>
              <w:jc w:val="cente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1</w:t>
            </w:r>
          </w:p>
        </w:tc>
        <w:tc>
          <w:tcPr>
            <w:tcW w:w="1269" w:type="dxa"/>
            <w:vAlign w:val="center"/>
          </w:tcPr>
          <w:p w14:paraId="72C5BEAA">
            <w:pPr>
              <w:spacing w:line="500" w:lineRule="exact"/>
              <w:rPr>
                <w:rFonts w:hint="eastAsia" w:ascii="方正仿宋_GB2312" w:hAnsi="方正仿宋_GB2312" w:eastAsia="方正仿宋_GB2312" w:cs="方正仿宋_GB2312"/>
                <w:color w:val="000000" w:themeColor="text1"/>
                <w:sz w:val="24"/>
                <w:szCs w:val="24"/>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eastAsia="zh-CN"/>
                <w14:textFill>
                  <w14:solidFill>
                    <w14:schemeClr w14:val="tx1"/>
                  </w14:solidFill>
                </w14:textFill>
              </w:rPr>
              <w:t>经济部分</w:t>
            </w:r>
          </w:p>
        </w:tc>
        <w:tc>
          <w:tcPr>
            <w:tcW w:w="955" w:type="dxa"/>
            <w:vAlign w:val="center"/>
          </w:tcPr>
          <w:p w14:paraId="604A1E86">
            <w:pPr>
              <w:spacing w:line="500" w:lineRule="exact"/>
              <w:jc w:val="cente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30</w:t>
            </w:r>
          </w:p>
        </w:tc>
        <w:tc>
          <w:tcPr>
            <w:tcW w:w="4677" w:type="dxa"/>
            <w:vAlign w:val="center"/>
          </w:tcPr>
          <w:p w14:paraId="40826399">
            <w:pPr>
              <w:widowControl/>
              <w:spacing w:line="500" w:lineRule="exact"/>
              <w:outlineLvl w:val="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有效的投标报价中的最低价为评标基准价，按照下列公式计算每个投标人的投标价格得分。</w:t>
            </w:r>
          </w:p>
          <w:p w14:paraId="3E29F18D">
            <w:pPr>
              <w:widowControl/>
              <w:spacing w:line="500" w:lineRule="exact"/>
              <w:outlineLvl w:val="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投标报价得分＝（评标基准价/投标报价）×价格权重×100。</w:t>
            </w:r>
          </w:p>
        </w:tc>
        <w:tc>
          <w:tcPr>
            <w:tcW w:w="2724" w:type="dxa"/>
            <w:vAlign w:val="center"/>
          </w:tcPr>
          <w:p w14:paraId="1AC0711F">
            <w:pPr>
              <w:spacing w:line="500" w:lineRule="exact"/>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高于预算价为无效报价</w:t>
            </w:r>
          </w:p>
        </w:tc>
      </w:tr>
      <w:tr w14:paraId="04F4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705" w:type="dxa"/>
            <w:vAlign w:val="center"/>
          </w:tcPr>
          <w:p w14:paraId="00378A7D">
            <w:pPr>
              <w:spacing w:line="500" w:lineRule="exact"/>
              <w:jc w:val="cente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2</w:t>
            </w:r>
          </w:p>
        </w:tc>
        <w:tc>
          <w:tcPr>
            <w:tcW w:w="1269" w:type="dxa"/>
            <w:vAlign w:val="center"/>
          </w:tcPr>
          <w:p w14:paraId="47B5B531">
            <w:pPr>
              <w:spacing w:line="500" w:lineRule="exact"/>
              <w:jc w:val="cente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p w14:paraId="3421A73E">
            <w:pPr>
              <w:spacing w:line="500" w:lineRule="exact"/>
              <w:jc w:val="cente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eastAsia="zh-CN"/>
                <w14:textFill>
                  <w14:solidFill>
                    <w14:schemeClr w14:val="tx1"/>
                  </w14:solidFill>
                </w14:textFill>
              </w:rPr>
              <w:t>技术</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部分</w:t>
            </w:r>
          </w:p>
          <w:p w14:paraId="29ADA6F3">
            <w:pPr>
              <w:spacing w:line="500" w:lineRule="exact"/>
              <w:jc w:val="cente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tc>
        <w:tc>
          <w:tcPr>
            <w:tcW w:w="955" w:type="dxa"/>
            <w:vAlign w:val="center"/>
          </w:tcPr>
          <w:p w14:paraId="76EC52EC">
            <w:pPr>
              <w:spacing w:line="500" w:lineRule="exact"/>
              <w:jc w:val="cente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50</w:t>
            </w:r>
          </w:p>
        </w:tc>
        <w:tc>
          <w:tcPr>
            <w:tcW w:w="4677" w:type="dxa"/>
            <w:vAlign w:val="center"/>
          </w:tcPr>
          <w:p w14:paraId="58D3BA31">
            <w:pPr>
              <w:widowControl/>
              <w:spacing w:line="500" w:lineRule="exact"/>
              <w:outlineLvl w:val="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服务需求内容提供书面方案。</w:t>
            </w:r>
          </w:p>
          <w:p w14:paraId="442C4D08">
            <w:pPr>
              <w:pStyle w:val="136"/>
              <w:widowControl/>
              <w:numPr>
                <w:ilvl w:val="0"/>
                <w:numId w:val="15"/>
              </w:numPr>
              <w:spacing w:line="500" w:lineRule="exact"/>
              <w:ind w:firstLineChars="0"/>
              <w:outlineLvl w:val="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文化包装设计方案（</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40</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分）</w:t>
            </w:r>
          </w:p>
          <w:p w14:paraId="33879B65">
            <w:pPr>
              <w:pStyle w:val="136"/>
              <w:widowControl/>
              <w:spacing w:line="500" w:lineRule="exact"/>
              <w:ind w:left="360" w:firstLine="0" w:firstLineChars="0"/>
              <w:outlineLvl w:val="2"/>
              <w:rPr>
                <w:rFonts w:hint="eastAsia" w:ascii="方正仿宋_GB2312" w:hAnsi="方正仿宋_GB2312" w:eastAsia="方正仿宋_GB2312" w:cs="方正仿宋_GB2312"/>
                <w:color w:val="000000" w:themeColor="text1"/>
                <w:sz w:val="24"/>
                <w:szCs w:val="24"/>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优得</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40</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；良得</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29</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；差得0-</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9</w:t>
            </w:r>
          </w:p>
          <w:p w14:paraId="52B99E5E">
            <w:pPr>
              <w:pStyle w:val="136"/>
              <w:widowControl/>
              <w:numPr>
                <w:ilvl w:val="0"/>
                <w:numId w:val="15"/>
              </w:numPr>
              <w:spacing w:line="500" w:lineRule="exact"/>
              <w:ind w:firstLineChars="0"/>
              <w:outlineLvl w:val="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服务质量保障方案（</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分）</w:t>
            </w:r>
          </w:p>
          <w:p w14:paraId="3F64D1C2">
            <w:pPr>
              <w:pStyle w:val="136"/>
              <w:widowControl/>
              <w:spacing w:line="500" w:lineRule="exact"/>
              <w:ind w:left="360" w:firstLine="0" w:firstLineChars="0"/>
              <w:outlineLvl w:val="2"/>
              <w:rPr>
                <w:rFonts w:hint="eastAsia" w:ascii="方正仿宋_GB2312" w:hAnsi="方正仿宋_GB2312" w:eastAsia="方正仿宋_GB2312" w:cs="方正仿宋_GB2312"/>
                <w:color w:val="000000" w:themeColor="text1"/>
                <w:sz w:val="24"/>
                <w:szCs w:val="24"/>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优得</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7</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；良得</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；差得0-</w:t>
            </w:r>
            <w:r>
              <w:rPr>
                <w:rFonts w:hint="eastAsia" w:ascii="方正仿宋_GB2312" w:hAnsi="方正仿宋_GB2312" w:eastAsia="方正仿宋_GB2312" w:cs="方正仿宋_GB2312"/>
                <w:color w:val="000000" w:themeColor="text1"/>
                <w:sz w:val="24"/>
                <w:szCs w:val="24"/>
                <w:highlight w:val="none"/>
                <w:lang w:val="en-US" w:eastAsia="zh-CN"/>
                <w14:textFill>
                  <w14:solidFill>
                    <w14:schemeClr w14:val="tx1"/>
                  </w14:solidFill>
                </w14:textFill>
              </w:rPr>
              <w:t>3</w:t>
            </w:r>
          </w:p>
          <w:p w14:paraId="4390013E">
            <w:pPr>
              <w:pStyle w:val="136"/>
              <w:widowControl/>
              <w:spacing w:line="500" w:lineRule="exact"/>
              <w:ind w:left="360" w:firstLine="0" w:firstLineChars="0"/>
              <w:outlineLvl w:val="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p>
        </w:tc>
        <w:tc>
          <w:tcPr>
            <w:tcW w:w="2724" w:type="dxa"/>
            <w:vAlign w:val="center"/>
          </w:tcPr>
          <w:p w14:paraId="54A260A6">
            <w:pPr>
              <w:spacing w:line="500" w:lineRule="exact"/>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采购人会根据采购服务要求为标准，对各供应商提供的书面方案进行横向比较评分。</w:t>
            </w:r>
          </w:p>
        </w:tc>
      </w:tr>
      <w:tr w14:paraId="095A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Align w:val="center"/>
          </w:tcPr>
          <w:p w14:paraId="57B11D7D">
            <w:pPr>
              <w:spacing w:line="500" w:lineRule="exact"/>
              <w:jc w:val="cente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3</w:t>
            </w:r>
          </w:p>
        </w:tc>
        <w:tc>
          <w:tcPr>
            <w:tcW w:w="1269" w:type="dxa"/>
            <w:vAlign w:val="center"/>
          </w:tcPr>
          <w:p w14:paraId="41467CC8">
            <w:pPr>
              <w:spacing w:line="500" w:lineRule="exact"/>
              <w:jc w:val="cente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商务部分</w:t>
            </w:r>
          </w:p>
        </w:tc>
        <w:tc>
          <w:tcPr>
            <w:tcW w:w="955" w:type="dxa"/>
            <w:vAlign w:val="center"/>
          </w:tcPr>
          <w:p w14:paraId="542404A1">
            <w:pPr>
              <w:widowControl/>
              <w:spacing w:line="500" w:lineRule="exact"/>
              <w:jc w:val="center"/>
              <w:outlineLvl w:val="2"/>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20</w:t>
            </w:r>
          </w:p>
        </w:tc>
        <w:tc>
          <w:tcPr>
            <w:tcW w:w="4677" w:type="dxa"/>
            <w:vAlign w:val="center"/>
          </w:tcPr>
          <w:p w14:paraId="60AC1268">
            <w:pPr>
              <w:widowControl/>
              <w:spacing w:line="500" w:lineRule="exact"/>
              <w:outlineLvl w:val="2"/>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供应商自2018年1月1日起在全国范围内提供过类似</w:t>
            </w:r>
            <w:r>
              <w:rPr>
                <w:rFonts w:hint="eastAsia" w:ascii="方正仿宋_GB2312" w:hAnsi="方正仿宋_GB2312" w:eastAsia="方正仿宋_GB2312" w:cs="方正仿宋_GB2312"/>
                <w:color w:val="000000" w:themeColor="text1"/>
                <w:sz w:val="24"/>
                <w:szCs w:val="24"/>
                <w:highlight w:val="none"/>
                <w:lang w:eastAsia="zh-CN"/>
                <w14:textFill>
                  <w14:solidFill>
                    <w14:schemeClr w14:val="tx1"/>
                  </w14:solidFill>
                </w14:textFill>
              </w:rPr>
              <w:t>文化氛围设计及施工项目服务</w:t>
            </w:r>
            <w:bookmarkStart w:id="140" w:name="_GoBack"/>
            <w:bookmarkEnd w:id="140"/>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的，每提供1份合同或其他有效证明文件得5分，最高得20分。</w:t>
            </w:r>
          </w:p>
        </w:tc>
        <w:tc>
          <w:tcPr>
            <w:tcW w:w="2724" w:type="dxa"/>
            <w:vAlign w:val="center"/>
          </w:tcPr>
          <w:p w14:paraId="4694280B">
            <w:pPr>
              <w:spacing w:line="500" w:lineRule="exact"/>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提供合同或其他有效证明文件扫描件，原件备查。</w:t>
            </w:r>
          </w:p>
        </w:tc>
      </w:tr>
    </w:tbl>
    <w:p w14:paraId="1DC6A29F">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bookmarkStart w:id="82" w:name="_Toc342913394"/>
      <w:bookmarkStart w:id="83" w:name="_Toc102227320"/>
      <w:r>
        <w:rPr>
          <w:rFonts w:hint="eastAsia" w:ascii="方正仿宋_GB2312" w:hAnsi="方正仿宋_GB2312" w:eastAsia="方正仿宋_GB2312" w:cs="方正仿宋_GB2312"/>
          <w:b/>
          <w:bCs/>
          <w:color w:val="auto"/>
          <w:sz w:val="24"/>
          <w:szCs w:val="24"/>
          <w:highlight w:val="none"/>
        </w:rPr>
        <w:t>三、响应无效</w:t>
      </w:r>
    </w:p>
    <w:p w14:paraId="1FDE241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供应商发生以下条款情况之一者，视为响应无效，其响应文件将被拒绝：</w:t>
      </w:r>
    </w:p>
    <w:p w14:paraId="1B88B0D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（一）供应商不符合规定的基本资格条件或特定资格条件的；</w:t>
      </w:r>
    </w:p>
    <w:p w14:paraId="4E85577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（二）供应商所提交的响应文件不按第七篇“响应文件编制要求”规定签字、盖章；</w:t>
      </w:r>
    </w:p>
    <w:p w14:paraId="38C513F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（三）供应商的报价超过采购预算最高限价的；</w:t>
      </w:r>
    </w:p>
    <w:p w14:paraId="52DB45F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eastAsia="zh-CN"/>
        </w:rPr>
        <w:t>四</w:t>
      </w:r>
      <w:r>
        <w:rPr>
          <w:rFonts w:hint="eastAsia" w:ascii="方正仿宋_GB2312" w:hAnsi="方正仿宋_GB2312" w:eastAsia="方正仿宋_GB2312" w:cs="方正仿宋_GB2312"/>
          <w:color w:val="auto"/>
          <w:sz w:val="24"/>
          <w:szCs w:val="24"/>
          <w:highlight w:val="none"/>
        </w:rPr>
        <w:t>）供应商响应文件内容有与国家现行法律法规相违背的内容，或附有采购人无法接受的条件。</w:t>
      </w:r>
    </w:p>
    <w:p w14:paraId="20C4BEE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五</w:t>
      </w:r>
      <w:r>
        <w:rPr>
          <w:rFonts w:hint="eastAsia" w:ascii="方正仿宋_GB2312" w:hAnsi="方正仿宋_GB2312" w:eastAsia="方正仿宋_GB2312" w:cs="方正仿宋_GB2312"/>
          <w:color w:val="auto"/>
          <w:sz w:val="24"/>
          <w:szCs w:val="24"/>
          <w:highlight w:val="none"/>
        </w:rPr>
        <w:t>）供应商被列入失信被执行人、重大税收违法案件当事人名单、政府采购严重违法失信行为记录名单及其他不符合《中华人民共和国政府采购法》第二十二条规定条件的。</w:t>
      </w:r>
    </w:p>
    <w:p w14:paraId="76CC3D3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采购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5DEE1164">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四、</w:t>
      </w:r>
      <w:bookmarkEnd w:id="82"/>
      <w:bookmarkEnd w:id="83"/>
      <w:r>
        <w:rPr>
          <w:rFonts w:hint="eastAsia" w:ascii="方正仿宋_GB2312" w:hAnsi="方正仿宋_GB2312" w:eastAsia="方正仿宋_GB2312" w:cs="方正仿宋_GB2312"/>
          <w:b/>
          <w:bCs/>
          <w:color w:val="auto"/>
          <w:sz w:val="24"/>
          <w:szCs w:val="24"/>
          <w:highlight w:val="none"/>
        </w:rPr>
        <w:t>废标条款</w:t>
      </w:r>
    </w:p>
    <w:p w14:paraId="709422B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bookmarkStart w:id="84" w:name="_Toc102227313"/>
      <w:r>
        <w:rPr>
          <w:rFonts w:hint="eastAsia" w:ascii="方正仿宋_GB2312" w:hAnsi="方正仿宋_GB2312" w:eastAsia="方正仿宋_GB2312" w:cs="方正仿宋_GB2312"/>
          <w:color w:val="auto"/>
          <w:sz w:val="24"/>
          <w:szCs w:val="24"/>
          <w:highlight w:val="none"/>
          <w:lang w:val="en-US" w:eastAsia="zh-CN"/>
        </w:rPr>
        <w:t>评审小组评审时出现以下情况之一的，应予废标：</w:t>
      </w:r>
    </w:p>
    <w:p w14:paraId="6A09A45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（一）符合专业条件的供应商或者对询比文件作实质响应的供应商不足三家的；</w:t>
      </w:r>
    </w:p>
    <w:p w14:paraId="7FE27E7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（二）出现影响采购公正的违法、违规行为的；</w:t>
      </w:r>
    </w:p>
    <w:p w14:paraId="1865B0A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（三）因重大变故，采购任务取消的。</w:t>
      </w:r>
    </w:p>
    <w:p w14:paraId="5510855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br w:type="page"/>
      </w:r>
      <w:bookmarkStart w:id="85" w:name="_Toc820"/>
      <w:r>
        <w:rPr>
          <w:rFonts w:hint="eastAsia" w:ascii="方正仿宋_GB2312" w:hAnsi="方正仿宋_GB2312" w:eastAsia="方正仿宋_GB2312" w:cs="方正仿宋_GB2312"/>
          <w:b/>
          <w:bCs w:val="0"/>
          <w:color w:val="auto"/>
          <w:sz w:val="32"/>
          <w:szCs w:val="32"/>
          <w:highlight w:val="none"/>
        </w:rPr>
        <w:t>第五篇  供应商须知</w:t>
      </w:r>
      <w:bookmarkEnd w:id="84"/>
      <w:bookmarkEnd w:id="85"/>
    </w:p>
    <w:p w14:paraId="6BB56D57">
      <w:pPr>
        <w:pStyle w:val="5"/>
        <w:spacing w:before="0" w:after="0" w:line="400" w:lineRule="exact"/>
        <w:ind w:firstLine="482" w:firstLineChars="200"/>
        <w:rPr>
          <w:rFonts w:hint="eastAsia" w:ascii="方正仿宋_GB2312" w:hAnsi="方正仿宋_GB2312" w:eastAsia="方正仿宋_GB2312" w:cs="方正仿宋_GB2312"/>
          <w:color w:val="auto"/>
          <w:sz w:val="24"/>
          <w:szCs w:val="24"/>
          <w:highlight w:val="none"/>
        </w:rPr>
      </w:pPr>
      <w:bookmarkStart w:id="86" w:name="_Toc342913389"/>
      <w:r>
        <w:rPr>
          <w:rFonts w:hint="eastAsia" w:ascii="方正仿宋_GB2312" w:hAnsi="方正仿宋_GB2312" w:eastAsia="方正仿宋_GB2312" w:cs="方正仿宋_GB2312"/>
          <w:color w:val="auto"/>
          <w:sz w:val="24"/>
          <w:szCs w:val="24"/>
          <w:highlight w:val="none"/>
        </w:rPr>
        <w:t>一、</w:t>
      </w:r>
      <w:bookmarkEnd w:id="86"/>
      <w:r>
        <w:rPr>
          <w:rFonts w:hint="eastAsia" w:ascii="方正仿宋_GB2312" w:hAnsi="方正仿宋_GB2312" w:eastAsia="方正仿宋_GB2312" w:cs="方正仿宋_GB2312"/>
          <w:b w:val="0"/>
          <w:color w:val="auto"/>
          <w:kern w:val="2"/>
          <w:sz w:val="24"/>
          <w:szCs w:val="24"/>
          <w:highlight w:val="none"/>
          <w:lang w:val="en-US" w:eastAsia="zh-CN" w:bidi="ar-SA"/>
        </w:rPr>
        <w:t>询比费用</w:t>
      </w:r>
    </w:p>
    <w:p w14:paraId="6ED88EB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参与询比的供应商应承担其编制响应文件所涉及的一切费用，不论询比结果如何，采购人在任何情况下无义务也无责任承担这些费用。</w:t>
      </w:r>
    </w:p>
    <w:p w14:paraId="74E2B2E9">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b/>
          <w:color w:val="auto"/>
          <w:kern w:val="2"/>
          <w:sz w:val="24"/>
          <w:szCs w:val="24"/>
          <w:highlight w:val="none"/>
          <w:lang w:val="en-US" w:eastAsia="zh-CN" w:bidi="ar-SA"/>
        </w:rPr>
      </w:pPr>
      <w:bookmarkStart w:id="87" w:name="_Toc342913391"/>
      <w:r>
        <w:rPr>
          <w:rFonts w:hint="eastAsia" w:ascii="方正仿宋_GB2312" w:hAnsi="方正仿宋_GB2312" w:eastAsia="方正仿宋_GB2312" w:cs="方正仿宋_GB2312"/>
          <w:b w:val="0"/>
          <w:bCs/>
          <w:color w:val="auto"/>
          <w:kern w:val="2"/>
          <w:sz w:val="24"/>
          <w:szCs w:val="24"/>
          <w:highlight w:val="none"/>
          <w:lang w:val="en-US" w:eastAsia="zh-CN" w:bidi="ar-SA"/>
        </w:rPr>
        <w:t>二、</w:t>
      </w:r>
      <w:bookmarkEnd w:id="87"/>
      <w:r>
        <w:rPr>
          <w:rFonts w:hint="eastAsia" w:ascii="方正仿宋_GB2312" w:hAnsi="方正仿宋_GB2312" w:eastAsia="方正仿宋_GB2312" w:cs="方正仿宋_GB2312"/>
          <w:b w:val="0"/>
          <w:bCs/>
          <w:color w:val="auto"/>
          <w:kern w:val="2"/>
          <w:sz w:val="24"/>
          <w:szCs w:val="24"/>
          <w:highlight w:val="none"/>
          <w:lang w:val="en-US" w:eastAsia="zh-CN" w:bidi="ar-SA"/>
        </w:rPr>
        <w:t>询比采购文件</w:t>
      </w:r>
    </w:p>
    <w:p w14:paraId="63DC4729">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bookmarkStart w:id="88" w:name="_Toc318166429"/>
      <w:bookmarkStart w:id="89" w:name="_Toc318159160"/>
      <w:bookmarkStart w:id="90" w:name="_Toc318159780"/>
      <w:bookmarkStart w:id="91" w:name="_Toc318159349"/>
      <w:r>
        <w:rPr>
          <w:rFonts w:hint="eastAsia" w:ascii="方正仿宋_GB2312" w:hAnsi="方正仿宋_GB2312" w:eastAsia="方正仿宋_GB2312" w:cs="方正仿宋_GB2312"/>
          <w:color w:val="auto"/>
          <w:sz w:val="24"/>
          <w:szCs w:val="24"/>
          <w:highlight w:val="none"/>
        </w:rPr>
        <w:t>（一）询比采购文件由采购邀请书、采购服务需求、采购商务需求、询比程序及方法-评审标准-无效响应及采购终止、供应商须知、响应文件编制要求组成。</w:t>
      </w:r>
    </w:p>
    <w:p w14:paraId="3BA12266">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（二）采购人所作的一切有效的通知、修改及补充，都是询比采购文件不可分割的部分。</w:t>
      </w:r>
    </w:p>
    <w:p w14:paraId="7CFA2B55">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（三）评审的依据为询比采购文件和响应文件（含有效的书面承诺）。评审小组判断响应文件对询比采购文件的响应，仅基于响应文件本身而不靠外部证据。</w:t>
      </w:r>
    </w:p>
    <w:bookmarkEnd w:id="88"/>
    <w:bookmarkEnd w:id="89"/>
    <w:bookmarkEnd w:id="90"/>
    <w:bookmarkEnd w:id="91"/>
    <w:p w14:paraId="45F0CAA6">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bookmarkStart w:id="92" w:name="_Toc45871675"/>
      <w:bookmarkStart w:id="93" w:name="_Toc9741"/>
      <w:bookmarkStart w:id="94" w:name="_Toc107928102"/>
      <w:bookmarkStart w:id="95" w:name="_Toc23196"/>
      <w:bookmarkStart w:id="96" w:name="_Toc3325"/>
      <w:bookmarkStart w:id="97" w:name="_Toc27139866"/>
      <w:r>
        <w:rPr>
          <w:rFonts w:hint="eastAsia" w:ascii="方正仿宋_GB2312" w:hAnsi="方正仿宋_GB2312" w:eastAsia="方正仿宋_GB2312" w:cs="方正仿宋_GB2312"/>
          <w:color w:val="auto"/>
          <w:sz w:val="24"/>
          <w:szCs w:val="24"/>
          <w:highlight w:val="none"/>
        </w:rPr>
        <w:t>三、询比要求</w:t>
      </w:r>
      <w:bookmarkEnd w:id="92"/>
      <w:bookmarkEnd w:id="93"/>
      <w:bookmarkEnd w:id="94"/>
      <w:bookmarkEnd w:id="95"/>
      <w:bookmarkEnd w:id="96"/>
    </w:p>
    <w:p w14:paraId="7937E647">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（一）响应文件</w:t>
      </w:r>
    </w:p>
    <w:p w14:paraId="64B2DD3C">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1．供应商应当按照询比采购文件的要求编制响应文件，并对询比采购文件提出的要求和条件作出实质性响应。</w:t>
      </w:r>
    </w:p>
    <w:p w14:paraId="1B3E2F1F">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2．响应文件组成</w:t>
      </w:r>
    </w:p>
    <w:p w14:paraId="19CABEAD">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788B0403">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（二）联合体</w:t>
      </w:r>
    </w:p>
    <w:p w14:paraId="2DD8011C">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本项目不接受联合体参与询比 。</w:t>
      </w:r>
    </w:p>
    <w:p w14:paraId="54D47607">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（三）询比有效期：响应文件及有关承诺文件有效期为提交响应文件截止时间起90天。</w:t>
      </w:r>
    </w:p>
    <w:p w14:paraId="7C730554">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（四）修正错误</w:t>
      </w:r>
    </w:p>
    <w:p w14:paraId="2A2CDA0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1．若供应商所上传的响应文件报价中的价格出现大写金额和小写金额不一致的错误，以大写金额修正为准。</w:t>
      </w:r>
    </w:p>
    <w:p w14:paraId="73B2F726">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2．评审小组按上述修正错误的原则及方法修正供应商的报价，供应商须默认上述修正方式，修正后的报价对供应商具有约束作用。如果供应商不接受修正后的价格，将失去成为成交供应商的资格。</w:t>
      </w:r>
    </w:p>
    <w:p w14:paraId="1974815C">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bookmarkStart w:id="98" w:name="_Toc45871676"/>
      <w:bookmarkStart w:id="99" w:name="_Toc107928103"/>
      <w:bookmarkStart w:id="100" w:name="_Toc6160"/>
      <w:bookmarkStart w:id="101" w:name="_Toc26791"/>
      <w:bookmarkStart w:id="102" w:name="_Toc17608"/>
      <w:r>
        <w:rPr>
          <w:rFonts w:hint="eastAsia" w:ascii="方正仿宋_GB2312" w:hAnsi="方正仿宋_GB2312" w:eastAsia="方正仿宋_GB2312" w:cs="方正仿宋_GB2312"/>
          <w:color w:val="auto"/>
          <w:sz w:val="24"/>
          <w:szCs w:val="24"/>
          <w:highlight w:val="none"/>
        </w:rPr>
        <w:t>四、</w:t>
      </w:r>
      <w:r>
        <w:rPr>
          <w:rFonts w:hint="eastAsia" w:ascii="方正仿宋_GB2312" w:hAnsi="方正仿宋_GB2312" w:eastAsia="方正仿宋_GB2312" w:cs="方正仿宋_GB2312"/>
          <w:color w:val="auto"/>
          <w:sz w:val="24"/>
          <w:szCs w:val="24"/>
          <w:highlight w:val="none"/>
          <w:lang w:eastAsia="zh-CN"/>
        </w:rPr>
        <w:t>成交供应商</w:t>
      </w:r>
      <w:r>
        <w:rPr>
          <w:rFonts w:hint="eastAsia" w:ascii="方正仿宋_GB2312" w:hAnsi="方正仿宋_GB2312" w:eastAsia="方正仿宋_GB2312" w:cs="方正仿宋_GB2312"/>
          <w:color w:val="auto"/>
          <w:sz w:val="24"/>
          <w:szCs w:val="24"/>
          <w:highlight w:val="none"/>
        </w:rPr>
        <w:t>的确认和变更</w:t>
      </w:r>
      <w:bookmarkEnd w:id="98"/>
      <w:bookmarkEnd w:id="99"/>
      <w:bookmarkEnd w:id="100"/>
      <w:bookmarkEnd w:id="101"/>
      <w:bookmarkEnd w:id="102"/>
    </w:p>
    <w:p w14:paraId="5E7A82CC">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（一）成交供应商的确认</w:t>
      </w:r>
    </w:p>
    <w:p w14:paraId="0963A34E">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1.采购人现场做出评审报告，确定成交供应商。</w:t>
      </w:r>
    </w:p>
    <w:p w14:paraId="3E28C59D">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eastAsia="zh-CN"/>
        </w:rPr>
        <w:t>评分最高的为第一成交候选人，</w:t>
      </w:r>
      <w:r>
        <w:rPr>
          <w:rFonts w:hint="eastAsia" w:ascii="方正仿宋_GB2312" w:hAnsi="方正仿宋_GB2312" w:eastAsia="方正仿宋_GB2312" w:cs="方正仿宋_GB2312"/>
          <w:color w:val="auto"/>
          <w:sz w:val="24"/>
          <w:szCs w:val="24"/>
          <w:highlight w:val="none"/>
        </w:rPr>
        <w:t>成交候选人并列的，由评审小组按照技术需求的优劣顺序排列；技术需求优劣顺序相同的，按商务条款的优劣顺序排列确定成交供应商。</w:t>
      </w:r>
    </w:p>
    <w:p w14:paraId="369C1DC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（二）成交供应商的变更</w:t>
      </w:r>
    </w:p>
    <w:p w14:paraId="260B2FA0">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成交供应商因不可抗力或者自身原因不能履行合同的，重新组织采购。成交供应商拒绝与采购人签订合同的，采购人可以按照评审报告推荐的成交候选人顺序，确定排名下一位的候选人为成交供应商，也可以重新开展采购活动。</w:t>
      </w:r>
    </w:p>
    <w:p w14:paraId="20294445">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2.成交供应商无充分理由放弃成交的，采购人将会把相关情况报财政部门，按照相关规定进行处理。</w:t>
      </w:r>
    </w:p>
    <w:p w14:paraId="5404406B">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bookmarkStart w:id="103" w:name="_Toc2929"/>
      <w:bookmarkStart w:id="104" w:name="_Toc2671"/>
      <w:bookmarkStart w:id="105" w:name="_Toc21192"/>
      <w:bookmarkStart w:id="106" w:name="_Toc45871677"/>
      <w:bookmarkStart w:id="107" w:name="_Toc107928104"/>
      <w:r>
        <w:rPr>
          <w:rFonts w:hint="eastAsia" w:ascii="方正仿宋_GB2312" w:hAnsi="方正仿宋_GB2312" w:eastAsia="方正仿宋_GB2312" w:cs="方正仿宋_GB2312"/>
          <w:color w:val="auto"/>
          <w:sz w:val="24"/>
          <w:szCs w:val="24"/>
          <w:highlight w:val="none"/>
        </w:rPr>
        <w:t>五、成交通知</w:t>
      </w:r>
      <w:bookmarkEnd w:id="103"/>
      <w:bookmarkEnd w:id="104"/>
      <w:bookmarkEnd w:id="105"/>
      <w:bookmarkEnd w:id="106"/>
      <w:bookmarkEnd w:id="107"/>
    </w:p>
    <w:p w14:paraId="449133F4">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成交供应商确定后，将在”</w:t>
      </w:r>
      <w:r>
        <w:rPr>
          <w:rFonts w:hint="eastAsia" w:ascii="方正仿宋_GB2312" w:hAnsi="方正仿宋_GB2312" w:eastAsia="方正仿宋_GB2312" w:cs="方正仿宋_GB2312"/>
          <w:color w:val="auto"/>
          <w:sz w:val="24"/>
          <w:szCs w:val="24"/>
          <w:highlight w:val="none"/>
          <w:lang w:val="en-US" w:eastAsia="zh-CN"/>
        </w:rPr>
        <w:t>大渡口区政府门户网站</w:t>
      </w:r>
      <w:r>
        <w:rPr>
          <w:rFonts w:hint="eastAsia" w:ascii="方正仿宋_GB2312" w:hAnsi="方正仿宋_GB2312" w:eastAsia="方正仿宋_GB2312" w:cs="方正仿宋_GB2312"/>
          <w:color w:val="auto"/>
          <w:sz w:val="24"/>
          <w:szCs w:val="24"/>
          <w:highlight w:val="none"/>
        </w:rPr>
        <w:t>”（https://www.ddk.gov.cn/）网上发布成交结果公示。</w:t>
      </w:r>
    </w:p>
    <w:p w14:paraId="6CED1F2F">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bookmarkStart w:id="108" w:name="_Toc26440"/>
      <w:bookmarkStart w:id="109" w:name="_Toc28739"/>
      <w:bookmarkStart w:id="110" w:name="_Toc26772"/>
      <w:bookmarkStart w:id="111" w:name="_Toc107928105"/>
      <w:bookmarkStart w:id="112" w:name="_Toc45871678"/>
      <w:r>
        <w:rPr>
          <w:rFonts w:hint="eastAsia" w:ascii="方正仿宋_GB2312" w:hAnsi="方正仿宋_GB2312" w:eastAsia="方正仿宋_GB2312" w:cs="方正仿宋_GB2312"/>
          <w:color w:val="auto"/>
          <w:sz w:val="24"/>
          <w:szCs w:val="24"/>
          <w:highlight w:val="none"/>
        </w:rPr>
        <w:t>六、</w:t>
      </w:r>
      <w:bookmarkEnd w:id="108"/>
      <w:bookmarkEnd w:id="109"/>
      <w:r>
        <w:rPr>
          <w:rFonts w:hint="eastAsia" w:ascii="方正仿宋_GB2312" w:hAnsi="方正仿宋_GB2312" w:eastAsia="方正仿宋_GB2312" w:cs="方正仿宋_GB2312"/>
          <w:color w:val="auto"/>
          <w:sz w:val="24"/>
          <w:szCs w:val="24"/>
          <w:highlight w:val="none"/>
        </w:rPr>
        <w:t>关于咨询</w:t>
      </w:r>
      <w:bookmarkEnd w:id="110"/>
      <w:bookmarkEnd w:id="111"/>
      <w:bookmarkEnd w:id="112"/>
    </w:p>
    <w:p w14:paraId="1BD4F113">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36"/>
          <w:szCs w:val="30"/>
          <w:highlight w:val="none"/>
        </w:rPr>
      </w:pPr>
      <w:r>
        <w:rPr>
          <w:rFonts w:hint="eastAsia" w:ascii="方正仿宋_GB2312" w:hAnsi="方正仿宋_GB2312" w:eastAsia="方正仿宋_GB2312" w:cs="方正仿宋_GB2312"/>
          <w:color w:val="auto"/>
          <w:sz w:val="24"/>
          <w:szCs w:val="24"/>
          <w:highlight w:val="none"/>
        </w:rPr>
        <w:t>供应商如对询比采购文件有异议，请电话咨询采购人。</w:t>
      </w:r>
    </w:p>
    <w:p w14:paraId="13B52BA6">
      <w:pPr>
        <w:jc w:val="center"/>
        <w:rPr>
          <w:rFonts w:hint="eastAsia" w:ascii="方正仿宋_GB2312" w:hAnsi="方正仿宋_GB2312" w:eastAsia="方正仿宋_GB2312" w:cs="方正仿宋_GB2312"/>
          <w:b/>
          <w:bCs/>
          <w:color w:val="auto"/>
          <w:sz w:val="32"/>
          <w:szCs w:val="32"/>
          <w:highlight w:val="none"/>
        </w:rPr>
      </w:pPr>
      <w:bookmarkStart w:id="113" w:name="_Toc24392"/>
      <w:r>
        <w:rPr>
          <w:rFonts w:hint="eastAsia" w:ascii="方正仿宋_GB2312" w:hAnsi="方正仿宋_GB2312" w:eastAsia="方正仿宋_GB2312" w:cs="方正仿宋_GB2312"/>
          <w:b/>
          <w:bCs/>
          <w:color w:val="auto"/>
          <w:sz w:val="32"/>
          <w:szCs w:val="32"/>
          <w:highlight w:val="none"/>
        </w:rPr>
        <w:t xml:space="preserve">第六篇  </w:t>
      </w:r>
      <w:bookmarkEnd w:id="97"/>
      <w:r>
        <w:rPr>
          <w:rFonts w:hint="eastAsia" w:ascii="方正仿宋_GB2312" w:hAnsi="方正仿宋_GB2312" w:eastAsia="方正仿宋_GB2312" w:cs="方正仿宋_GB2312"/>
          <w:b/>
          <w:bCs/>
          <w:color w:val="auto"/>
          <w:sz w:val="32"/>
          <w:szCs w:val="32"/>
          <w:highlight w:val="none"/>
        </w:rPr>
        <w:t>合同草案条款和格式合同</w:t>
      </w:r>
      <w:bookmarkEnd w:id="113"/>
    </w:p>
    <w:p w14:paraId="0BD156CE">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一、定义</w:t>
      </w:r>
    </w:p>
    <w:p w14:paraId="3D284B4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（一）甲方（需方）即采购人，是指通过询比采购，接受合同货物和服务的各级国家机关、事业单位和团体组织。</w:t>
      </w:r>
    </w:p>
    <w:p w14:paraId="3577749E">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（二）乙方（供方）即成交供应商，是指成交后提供合同货物和服务的自然人、法人及其他组织。</w:t>
      </w:r>
    </w:p>
    <w:p w14:paraId="50366E67">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（三）合同是指由甲乙双方按照询比采购文件和响应文件的实质性内容，通过协商一致达成的书面协议。</w:t>
      </w:r>
    </w:p>
    <w:p w14:paraId="7DD7D9DD">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（四）合同价格指以成交价格为依据，在供方全面履行合同义务后，需方（或财政部门）应支付给供方的金额。</w:t>
      </w:r>
    </w:p>
    <w:p w14:paraId="0502331E">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二、服务内容</w:t>
      </w:r>
    </w:p>
    <w:p w14:paraId="72F3D48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合同包括以下内容：服务名称、服务时间、服务地点、质量要求、服务要求等内容。</w:t>
      </w:r>
    </w:p>
    <w:p w14:paraId="31F3C583">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三、合同价格</w:t>
      </w:r>
    </w:p>
    <w:p w14:paraId="66DC1809">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（一）合同价格即合同总价。</w:t>
      </w:r>
    </w:p>
    <w:p w14:paraId="180B4788">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（二）合同价格包括提供服务所需提供的所有人、财、物、税费等一切费用，所有税费由乙方负担。</w:t>
      </w:r>
    </w:p>
    <w:p w14:paraId="40E5E0A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（三）合同价格为不变价。</w:t>
      </w:r>
    </w:p>
    <w:p w14:paraId="5BC30490">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四、转包或分包</w:t>
      </w:r>
    </w:p>
    <w:p w14:paraId="43068F79">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（一）本合同范围的服务，应由乙方直接供应，不得转让他人供应；</w:t>
      </w:r>
    </w:p>
    <w:p w14:paraId="74F4A8CC">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（二）非经甲方书面同意，乙方不得将本合同范围的服务全部或部分分包给他人供应；</w:t>
      </w:r>
    </w:p>
    <w:p w14:paraId="7BE2ABBD">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（三）如有转让和未经甲方同意的分包行为，甲方有权解除合同，没收履约保证金并追究乙方的违约责任。</w:t>
      </w:r>
    </w:p>
    <w:p w14:paraId="358CAF5C">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五、质量保证及售后服务</w:t>
      </w:r>
    </w:p>
    <w:p w14:paraId="7280401B">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（一）乙方应按询比采购文件规定的服务要求、质量标准向甲方保质保量的提供服务。</w:t>
      </w:r>
    </w:p>
    <w:p w14:paraId="3F924AE8">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（二）乙方提供的服务如果存在质量问题，乙方应负责更正。对达不到服务要求者，根据实际情况，经双方协商，可按以下办法处理：</w:t>
      </w:r>
    </w:p>
    <w:p w14:paraId="2DCAD8B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1.重做：由乙方承担所发生的全部费用。</w:t>
      </w:r>
    </w:p>
    <w:p w14:paraId="069F6954">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2.乙方应对服务过程中出现的安全问题负责处理解决并承担一切费用。</w:t>
      </w:r>
    </w:p>
    <w:p w14:paraId="251716EB">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（三）如在使用过程中发生质量问题，乙方应同本项目“第三篇 采购项目商务需求”对质量保证期及售后服务内容的约定。</w:t>
      </w:r>
    </w:p>
    <w:p w14:paraId="4EF8798C">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（四）在质保期内，乙方应对货物或服务出现的质量及安全问题负责处理解决并承担一切费用。</w:t>
      </w:r>
    </w:p>
    <w:p w14:paraId="30B114BC">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六、付款</w:t>
      </w:r>
    </w:p>
    <w:p w14:paraId="3558A3F3">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（一）本合同使用货币币制如未作特别说明均为人民币。</w:t>
      </w:r>
    </w:p>
    <w:p w14:paraId="060A9B9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（二）付款方式：银行转账、现金支票。</w:t>
      </w:r>
    </w:p>
    <w:p w14:paraId="7248E4F9">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（三）付款方法：同本项目“第三篇 采购项目商务需求”中关于付款方式的约定。</w:t>
      </w:r>
    </w:p>
    <w:p w14:paraId="5EF431B4">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七、检查验收</w:t>
      </w:r>
    </w:p>
    <w:p w14:paraId="7043ECE3">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（一）供方所供服务的各种指标不得低于询比采购文件和响应文件的约定，服务质量要求按照询比采购文件和响应文件的内容执行。</w:t>
      </w:r>
    </w:p>
    <w:p w14:paraId="36140A46">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（二）验收报告应由需方、供方经办人签字，并加盖双方公章，以此作为支付凭据。</w:t>
      </w:r>
    </w:p>
    <w:p w14:paraId="161FC55E">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八、索赔</w:t>
      </w:r>
    </w:p>
    <w:p w14:paraId="2C5FF823">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供方对所提供服务与合同要求不符负有责任，并且需方提出索赔，供方应按需方同意的下述一种或多种方法解决索赔事宜。</w:t>
      </w:r>
    </w:p>
    <w:p w14:paraId="4D512E8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（一）供方同意需方拒绝服务并把拒绝部分的金额以合同规定的同类货币付给需方，供方负担发生的一切损失和费用。</w:t>
      </w:r>
    </w:p>
    <w:p w14:paraId="7A545BE9">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（二）根据服务的疵劣和受损程度以及需方遭受损失的金额，经双方同意降低服务价格。</w:t>
      </w:r>
    </w:p>
    <w:p w14:paraId="49712218">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九、知识产权</w:t>
      </w:r>
    </w:p>
    <w:p w14:paraId="062B0710">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08BB9AE2">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（二）若涉及软件开发等服务类项目知识产权的，知识产权归采购人所有。</w:t>
      </w:r>
    </w:p>
    <w:p w14:paraId="255FBD45">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十、合同争议的解决</w:t>
      </w:r>
    </w:p>
    <w:p w14:paraId="0C7C32DD">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（一）当事人友好协商达成一致</w:t>
      </w:r>
    </w:p>
    <w:p w14:paraId="4FC5E6A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（二）在60天内当事人协商不能达成协议的，可提请重庆仲裁委员会仲裁。</w:t>
      </w:r>
    </w:p>
    <w:p w14:paraId="0ECE315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十一、违约责任</w:t>
      </w:r>
    </w:p>
    <w:p w14:paraId="5C2A8F45">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按《中华人民共和国民法典》、《中华人民共和国政府采购法》有关条款，或由供需双方约定。</w:t>
      </w:r>
    </w:p>
    <w:p w14:paraId="16475BF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十二、合同生效及其它</w:t>
      </w:r>
    </w:p>
    <w:p w14:paraId="7B7A1B60">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（一）合同生效及其效力应符合《中华人民共和国民法典》有关规定。</w:t>
      </w:r>
    </w:p>
    <w:p w14:paraId="7AF59998">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（二）合同应经当事人法定代表人或委托代理人签字，加盖双方合同专用章或公章。</w:t>
      </w:r>
    </w:p>
    <w:p w14:paraId="140AC7C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（三）合同所包括附件，是合同不可分割的一部分，具有同等法法律效力。</w:t>
      </w:r>
    </w:p>
    <w:p w14:paraId="7C55F21C">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（四）合同需提供担保的，按《中华人民共和国民法典》规定执行。</w:t>
      </w:r>
    </w:p>
    <w:p w14:paraId="1C4112E8">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（五）本合同条件未尽事宜依照《中华人民共和国民法典》，由供需双方共同协商确定。</w:t>
      </w:r>
    </w:p>
    <w:p w14:paraId="648EDF00">
      <w:pPr>
        <w:pageBreakBefore w:val="0"/>
        <w:widowControl w:val="0"/>
        <w:kinsoku/>
        <w:wordWrap/>
        <w:overflowPunct/>
        <w:topLinePunct w:val="0"/>
        <w:autoSpaceDE/>
        <w:autoSpaceDN/>
        <w:bidi w:val="0"/>
        <w:adjustRightInd/>
        <w:spacing w:line="500" w:lineRule="exact"/>
        <w:ind w:firstLine="643" w:firstLineChars="200"/>
        <w:jc w:val="center"/>
        <w:textAlignment w:val="auto"/>
        <w:rPr>
          <w:rFonts w:hint="eastAsia" w:ascii="方正仿宋_GB2312" w:hAnsi="方正仿宋_GB2312" w:eastAsia="方正仿宋_GB2312" w:cs="方正仿宋_GB2312"/>
          <w:b/>
          <w:color w:val="auto"/>
          <w:sz w:val="32"/>
          <w:szCs w:val="32"/>
          <w:highlight w:val="none"/>
        </w:rPr>
      </w:pPr>
    </w:p>
    <w:p w14:paraId="24486FC1">
      <w:pPr>
        <w:pStyle w:val="5"/>
        <w:pageBreakBefore w:val="0"/>
        <w:widowControl w:val="0"/>
        <w:kinsoku/>
        <w:wordWrap/>
        <w:overflowPunct/>
        <w:topLinePunct w:val="0"/>
        <w:autoSpaceDE/>
        <w:autoSpaceDN/>
        <w:bidi w:val="0"/>
        <w:adjustRightInd/>
        <w:ind w:firstLine="640" w:firstLineChars="200"/>
        <w:textAlignment w:val="auto"/>
        <w:rPr>
          <w:rFonts w:hint="eastAsia" w:ascii="方正仿宋_GB2312" w:hAnsi="方正仿宋_GB2312" w:eastAsia="方正仿宋_GB2312" w:cs="方正仿宋_GB2312"/>
          <w:b w:val="0"/>
          <w:color w:val="auto"/>
          <w:szCs w:val="32"/>
          <w:highlight w:val="none"/>
        </w:rPr>
      </w:pPr>
    </w:p>
    <w:p w14:paraId="6A2404BF">
      <w:pPr>
        <w:rPr>
          <w:rFonts w:hint="eastAsia" w:ascii="方正仿宋_GB2312" w:hAnsi="方正仿宋_GB2312" w:eastAsia="方正仿宋_GB2312" w:cs="方正仿宋_GB2312"/>
          <w:b/>
          <w:color w:val="auto"/>
          <w:sz w:val="32"/>
          <w:szCs w:val="32"/>
          <w:highlight w:val="none"/>
        </w:rPr>
      </w:pPr>
    </w:p>
    <w:p w14:paraId="6A371DB6">
      <w:pPr>
        <w:pStyle w:val="5"/>
        <w:rPr>
          <w:rFonts w:hint="eastAsia" w:ascii="方正仿宋_GB2312" w:hAnsi="方正仿宋_GB2312" w:eastAsia="方正仿宋_GB2312" w:cs="方正仿宋_GB2312"/>
          <w:b w:val="0"/>
          <w:color w:val="auto"/>
          <w:szCs w:val="32"/>
          <w:highlight w:val="none"/>
        </w:rPr>
      </w:pPr>
    </w:p>
    <w:p w14:paraId="1C34C6DB">
      <w:pPr>
        <w:rPr>
          <w:rFonts w:hint="eastAsia" w:ascii="方正仿宋_GB2312" w:hAnsi="方正仿宋_GB2312" w:eastAsia="方正仿宋_GB2312" w:cs="方正仿宋_GB2312"/>
          <w:b/>
          <w:color w:val="auto"/>
          <w:sz w:val="32"/>
          <w:szCs w:val="32"/>
          <w:highlight w:val="none"/>
        </w:rPr>
      </w:pPr>
    </w:p>
    <w:p w14:paraId="258FD64D">
      <w:pPr>
        <w:rPr>
          <w:rFonts w:hint="eastAsia" w:ascii="方正仿宋_GB2312" w:hAnsi="方正仿宋_GB2312" w:eastAsia="方正仿宋_GB2312" w:cs="方正仿宋_GB2312"/>
          <w:color w:val="auto"/>
          <w:sz w:val="24"/>
          <w:highlight w:val="none"/>
        </w:rPr>
      </w:pPr>
      <w:bookmarkStart w:id="114" w:name="_Toc148265480"/>
      <w:bookmarkStart w:id="115" w:name="_Toc303945820"/>
    </w:p>
    <w:bookmarkEnd w:id="114"/>
    <w:bookmarkEnd w:id="115"/>
    <w:p w14:paraId="4279BE70">
      <w:pPr>
        <w:pStyle w:val="4"/>
        <w:spacing w:line="440" w:lineRule="exact"/>
        <w:jc w:val="center"/>
        <w:rPr>
          <w:rFonts w:hint="eastAsia" w:ascii="方正仿宋_GB2312" w:hAnsi="方正仿宋_GB2312" w:eastAsia="方正仿宋_GB2312" w:cs="方正仿宋_GB2312"/>
          <w:bCs/>
          <w:color w:val="auto"/>
          <w:sz w:val="32"/>
          <w:szCs w:val="32"/>
          <w:highlight w:val="none"/>
        </w:rPr>
      </w:pPr>
      <w:bookmarkStart w:id="116" w:name="_Toc12005"/>
      <w:r>
        <w:rPr>
          <w:rFonts w:hint="eastAsia" w:ascii="方正仿宋_GB2312" w:hAnsi="方正仿宋_GB2312" w:eastAsia="方正仿宋_GB2312" w:cs="方正仿宋_GB2312"/>
          <w:bCs/>
          <w:color w:val="auto"/>
          <w:sz w:val="32"/>
          <w:szCs w:val="32"/>
          <w:highlight w:val="none"/>
        </w:rPr>
        <w:t>第七篇  响应文件编制要求</w:t>
      </w:r>
      <w:bookmarkEnd w:id="116"/>
    </w:p>
    <w:p w14:paraId="71E70BDD">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一、经济部分</w:t>
      </w:r>
    </w:p>
    <w:p w14:paraId="188FC684">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（一）询比报价函</w:t>
      </w:r>
    </w:p>
    <w:p w14:paraId="02CD397C">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（二）询比</w:t>
      </w:r>
      <w:r>
        <w:rPr>
          <w:rFonts w:hint="eastAsia" w:ascii="方正仿宋_GB2312" w:hAnsi="方正仿宋_GB2312" w:eastAsia="方正仿宋_GB2312" w:cs="方正仿宋_GB2312"/>
          <w:color w:val="auto"/>
          <w:sz w:val="24"/>
          <w:szCs w:val="24"/>
          <w:highlight w:val="none"/>
          <w:lang w:val="en-US" w:eastAsia="zh-CN"/>
        </w:rPr>
        <w:t>报价</w:t>
      </w:r>
      <w:r>
        <w:rPr>
          <w:rFonts w:hint="eastAsia" w:ascii="方正仿宋_GB2312" w:hAnsi="方正仿宋_GB2312" w:eastAsia="方正仿宋_GB2312" w:cs="方正仿宋_GB2312"/>
          <w:color w:val="auto"/>
          <w:sz w:val="24"/>
          <w:szCs w:val="24"/>
          <w:highlight w:val="none"/>
          <w:lang w:eastAsia="zh-CN"/>
        </w:rPr>
        <w:t>工程量清单</w:t>
      </w:r>
    </w:p>
    <w:p w14:paraId="053B37A8">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二、技术部分</w:t>
      </w:r>
    </w:p>
    <w:p w14:paraId="386E564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w:t>
      </w:r>
      <w:r>
        <w:rPr>
          <w:rFonts w:hint="eastAsia" w:ascii="方正仿宋_GB2312" w:hAnsi="方正仿宋_GB2312" w:eastAsia="方正仿宋_GB2312" w:cs="方正仿宋_GB2312"/>
          <w:color w:val="auto"/>
          <w:sz w:val="24"/>
          <w:szCs w:val="24"/>
          <w:highlight w:val="none"/>
          <w:lang w:val="en-US" w:eastAsia="zh-CN"/>
        </w:rPr>
        <w:t>技术</w:t>
      </w:r>
      <w:r>
        <w:rPr>
          <w:rFonts w:hint="eastAsia" w:ascii="方正仿宋_GB2312" w:hAnsi="方正仿宋_GB2312" w:eastAsia="方正仿宋_GB2312" w:cs="方正仿宋_GB2312"/>
          <w:color w:val="auto"/>
          <w:sz w:val="24"/>
          <w:szCs w:val="24"/>
          <w:highlight w:val="none"/>
        </w:rPr>
        <w:t>方案</w:t>
      </w:r>
    </w:p>
    <w:p w14:paraId="4C6FB98D">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（二）技术响应偏离表</w:t>
      </w:r>
    </w:p>
    <w:p w14:paraId="7AF523C0">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eastAsia="zh-CN"/>
        </w:rPr>
        <w:t>（三）</w:t>
      </w:r>
      <w:r>
        <w:rPr>
          <w:rFonts w:hint="eastAsia" w:ascii="方正仿宋_GB2312" w:hAnsi="方正仿宋_GB2312" w:eastAsia="方正仿宋_GB2312" w:cs="方正仿宋_GB2312"/>
          <w:color w:val="auto"/>
          <w:sz w:val="24"/>
          <w:szCs w:val="24"/>
          <w:highlight w:val="none"/>
        </w:rPr>
        <w:t>技术服务</w:t>
      </w:r>
      <w:r>
        <w:rPr>
          <w:rFonts w:hint="eastAsia" w:ascii="方正仿宋_GB2312" w:hAnsi="方正仿宋_GB2312" w:eastAsia="方正仿宋_GB2312" w:cs="方正仿宋_GB2312"/>
          <w:color w:val="auto"/>
          <w:sz w:val="24"/>
          <w:szCs w:val="24"/>
          <w:highlight w:val="none"/>
          <w:lang w:eastAsia="zh-CN"/>
        </w:rPr>
        <w:t>需求证明材料（如有）</w:t>
      </w:r>
    </w:p>
    <w:p w14:paraId="01EC0D25">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三、商务部分</w:t>
      </w:r>
    </w:p>
    <w:p w14:paraId="17B37BF4">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（一）评审标准“商务部分”业绩要求</w:t>
      </w:r>
    </w:p>
    <w:p w14:paraId="6E36E833">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二</w:t>
      </w:r>
      <w:r>
        <w:rPr>
          <w:rFonts w:hint="eastAsia" w:ascii="方正仿宋_GB2312" w:hAnsi="方正仿宋_GB2312" w:eastAsia="方正仿宋_GB2312" w:cs="方正仿宋_GB2312"/>
          <w:color w:val="auto"/>
          <w:sz w:val="24"/>
          <w:szCs w:val="24"/>
          <w:highlight w:val="none"/>
        </w:rPr>
        <w:t>）商务响应偏离表</w:t>
      </w:r>
    </w:p>
    <w:p w14:paraId="0B946D62">
      <w:pPr>
        <w:snapToGrid w:val="0"/>
        <w:spacing w:line="480" w:lineRule="exact"/>
        <w:ind w:firstLine="240" w:firstLineChars="10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三</w:t>
      </w:r>
      <w:r>
        <w:rPr>
          <w:rFonts w:hint="eastAsia" w:ascii="方正仿宋_GB2312" w:hAnsi="方正仿宋_GB2312" w:eastAsia="方正仿宋_GB2312" w:cs="方正仿宋_GB2312"/>
          <w:color w:val="auto"/>
          <w:sz w:val="24"/>
          <w:szCs w:val="24"/>
          <w:highlight w:val="none"/>
          <w:lang w:eastAsia="zh-CN"/>
        </w:rPr>
        <w:t>）商务需求证明材料（如有）</w:t>
      </w:r>
    </w:p>
    <w:p w14:paraId="230FB16F">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四、资格条件及其他</w:t>
      </w:r>
    </w:p>
    <w:p w14:paraId="54D16606">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（一）营业执照（副本）或事业单位法人证书（副本）</w:t>
      </w:r>
    </w:p>
    <w:p w14:paraId="137BB009">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（二）法定代表人身份证明书（格式）</w:t>
      </w:r>
    </w:p>
    <w:p w14:paraId="47E24CD0">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eastAsia="zh-CN"/>
        </w:rPr>
        <w:t>三</w:t>
      </w:r>
      <w:r>
        <w:rPr>
          <w:rFonts w:hint="eastAsia" w:ascii="方正仿宋_GB2312" w:hAnsi="方正仿宋_GB2312" w:eastAsia="方正仿宋_GB2312" w:cs="方正仿宋_GB2312"/>
          <w:color w:val="auto"/>
          <w:sz w:val="24"/>
          <w:szCs w:val="24"/>
          <w:highlight w:val="none"/>
        </w:rPr>
        <w:t>）法定代表人授权委托书（格式）</w:t>
      </w:r>
    </w:p>
    <w:p w14:paraId="65B110D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eastAsia="zh-CN"/>
        </w:rPr>
        <w:t>四</w:t>
      </w:r>
      <w:r>
        <w:rPr>
          <w:rFonts w:hint="eastAsia" w:ascii="方正仿宋_GB2312" w:hAnsi="方正仿宋_GB2312" w:eastAsia="方正仿宋_GB2312" w:cs="方正仿宋_GB2312"/>
          <w:color w:val="auto"/>
          <w:sz w:val="24"/>
          <w:szCs w:val="24"/>
          <w:highlight w:val="none"/>
        </w:rPr>
        <w:t>）基本资格条件承诺函</w:t>
      </w:r>
    </w:p>
    <w:p w14:paraId="149DA3D2">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五、其他应提供的资料</w:t>
      </w:r>
    </w:p>
    <w:p w14:paraId="297944D4">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bookmarkStart w:id="117" w:name="_Toc342913419"/>
      <w:bookmarkStart w:id="118" w:name="_Toc313888360"/>
      <w:bookmarkStart w:id="119" w:name="_Toc313008356"/>
      <w:bookmarkStart w:id="120" w:name="_Toc12789073"/>
      <w:bookmarkStart w:id="121" w:name="_Toc283382454"/>
      <w:r>
        <w:rPr>
          <w:rFonts w:hint="eastAsia" w:ascii="方正仿宋_GB2312" w:hAnsi="方正仿宋_GB2312" w:eastAsia="方正仿宋_GB2312" w:cs="方正仿宋_GB2312"/>
          <w:color w:val="auto"/>
          <w:sz w:val="24"/>
          <w:szCs w:val="24"/>
          <w:highlight w:val="none"/>
        </w:rPr>
        <w:t>（一）其他与项目有关的资料（自附）。</w:t>
      </w:r>
    </w:p>
    <w:p w14:paraId="0CC4B095">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sectPr>
          <w:headerReference r:id="rId8" w:type="default"/>
          <w:footerReference r:id="rId9" w:type="default"/>
          <w:pgSz w:w="11907" w:h="16840"/>
          <w:pgMar w:top="1134" w:right="1191" w:bottom="1134" w:left="1304" w:header="851" w:footer="992" w:gutter="0"/>
          <w:pgNumType w:fmt="decimal" w:start="1"/>
          <w:cols w:space="720" w:num="1"/>
          <w:docGrid w:linePitch="380" w:charSpace="-5735"/>
        </w:sectPr>
      </w:pPr>
    </w:p>
    <w:p w14:paraId="3D88AA0C">
      <w:pPr>
        <w:snapToGrid w:val="0"/>
        <w:spacing w:line="480" w:lineRule="exact"/>
        <w:ind w:firstLine="241" w:firstLineChars="100"/>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一、经济部分</w:t>
      </w:r>
      <w:bookmarkEnd w:id="117"/>
      <w:bookmarkEnd w:id="118"/>
      <w:bookmarkEnd w:id="119"/>
    </w:p>
    <w:bookmarkEnd w:id="120"/>
    <w:bookmarkEnd w:id="121"/>
    <w:p w14:paraId="6E9AA90B">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（一）询比报价函</w:t>
      </w:r>
    </w:p>
    <w:p w14:paraId="5C074C2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____________________________（</w:t>
      </w:r>
      <w:r>
        <w:rPr>
          <w:rFonts w:hint="eastAsia" w:ascii="方正仿宋_GB2312" w:hAnsi="方正仿宋_GB2312" w:eastAsia="方正仿宋_GB2312" w:cs="方正仿宋_GB2312"/>
          <w:color w:val="auto"/>
          <w:sz w:val="24"/>
          <w:szCs w:val="24"/>
          <w:highlight w:val="none"/>
          <w:lang w:val="en-US" w:eastAsia="zh-CN"/>
        </w:rPr>
        <w:t>采购人</w:t>
      </w:r>
      <w:r>
        <w:rPr>
          <w:rFonts w:hint="eastAsia" w:ascii="方正仿宋_GB2312" w:hAnsi="方正仿宋_GB2312" w:eastAsia="方正仿宋_GB2312" w:cs="方正仿宋_GB2312"/>
          <w:color w:val="auto"/>
          <w:sz w:val="24"/>
          <w:szCs w:val="24"/>
          <w:highlight w:val="none"/>
        </w:rPr>
        <w:t>）：</w:t>
      </w:r>
    </w:p>
    <w:p w14:paraId="209FC87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我方收到____________________________（项目名称）的询比文件，经详细研究，决定以人民币（大写：</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u w:val="single"/>
          <w:lang w:val="en-US" w:eastAsia="zh-CN"/>
        </w:rPr>
        <w:t xml:space="preserve">          </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），做为我方的竞价</w:t>
      </w:r>
      <w:r>
        <w:rPr>
          <w:rFonts w:hint="eastAsia" w:ascii="方正仿宋_GB2312" w:hAnsi="方正仿宋_GB2312" w:eastAsia="方正仿宋_GB2312" w:cs="方正仿宋_GB2312"/>
          <w:color w:val="auto"/>
          <w:sz w:val="24"/>
          <w:szCs w:val="24"/>
          <w:highlight w:val="none"/>
          <w:lang w:eastAsia="zh-CN"/>
        </w:rPr>
        <w:t>。</w:t>
      </w:r>
    </w:p>
    <w:p w14:paraId="2907AC1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1.愿意按照询比文件中的一切要求，提供本项目采购内容及相关服务。</w:t>
      </w:r>
    </w:p>
    <w:p w14:paraId="7853679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2.我方现提交的响应文件为：响应文件正本</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份，副本</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份。</w:t>
      </w:r>
    </w:p>
    <w:p w14:paraId="3843175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3.我方承诺：本次询比采购的有效期为</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天。</w:t>
      </w:r>
    </w:p>
    <w:p w14:paraId="19844B9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4.我方完全理解和接受贵方询比采购文件的一切规定和要求及评审办法。</w:t>
      </w:r>
    </w:p>
    <w:p w14:paraId="6413F43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5.在整个询比采购文件过程中，我方若有违规行为，接受按照《中华人民共和国政府采购法》和《询比采购文件》之规定给予惩罚。</w:t>
      </w:r>
    </w:p>
    <w:p w14:paraId="64140F0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6.我方若成为成交供应商，将按照最终询比采购结果签订合同，并且严格履行合同义务。本承诺函将成为合同不可分割的一部分，与合同具有同等的法律效力。</w:t>
      </w:r>
    </w:p>
    <w:p w14:paraId="1B26311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7.我方同意按询比采购文件规定。</w:t>
      </w:r>
    </w:p>
    <w:p w14:paraId="772240D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p>
    <w:p w14:paraId="1B3E7572">
      <w:pPr>
        <w:pStyle w:val="2"/>
        <w:rPr>
          <w:rFonts w:hint="eastAsia" w:ascii="方正仿宋_GB2312" w:hAnsi="方正仿宋_GB2312" w:eastAsia="方正仿宋_GB2312" w:cs="方正仿宋_GB2312"/>
          <w:color w:val="auto"/>
          <w:sz w:val="24"/>
          <w:szCs w:val="24"/>
          <w:highlight w:val="none"/>
        </w:rPr>
      </w:pPr>
    </w:p>
    <w:p w14:paraId="67910711">
      <w:pPr>
        <w:rPr>
          <w:rFonts w:hint="eastAsia" w:ascii="方正仿宋_GB2312" w:hAnsi="方正仿宋_GB2312" w:eastAsia="方正仿宋_GB2312" w:cs="方正仿宋_GB2312"/>
        </w:rPr>
      </w:pPr>
    </w:p>
    <w:p w14:paraId="7A0C2A9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供应商（公章）：</w:t>
      </w:r>
      <w:r>
        <w:rPr>
          <w:rFonts w:hint="eastAsia" w:ascii="方正仿宋_GB2312" w:hAnsi="方正仿宋_GB2312" w:eastAsia="方正仿宋_GB2312" w:cs="方正仿宋_GB2312"/>
          <w:color w:val="auto"/>
          <w:sz w:val="24"/>
          <w:szCs w:val="24"/>
          <w:highlight w:val="none"/>
          <w:u w:val="single"/>
        </w:rPr>
        <w:t xml:space="preserve">                 </w:t>
      </w:r>
    </w:p>
    <w:p w14:paraId="11BE34F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地址：  </w:t>
      </w:r>
      <w:r>
        <w:rPr>
          <w:rFonts w:hint="eastAsia" w:ascii="方正仿宋_GB2312" w:hAnsi="方正仿宋_GB2312" w:eastAsia="方正仿宋_GB2312" w:cs="方正仿宋_GB2312"/>
          <w:color w:val="auto"/>
          <w:sz w:val="24"/>
          <w:szCs w:val="24"/>
          <w:highlight w:val="none"/>
          <w:u w:val="single"/>
        </w:rPr>
        <w:t xml:space="preserve">                         </w:t>
      </w:r>
    </w:p>
    <w:p w14:paraId="11B5965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u w:val="single"/>
        </w:rPr>
      </w:pPr>
      <w:r>
        <w:rPr>
          <w:rFonts w:hint="eastAsia" w:ascii="方正仿宋_GB2312" w:hAnsi="方正仿宋_GB2312" w:eastAsia="方正仿宋_GB2312" w:cs="方正仿宋_GB2312"/>
          <w:color w:val="auto"/>
          <w:sz w:val="24"/>
          <w:szCs w:val="24"/>
          <w:highlight w:val="none"/>
        </w:rPr>
        <w:t>电话：</w:t>
      </w:r>
      <w:r>
        <w:rPr>
          <w:rFonts w:hint="eastAsia" w:ascii="方正仿宋_GB2312" w:hAnsi="方正仿宋_GB2312" w:eastAsia="方正仿宋_GB2312" w:cs="方正仿宋_GB2312"/>
          <w:color w:val="auto"/>
          <w:sz w:val="24"/>
          <w:szCs w:val="24"/>
          <w:highlight w:val="none"/>
          <w:u w:val="single"/>
        </w:rPr>
        <w:t xml:space="preserve">                 </w:t>
      </w:r>
    </w:p>
    <w:p w14:paraId="6E5093F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联系人：</w:t>
      </w:r>
      <w:r>
        <w:rPr>
          <w:rFonts w:hint="eastAsia" w:ascii="方正仿宋_GB2312" w:hAnsi="方正仿宋_GB2312" w:eastAsia="方正仿宋_GB2312" w:cs="方正仿宋_GB2312"/>
          <w:color w:val="auto"/>
          <w:sz w:val="24"/>
          <w:szCs w:val="24"/>
          <w:highlight w:val="none"/>
          <w:u w:val="single"/>
        </w:rPr>
        <w:t xml:space="preserve">               </w:t>
      </w:r>
    </w:p>
    <w:p w14:paraId="761FC31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年   月   日</w:t>
      </w:r>
    </w:p>
    <w:p w14:paraId="54267C67">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178CAF37">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br w:type="page"/>
      </w:r>
    </w:p>
    <w:p w14:paraId="1B610152">
      <w:pPr>
        <w:numPr>
          <w:ilvl w:val="0"/>
          <w:numId w:val="0"/>
        </w:numPr>
        <w:snapToGrid w:val="0"/>
        <w:spacing w:line="480" w:lineRule="exact"/>
        <w:ind w:left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（二）</w:t>
      </w:r>
      <w:r>
        <w:rPr>
          <w:rFonts w:hint="eastAsia" w:ascii="方正仿宋_GB2312" w:hAnsi="方正仿宋_GB2312" w:eastAsia="方正仿宋_GB2312" w:cs="方正仿宋_GB2312"/>
          <w:color w:val="auto"/>
          <w:sz w:val="24"/>
          <w:szCs w:val="24"/>
          <w:highlight w:val="none"/>
          <w:lang w:eastAsia="zh-CN"/>
        </w:rPr>
        <w:t>询比采购工程量清单</w:t>
      </w:r>
    </w:p>
    <w:p w14:paraId="2DE76C0C">
      <w:pPr>
        <w:snapToGrid w:val="0"/>
        <w:spacing w:line="480" w:lineRule="exact"/>
        <w:ind w:firstLine="240" w:firstLineChars="100"/>
        <w:rPr>
          <w:rFonts w:hint="eastAsia" w:ascii="方正仿宋_GB2312" w:hAnsi="方正仿宋_GB2312" w:eastAsia="方正仿宋_GB2312" w:cs="方正仿宋_GB2312"/>
          <w:i w:val="0"/>
          <w:iCs w:val="0"/>
          <w:color w:val="auto"/>
          <w:kern w:val="0"/>
          <w:sz w:val="24"/>
          <w:szCs w:val="24"/>
          <w:highlight w:val="none"/>
          <w:u w:val="none"/>
          <w:lang w:val="en-US" w:eastAsia="zh-CN" w:bidi="ar"/>
        </w:rPr>
      </w:pPr>
      <w:bookmarkStart w:id="122" w:name="_Toc342913420"/>
      <w:bookmarkStart w:id="123" w:name="_Toc11802"/>
      <w:bookmarkStart w:id="124" w:name="_Toc313888361"/>
      <w:bookmarkStart w:id="125" w:name="_Toc313008357"/>
      <w:bookmarkStart w:id="126" w:name="_Toc31257"/>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工程量清单（须逐页加盖供应商单位公章）</w:t>
      </w:r>
    </w:p>
    <w:p w14:paraId="3C35229A">
      <w:pP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br w:type="page"/>
      </w:r>
    </w:p>
    <w:p w14:paraId="235D184C">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二、技术部分</w:t>
      </w:r>
      <w:bookmarkEnd w:id="122"/>
      <w:bookmarkEnd w:id="123"/>
      <w:bookmarkEnd w:id="124"/>
      <w:bookmarkEnd w:id="125"/>
      <w:bookmarkEnd w:id="126"/>
    </w:p>
    <w:p w14:paraId="3D30304C">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w:t>
      </w:r>
      <w:r>
        <w:rPr>
          <w:rFonts w:hint="eastAsia" w:ascii="方正仿宋_GB2312" w:hAnsi="方正仿宋_GB2312" w:eastAsia="方正仿宋_GB2312" w:cs="方正仿宋_GB2312"/>
          <w:color w:val="auto"/>
          <w:sz w:val="24"/>
          <w:szCs w:val="24"/>
          <w:highlight w:val="none"/>
          <w:lang w:val="en-US" w:eastAsia="zh-CN"/>
        </w:rPr>
        <w:t>技术方案</w:t>
      </w:r>
      <w:r>
        <w:rPr>
          <w:rFonts w:hint="eastAsia" w:ascii="方正仿宋_GB2312" w:hAnsi="方正仿宋_GB2312" w:eastAsia="方正仿宋_GB2312" w:cs="方正仿宋_GB2312"/>
          <w:color w:val="auto"/>
          <w:sz w:val="24"/>
          <w:szCs w:val="24"/>
          <w:highlight w:val="none"/>
        </w:rPr>
        <w:t>（格式</w:t>
      </w:r>
      <w:r>
        <w:rPr>
          <w:rFonts w:hint="eastAsia" w:ascii="方正仿宋_GB2312" w:hAnsi="方正仿宋_GB2312" w:eastAsia="方正仿宋_GB2312" w:cs="方正仿宋_GB2312"/>
          <w:color w:val="auto"/>
          <w:sz w:val="24"/>
          <w:szCs w:val="24"/>
          <w:highlight w:val="none"/>
          <w:lang w:eastAsia="zh-CN"/>
        </w:rPr>
        <w:t>自拟</w:t>
      </w:r>
      <w:r>
        <w:rPr>
          <w:rFonts w:hint="eastAsia" w:ascii="方正仿宋_GB2312" w:hAnsi="方正仿宋_GB2312" w:eastAsia="方正仿宋_GB2312" w:cs="方正仿宋_GB2312"/>
          <w:color w:val="auto"/>
          <w:sz w:val="24"/>
          <w:szCs w:val="24"/>
          <w:highlight w:val="none"/>
        </w:rPr>
        <w:t>）</w:t>
      </w:r>
    </w:p>
    <w:p w14:paraId="77DDFF20">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3C20766E">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br w:type="page"/>
      </w:r>
    </w:p>
    <w:p w14:paraId="47013BA3">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（二）技术响应偏离表</w:t>
      </w:r>
    </w:p>
    <w:p w14:paraId="14934471">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技术响应偏离表</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二选一</w:t>
      </w:r>
      <w:r>
        <w:rPr>
          <w:rFonts w:hint="eastAsia" w:ascii="方正仿宋_GB2312" w:hAnsi="方正仿宋_GB2312" w:eastAsia="方正仿宋_GB2312" w:cs="方正仿宋_GB2312"/>
          <w:color w:val="auto"/>
          <w:sz w:val="24"/>
          <w:szCs w:val="24"/>
          <w:highlight w:val="none"/>
          <w:lang w:eastAsia="zh-CN"/>
        </w:rPr>
        <w:t>）</w:t>
      </w:r>
    </w:p>
    <w:p w14:paraId="650A68B0">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对于询比采购文件的技术服务</w:t>
      </w:r>
      <w:r>
        <w:rPr>
          <w:rFonts w:hint="eastAsia" w:ascii="方正仿宋_GB2312" w:hAnsi="方正仿宋_GB2312" w:eastAsia="方正仿宋_GB2312" w:cs="方正仿宋_GB2312"/>
          <w:color w:val="auto"/>
          <w:sz w:val="24"/>
          <w:szCs w:val="24"/>
          <w:highlight w:val="none"/>
          <w:lang w:eastAsia="zh-CN"/>
        </w:rPr>
        <w:t>需求</w:t>
      </w:r>
      <w:r>
        <w:rPr>
          <w:rFonts w:hint="eastAsia" w:ascii="方正仿宋_GB2312" w:hAnsi="方正仿宋_GB2312" w:eastAsia="方正仿宋_GB2312" w:cs="方正仿宋_GB2312"/>
          <w:color w:val="auto"/>
          <w:sz w:val="24"/>
          <w:szCs w:val="24"/>
          <w:highlight w:val="none"/>
        </w:rPr>
        <w:t>，如有任何偏离请如实填写下表：</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2CE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vAlign w:val="center"/>
          </w:tcPr>
          <w:p w14:paraId="1F31793C">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序号</w:t>
            </w:r>
          </w:p>
        </w:tc>
        <w:tc>
          <w:tcPr>
            <w:tcW w:w="3179" w:type="dxa"/>
            <w:vAlign w:val="center"/>
          </w:tcPr>
          <w:p w14:paraId="3D70D14F">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采购项目需求</w:t>
            </w:r>
          </w:p>
        </w:tc>
        <w:tc>
          <w:tcPr>
            <w:tcW w:w="2434" w:type="dxa"/>
            <w:vAlign w:val="center"/>
          </w:tcPr>
          <w:p w14:paraId="2ED58EAE">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响应情况</w:t>
            </w:r>
          </w:p>
        </w:tc>
        <w:tc>
          <w:tcPr>
            <w:tcW w:w="2355" w:type="dxa"/>
            <w:vAlign w:val="center"/>
          </w:tcPr>
          <w:p w14:paraId="351D7F73">
            <w:pPr>
              <w:snapToGrid w:val="0"/>
              <w:spacing w:line="480" w:lineRule="exact"/>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差异说明</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不允许负偏离</w:t>
            </w:r>
            <w:r>
              <w:rPr>
                <w:rFonts w:hint="eastAsia" w:ascii="方正仿宋_GB2312" w:hAnsi="方正仿宋_GB2312" w:eastAsia="方正仿宋_GB2312" w:cs="方正仿宋_GB2312"/>
                <w:color w:val="auto"/>
                <w:sz w:val="24"/>
                <w:szCs w:val="24"/>
                <w:highlight w:val="none"/>
                <w:lang w:eastAsia="zh-CN"/>
              </w:rPr>
              <w:t>）</w:t>
            </w:r>
          </w:p>
        </w:tc>
      </w:tr>
      <w:tr w14:paraId="5590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B09BFA">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w:t>
            </w:r>
          </w:p>
        </w:tc>
        <w:tc>
          <w:tcPr>
            <w:tcW w:w="3179" w:type="dxa"/>
            <w:vAlign w:val="center"/>
          </w:tcPr>
          <w:p w14:paraId="016A97AC">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p>
        </w:tc>
        <w:tc>
          <w:tcPr>
            <w:tcW w:w="2434" w:type="dxa"/>
            <w:vAlign w:val="center"/>
          </w:tcPr>
          <w:p w14:paraId="34DFAF5F">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p>
        </w:tc>
        <w:tc>
          <w:tcPr>
            <w:tcW w:w="2355" w:type="dxa"/>
            <w:vAlign w:val="center"/>
          </w:tcPr>
          <w:p w14:paraId="34BB1908">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tc>
      </w:tr>
      <w:tr w14:paraId="0E84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2978779">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w:t>
            </w:r>
          </w:p>
        </w:tc>
        <w:tc>
          <w:tcPr>
            <w:tcW w:w="3179" w:type="dxa"/>
            <w:vAlign w:val="center"/>
          </w:tcPr>
          <w:p w14:paraId="10A3053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w:t>
            </w:r>
          </w:p>
        </w:tc>
        <w:tc>
          <w:tcPr>
            <w:tcW w:w="2434" w:type="dxa"/>
            <w:vAlign w:val="center"/>
          </w:tcPr>
          <w:p w14:paraId="7184A6A2">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w:t>
            </w:r>
          </w:p>
        </w:tc>
        <w:tc>
          <w:tcPr>
            <w:tcW w:w="2355" w:type="dxa"/>
            <w:vAlign w:val="center"/>
          </w:tcPr>
          <w:p w14:paraId="77158BB0">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w:t>
            </w:r>
          </w:p>
        </w:tc>
      </w:tr>
    </w:tbl>
    <w:p w14:paraId="7616B239">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对于询比采购文件的技术服务</w:t>
      </w:r>
      <w:r>
        <w:rPr>
          <w:rFonts w:hint="eastAsia" w:ascii="方正仿宋_GB2312" w:hAnsi="方正仿宋_GB2312" w:eastAsia="方正仿宋_GB2312" w:cs="方正仿宋_GB2312"/>
          <w:color w:val="auto"/>
          <w:sz w:val="24"/>
          <w:szCs w:val="24"/>
          <w:highlight w:val="none"/>
          <w:lang w:eastAsia="zh-CN"/>
        </w:rPr>
        <w:t>需求</w:t>
      </w:r>
      <w:r>
        <w:rPr>
          <w:rFonts w:hint="eastAsia" w:ascii="方正仿宋_GB2312" w:hAnsi="方正仿宋_GB2312" w:eastAsia="方正仿宋_GB2312" w:cs="方正仿宋_GB2312"/>
          <w:color w:val="auto"/>
          <w:sz w:val="24"/>
          <w:szCs w:val="24"/>
          <w:highlight w:val="none"/>
        </w:rPr>
        <w:t>，如有</w:t>
      </w:r>
      <w:r>
        <w:rPr>
          <w:rFonts w:hint="eastAsia" w:ascii="方正仿宋_GB2312" w:hAnsi="方正仿宋_GB2312" w:eastAsia="方正仿宋_GB2312" w:cs="方正仿宋_GB2312"/>
          <w:color w:val="auto"/>
          <w:sz w:val="24"/>
          <w:szCs w:val="24"/>
          <w:highlight w:val="none"/>
          <w:lang w:val="en-US" w:eastAsia="zh-CN"/>
        </w:rPr>
        <w:t>无</w:t>
      </w:r>
      <w:r>
        <w:rPr>
          <w:rFonts w:hint="eastAsia" w:ascii="方正仿宋_GB2312" w:hAnsi="方正仿宋_GB2312" w:eastAsia="方正仿宋_GB2312" w:cs="方正仿宋_GB2312"/>
          <w:color w:val="auto"/>
          <w:sz w:val="24"/>
          <w:szCs w:val="24"/>
          <w:highlight w:val="none"/>
        </w:rPr>
        <w:t>任何偏离请如实填写下表：</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D88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CFBCB29">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序号</w:t>
            </w:r>
          </w:p>
        </w:tc>
        <w:tc>
          <w:tcPr>
            <w:tcW w:w="3179" w:type="dxa"/>
            <w:vAlign w:val="center"/>
          </w:tcPr>
          <w:p w14:paraId="2817E8F3">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采购项目需求</w:t>
            </w:r>
          </w:p>
        </w:tc>
        <w:tc>
          <w:tcPr>
            <w:tcW w:w="2434" w:type="dxa"/>
            <w:vAlign w:val="center"/>
          </w:tcPr>
          <w:p w14:paraId="715BB75E">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响应情况</w:t>
            </w:r>
          </w:p>
        </w:tc>
        <w:tc>
          <w:tcPr>
            <w:tcW w:w="2355" w:type="dxa"/>
            <w:vAlign w:val="center"/>
          </w:tcPr>
          <w:p w14:paraId="00EF0C72">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差异说明</w:t>
            </w:r>
          </w:p>
        </w:tc>
      </w:tr>
      <w:tr w14:paraId="1808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D8BD295">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w:t>
            </w:r>
          </w:p>
        </w:tc>
        <w:tc>
          <w:tcPr>
            <w:tcW w:w="3179" w:type="dxa"/>
            <w:vAlign w:val="center"/>
          </w:tcPr>
          <w:p w14:paraId="35EFDFF2">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第二篇</w:t>
            </w:r>
            <w:r>
              <w:rPr>
                <w:rFonts w:hint="eastAsia" w:ascii="方正仿宋_GB2312" w:hAnsi="方正仿宋_GB2312" w:eastAsia="方正仿宋_GB2312" w:cs="方正仿宋_GB2312"/>
                <w:color w:val="auto"/>
                <w:sz w:val="24"/>
                <w:szCs w:val="24"/>
                <w:highlight w:val="none"/>
              </w:rPr>
              <w:t>项目技术服务需求</w:t>
            </w:r>
          </w:p>
        </w:tc>
        <w:tc>
          <w:tcPr>
            <w:tcW w:w="2434" w:type="dxa"/>
            <w:vAlign w:val="center"/>
          </w:tcPr>
          <w:p w14:paraId="2D6C5583">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完全响应</w:t>
            </w:r>
          </w:p>
        </w:tc>
        <w:tc>
          <w:tcPr>
            <w:tcW w:w="2355" w:type="dxa"/>
            <w:vAlign w:val="center"/>
          </w:tcPr>
          <w:p w14:paraId="598A8C0B">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无差异</w:t>
            </w:r>
          </w:p>
        </w:tc>
      </w:tr>
    </w:tbl>
    <w:p w14:paraId="79A8AE84">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7414E534">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                                      法定代表人授权代表：</w:t>
      </w:r>
    </w:p>
    <w:p w14:paraId="508EFEC3">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04D6EFBC">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（供应商公章）                                 （签字或盖章）</w:t>
      </w:r>
    </w:p>
    <w:p w14:paraId="568B135B">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年     月     日</w:t>
      </w:r>
    </w:p>
    <w:p w14:paraId="05DB34AF">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br w:type="page"/>
      </w:r>
    </w:p>
    <w:p w14:paraId="389CDF63">
      <w:pPr>
        <w:pStyle w:val="57"/>
        <w:rPr>
          <w:rFonts w:hint="eastAsia" w:ascii="方正仿宋_GB2312" w:hAnsi="方正仿宋_GB2312" w:eastAsia="方正仿宋_GB2312" w:cs="方正仿宋_GB2312"/>
          <w:color w:val="auto"/>
          <w:highlight w:val="none"/>
        </w:rPr>
      </w:pPr>
    </w:p>
    <w:p w14:paraId="57DF0736">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eastAsia="zh-CN"/>
        </w:rPr>
        <w:t>（三）</w:t>
      </w:r>
      <w:r>
        <w:rPr>
          <w:rFonts w:hint="eastAsia" w:ascii="方正仿宋_GB2312" w:hAnsi="方正仿宋_GB2312" w:eastAsia="方正仿宋_GB2312" w:cs="方正仿宋_GB2312"/>
          <w:color w:val="auto"/>
          <w:sz w:val="24"/>
          <w:szCs w:val="24"/>
          <w:highlight w:val="none"/>
        </w:rPr>
        <w:t>技术服务</w:t>
      </w:r>
      <w:r>
        <w:rPr>
          <w:rFonts w:hint="eastAsia" w:ascii="方正仿宋_GB2312" w:hAnsi="方正仿宋_GB2312" w:eastAsia="方正仿宋_GB2312" w:cs="方正仿宋_GB2312"/>
          <w:color w:val="auto"/>
          <w:sz w:val="24"/>
          <w:szCs w:val="24"/>
          <w:highlight w:val="none"/>
          <w:lang w:eastAsia="zh-CN"/>
        </w:rPr>
        <w:t>需求证明材料（如有）</w:t>
      </w:r>
      <w:r>
        <w:rPr>
          <w:rFonts w:hint="eastAsia" w:ascii="方正仿宋_GB2312" w:hAnsi="方正仿宋_GB2312" w:eastAsia="方正仿宋_GB2312" w:cs="方正仿宋_GB2312"/>
          <w:color w:val="auto"/>
          <w:sz w:val="24"/>
          <w:szCs w:val="24"/>
          <w:highlight w:val="none"/>
        </w:rPr>
        <w:br w:type="page"/>
      </w:r>
      <w:bookmarkStart w:id="127" w:name="_Toc313008358"/>
      <w:bookmarkStart w:id="128" w:name="_Toc342913421"/>
      <w:bookmarkStart w:id="129" w:name="_Toc30551"/>
      <w:bookmarkStart w:id="130" w:name="_Toc313888362"/>
      <w:bookmarkStart w:id="131" w:name="_Toc18617"/>
      <w:r>
        <w:rPr>
          <w:rFonts w:hint="eastAsia" w:ascii="方正仿宋_GB2312" w:hAnsi="方正仿宋_GB2312" w:eastAsia="方正仿宋_GB2312" w:cs="方正仿宋_GB2312"/>
          <w:color w:val="auto"/>
          <w:sz w:val="24"/>
          <w:szCs w:val="24"/>
          <w:highlight w:val="none"/>
        </w:rPr>
        <w:t>三、商务部分</w:t>
      </w:r>
      <w:bookmarkEnd w:id="127"/>
      <w:bookmarkEnd w:id="128"/>
      <w:bookmarkEnd w:id="129"/>
      <w:bookmarkEnd w:id="130"/>
      <w:bookmarkEnd w:id="131"/>
    </w:p>
    <w:p w14:paraId="1AA85D4D">
      <w:pPr>
        <w:rPr>
          <w:rFonts w:hint="eastAsia" w:ascii="方正仿宋_GB2312" w:hAnsi="方正仿宋_GB2312" w:eastAsia="方正仿宋_GB2312" w:cs="方正仿宋_GB2312"/>
          <w:color w:val="auto"/>
          <w:sz w:val="24"/>
          <w:szCs w:val="24"/>
          <w:highlight w:val="none"/>
        </w:rPr>
      </w:pPr>
      <w:bookmarkStart w:id="132" w:name="_Toc30359"/>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一</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评审标准</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商务部分</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业绩要求</w:t>
      </w:r>
      <w:r>
        <w:rPr>
          <w:rFonts w:hint="eastAsia" w:ascii="方正仿宋_GB2312" w:hAnsi="方正仿宋_GB2312" w:eastAsia="方正仿宋_GB2312" w:cs="方正仿宋_GB2312"/>
          <w:color w:val="auto"/>
          <w:sz w:val="24"/>
          <w:szCs w:val="24"/>
          <w:highlight w:val="none"/>
        </w:rPr>
        <w:br w:type="page"/>
      </w:r>
    </w:p>
    <w:p w14:paraId="42728FEE">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二</w:t>
      </w:r>
      <w:r>
        <w:rPr>
          <w:rFonts w:hint="eastAsia" w:ascii="方正仿宋_GB2312" w:hAnsi="方正仿宋_GB2312" w:eastAsia="方正仿宋_GB2312" w:cs="方正仿宋_GB2312"/>
          <w:color w:val="auto"/>
          <w:sz w:val="24"/>
          <w:szCs w:val="24"/>
          <w:highlight w:val="none"/>
        </w:rPr>
        <w:t>）</w:t>
      </w:r>
      <w:bookmarkEnd w:id="132"/>
      <w:bookmarkStart w:id="133" w:name="_Toc283382459"/>
      <w:r>
        <w:rPr>
          <w:rFonts w:hint="eastAsia" w:ascii="方正仿宋_GB2312" w:hAnsi="方正仿宋_GB2312" w:eastAsia="方正仿宋_GB2312" w:cs="方正仿宋_GB2312"/>
          <w:color w:val="auto"/>
          <w:sz w:val="24"/>
          <w:szCs w:val="24"/>
          <w:highlight w:val="none"/>
        </w:rPr>
        <w:t>商务响应偏离表</w:t>
      </w:r>
    </w:p>
    <w:p w14:paraId="6E22D5B8">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商务响应偏离表</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二选一</w:t>
      </w:r>
      <w:r>
        <w:rPr>
          <w:rFonts w:hint="eastAsia" w:ascii="方正仿宋_GB2312" w:hAnsi="方正仿宋_GB2312" w:eastAsia="方正仿宋_GB2312" w:cs="方正仿宋_GB2312"/>
          <w:color w:val="auto"/>
          <w:sz w:val="24"/>
          <w:szCs w:val="24"/>
          <w:highlight w:val="none"/>
          <w:lang w:eastAsia="zh-CN"/>
        </w:rPr>
        <w:t>）</w:t>
      </w:r>
    </w:p>
    <w:p w14:paraId="6C86E54D">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对于询比采购文件的商务</w:t>
      </w:r>
      <w:r>
        <w:rPr>
          <w:rFonts w:hint="eastAsia" w:ascii="方正仿宋_GB2312" w:hAnsi="方正仿宋_GB2312" w:eastAsia="方正仿宋_GB2312" w:cs="方正仿宋_GB2312"/>
          <w:color w:val="auto"/>
          <w:sz w:val="24"/>
          <w:szCs w:val="24"/>
          <w:highlight w:val="none"/>
          <w:lang w:eastAsia="zh-CN"/>
        </w:rPr>
        <w:t>需求</w:t>
      </w:r>
      <w:r>
        <w:rPr>
          <w:rFonts w:hint="eastAsia" w:ascii="方正仿宋_GB2312" w:hAnsi="方正仿宋_GB2312" w:eastAsia="方正仿宋_GB2312" w:cs="方正仿宋_GB2312"/>
          <w:color w:val="auto"/>
          <w:sz w:val="24"/>
          <w:szCs w:val="24"/>
          <w:highlight w:val="none"/>
        </w:rPr>
        <w:t>，如有任何偏离请如实填写下表：</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56C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1DA789">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序号</w:t>
            </w:r>
          </w:p>
        </w:tc>
        <w:tc>
          <w:tcPr>
            <w:tcW w:w="3179" w:type="dxa"/>
            <w:vAlign w:val="center"/>
          </w:tcPr>
          <w:p w14:paraId="4F91FE48">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采购项目需求</w:t>
            </w:r>
          </w:p>
        </w:tc>
        <w:tc>
          <w:tcPr>
            <w:tcW w:w="2434" w:type="dxa"/>
            <w:vAlign w:val="center"/>
          </w:tcPr>
          <w:p w14:paraId="3440659A">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响应情况</w:t>
            </w:r>
          </w:p>
        </w:tc>
        <w:tc>
          <w:tcPr>
            <w:tcW w:w="2355" w:type="dxa"/>
            <w:vAlign w:val="center"/>
          </w:tcPr>
          <w:p w14:paraId="048D9C43">
            <w:pPr>
              <w:snapToGrid w:val="0"/>
              <w:spacing w:line="480" w:lineRule="exact"/>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差异说明</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不允许负偏离</w:t>
            </w:r>
            <w:r>
              <w:rPr>
                <w:rFonts w:hint="eastAsia" w:ascii="方正仿宋_GB2312" w:hAnsi="方正仿宋_GB2312" w:eastAsia="方正仿宋_GB2312" w:cs="方正仿宋_GB2312"/>
                <w:color w:val="auto"/>
                <w:sz w:val="24"/>
                <w:szCs w:val="24"/>
                <w:highlight w:val="none"/>
                <w:lang w:eastAsia="zh-CN"/>
              </w:rPr>
              <w:t>）</w:t>
            </w:r>
          </w:p>
        </w:tc>
      </w:tr>
      <w:tr w14:paraId="7582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DB1C265">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w:t>
            </w:r>
          </w:p>
        </w:tc>
        <w:tc>
          <w:tcPr>
            <w:tcW w:w="3179" w:type="dxa"/>
            <w:vAlign w:val="center"/>
          </w:tcPr>
          <w:p w14:paraId="4955F427">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p>
        </w:tc>
        <w:tc>
          <w:tcPr>
            <w:tcW w:w="2434" w:type="dxa"/>
            <w:vAlign w:val="center"/>
          </w:tcPr>
          <w:p w14:paraId="7B5CFF44">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p>
        </w:tc>
        <w:tc>
          <w:tcPr>
            <w:tcW w:w="2355" w:type="dxa"/>
            <w:vAlign w:val="center"/>
          </w:tcPr>
          <w:p w14:paraId="69D56094">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p>
        </w:tc>
      </w:tr>
      <w:tr w14:paraId="299C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6F3148">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w:t>
            </w:r>
          </w:p>
        </w:tc>
        <w:tc>
          <w:tcPr>
            <w:tcW w:w="3179" w:type="dxa"/>
            <w:vAlign w:val="center"/>
          </w:tcPr>
          <w:p w14:paraId="7F8E1A9A">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w:t>
            </w:r>
          </w:p>
        </w:tc>
        <w:tc>
          <w:tcPr>
            <w:tcW w:w="2434" w:type="dxa"/>
            <w:vAlign w:val="center"/>
          </w:tcPr>
          <w:p w14:paraId="099D42D4">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w:t>
            </w:r>
          </w:p>
        </w:tc>
        <w:tc>
          <w:tcPr>
            <w:tcW w:w="2355" w:type="dxa"/>
            <w:vAlign w:val="center"/>
          </w:tcPr>
          <w:p w14:paraId="0B8027DF">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w:t>
            </w:r>
          </w:p>
        </w:tc>
      </w:tr>
    </w:tbl>
    <w:p w14:paraId="58830CC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0AD09127">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对于询比采购文件的商务</w:t>
      </w:r>
      <w:r>
        <w:rPr>
          <w:rFonts w:hint="eastAsia" w:ascii="方正仿宋_GB2312" w:hAnsi="方正仿宋_GB2312" w:eastAsia="方正仿宋_GB2312" w:cs="方正仿宋_GB2312"/>
          <w:color w:val="auto"/>
          <w:sz w:val="24"/>
          <w:szCs w:val="24"/>
          <w:highlight w:val="none"/>
          <w:lang w:eastAsia="zh-CN"/>
        </w:rPr>
        <w:t>需求</w:t>
      </w:r>
      <w:r>
        <w:rPr>
          <w:rFonts w:hint="eastAsia" w:ascii="方正仿宋_GB2312" w:hAnsi="方正仿宋_GB2312" w:eastAsia="方正仿宋_GB2312" w:cs="方正仿宋_GB2312"/>
          <w:color w:val="auto"/>
          <w:sz w:val="24"/>
          <w:szCs w:val="24"/>
          <w:highlight w:val="none"/>
        </w:rPr>
        <w:t>，如有</w:t>
      </w:r>
      <w:r>
        <w:rPr>
          <w:rFonts w:hint="eastAsia" w:ascii="方正仿宋_GB2312" w:hAnsi="方正仿宋_GB2312" w:eastAsia="方正仿宋_GB2312" w:cs="方正仿宋_GB2312"/>
          <w:color w:val="auto"/>
          <w:sz w:val="24"/>
          <w:szCs w:val="24"/>
          <w:highlight w:val="none"/>
          <w:lang w:val="en-US" w:eastAsia="zh-CN"/>
        </w:rPr>
        <w:t>无</w:t>
      </w:r>
      <w:r>
        <w:rPr>
          <w:rFonts w:hint="eastAsia" w:ascii="方正仿宋_GB2312" w:hAnsi="方正仿宋_GB2312" w:eastAsia="方正仿宋_GB2312" w:cs="方正仿宋_GB2312"/>
          <w:color w:val="auto"/>
          <w:sz w:val="24"/>
          <w:szCs w:val="24"/>
          <w:highlight w:val="none"/>
        </w:rPr>
        <w:t>任何偏离请如实填写下表：</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BB7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DEB7891">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序号</w:t>
            </w:r>
          </w:p>
        </w:tc>
        <w:tc>
          <w:tcPr>
            <w:tcW w:w="3179" w:type="dxa"/>
            <w:vAlign w:val="center"/>
          </w:tcPr>
          <w:p w14:paraId="0B88A96B">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采购项目需求</w:t>
            </w:r>
          </w:p>
        </w:tc>
        <w:tc>
          <w:tcPr>
            <w:tcW w:w="2434" w:type="dxa"/>
            <w:vAlign w:val="center"/>
          </w:tcPr>
          <w:p w14:paraId="6245EB9B">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响应情况</w:t>
            </w:r>
          </w:p>
        </w:tc>
        <w:tc>
          <w:tcPr>
            <w:tcW w:w="2355" w:type="dxa"/>
            <w:vAlign w:val="center"/>
          </w:tcPr>
          <w:p w14:paraId="417EB155">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差异说明</w:t>
            </w:r>
          </w:p>
        </w:tc>
      </w:tr>
      <w:tr w14:paraId="58BE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3F6B6D2">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w:t>
            </w:r>
          </w:p>
        </w:tc>
        <w:tc>
          <w:tcPr>
            <w:tcW w:w="3179" w:type="dxa"/>
            <w:vAlign w:val="center"/>
          </w:tcPr>
          <w:p w14:paraId="0F72AE96">
            <w:pPr>
              <w:pStyle w:val="4"/>
              <w:keepNext w:val="0"/>
              <w:keepLines w:val="0"/>
              <w:pageBreakBefore w:val="0"/>
              <w:widowControl w:val="0"/>
              <w:kinsoku/>
              <w:wordWrap/>
              <w:overflowPunct/>
              <w:topLinePunct w:val="0"/>
              <w:autoSpaceDE/>
              <w:autoSpaceDN/>
              <w:bidi w:val="0"/>
              <w:adjustRightInd/>
              <w:spacing w:line="440" w:lineRule="exact"/>
              <w:ind w:firstLine="0" w:firstLineChars="0"/>
              <w:jc w:val="center"/>
              <w:textAlignment w:val="auto"/>
              <w:rPr>
                <w:rFonts w:hint="eastAsia" w:ascii="方正仿宋_GB2312" w:hAnsi="方正仿宋_GB2312" w:eastAsia="方正仿宋_GB2312" w:cs="方正仿宋_GB2312"/>
                <w:color w:val="auto"/>
                <w:sz w:val="24"/>
                <w:szCs w:val="24"/>
                <w:highlight w:val="none"/>
              </w:rPr>
            </w:pPr>
            <w:bookmarkStart w:id="134" w:name="_Toc23855"/>
            <w:r>
              <w:rPr>
                <w:rFonts w:hint="eastAsia" w:ascii="方正仿宋_GB2312" w:hAnsi="方正仿宋_GB2312" w:eastAsia="方正仿宋_GB2312" w:cs="方正仿宋_GB2312"/>
                <w:b w:val="0"/>
                <w:color w:val="auto"/>
                <w:kern w:val="2"/>
                <w:sz w:val="24"/>
                <w:szCs w:val="24"/>
                <w:highlight w:val="none"/>
                <w:lang w:val="en-US" w:eastAsia="zh-CN" w:bidi="ar-SA"/>
              </w:rPr>
              <w:t>第三篇  项目商务需求</w:t>
            </w:r>
            <w:bookmarkEnd w:id="134"/>
          </w:p>
        </w:tc>
        <w:tc>
          <w:tcPr>
            <w:tcW w:w="2434" w:type="dxa"/>
            <w:vAlign w:val="center"/>
          </w:tcPr>
          <w:p w14:paraId="7D57FAF7">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完全响应</w:t>
            </w:r>
          </w:p>
        </w:tc>
        <w:tc>
          <w:tcPr>
            <w:tcW w:w="2355" w:type="dxa"/>
            <w:vAlign w:val="center"/>
          </w:tcPr>
          <w:p w14:paraId="455F6931">
            <w:pPr>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无差异</w:t>
            </w:r>
          </w:p>
        </w:tc>
      </w:tr>
    </w:tbl>
    <w:p w14:paraId="273B59B1">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                                      法定代表人授权代表：</w:t>
      </w:r>
    </w:p>
    <w:p w14:paraId="49F01028">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14FAF2A8">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（供应商公章）                                 （签字或盖章）</w:t>
      </w:r>
    </w:p>
    <w:p w14:paraId="078AE430">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年     月     日</w:t>
      </w:r>
    </w:p>
    <w:p w14:paraId="250C0C79">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br w:type="page"/>
      </w:r>
    </w:p>
    <w:p w14:paraId="7B07A99E">
      <w:pPr>
        <w:snapToGrid w:val="0"/>
        <w:spacing w:line="480" w:lineRule="exact"/>
        <w:ind w:firstLine="240" w:firstLineChars="10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三</w:t>
      </w:r>
      <w:r>
        <w:rPr>
          <w:rFonts w:hint="eastAsia" w:ascii="方正仿宋_GB2312" w:hAnsi="方正仿宋_GB2312" w:eastAsia="方正仿宋_GB2312" w:cs="方正仿宋_GB2312"/>
          <w:color w:val="auto"/>
          <w:sz w:val="24"/>
          <w:szCs w:val="24"/>
          <w:highlight w:val="none"/>
          <w:lang w:eastAsia="zh-CN"/>
        </w:rPr>
        <w:t>）商务需求证明材料（如有）</w:t>
      </w:r>
    </w:p>
    <w:p w14:paraId="66A91497">
      <w:pPr>
        <w:pStyle w:val="57"/>
        <w:rPr>
          <w:rFonts w:hint="eastAsia" w:ascii="方正仿宋_GB2312" w:hAnsi="方正仿宋_GB2312" w:eastAsia="方正仿宋_GB2312" w:cs="方正仿宋_GB2312"/>
          <w:color w:val="auto"/>
          <w:highlight w:val="none"/>
        </w:rPr>
      </w:pPr>
    </w:p>
    <w:p w14:paraId="0F79414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56421FF7">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br w:type="page"/>
      </w:r>
    </w:p>
    <w:bookmarkEnd w:id="133"/>
    <w:p w14:paraId="0413C1FF">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bookmarkStart w:id="135" w:name="_Toc342913422"/>
      <w:bookmarkStart w:id="136" w:name="_Toc26076"/>
      <w:bookmarkStart w:id="137" w:name="_Toc313888363"/>
      <w:bookmarkStart w:id="138" w:name="_Toc313008359"/>
      <w:bookmarkStart w:id="139" w:name="_Toc16819"/>
      <w:r>
        <w:rPr>
          <w:rFonts w:hint="eastAsia" w:ascii="方正仿宋_GB2312" w:hAnsi="方正仿宋_GB2312" w:eastAsia="方正仿宋_GB2312" w:cs="方正仿宋_GB2312"/>
          <w:color w:val="auto"/>
          <w:sz w:val="24"/>
          <w:szCs w:val="24"/>
          <w:highlight w:val="none"/>
        </w:rPr>
        <w:t>四、资格条件及其他</w:t>
      </w:r>
      <w:bookmarkEnd w:id="135"/>
      <w:bookmarkEnd w:id="136"/>
      <w:bookmarkEnd w:id="137"/>
      <w:bookmarkEnd w:id="138"/>
      <w:bookmarkEnd w:id="139"/>
    </w:p>
    <w:p w14:paraId="122C0137">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（一）营业执照（副本）或事业单位法人证书（副本）</w:t>
      </w:r>
    </w:p>
    <w:p w14:paraId="525A5071">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587D907F">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br w:type="page"/>
      </w:r>
    </w:p>
    <w:p w14:paraId="2D8CEEDD">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（二）法定代表人身份证明书（格式）</w:t>
      </w:r>
    </w:p>
    <w:p w14:paraId="37CF0E29">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5004C1E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u w:val="single"/>
        </w:rPr>
      </w:pPr>
      <w:r>
        <w:rPr>
          <w:rFonts w:hint="eastAsia" w:ascii="方正仿宋_GB2312" w:hAnsi="方正仿宋_GB2312" w:eastAsia="方正仿宋_GB2312" w:cs="方正仿宋_GB2312"/>
          <w:color w:val="auto"/>
          <w:sz w:val="24"/>
          <w:szCs w:val="24"/>
          <w:highlight w:val="none"/>
        </w:rPr>
        <w:t>项目名称：</w:t>
      </w:r>
      <w:r>
        <w:rPr>
          <w:rFonts w:hint="eastAsia" w:ascii="方正仿宋_GB2312" w:hAnsi="方正仿宋_GB2312" w:eastAsia="方正仿宋_GB2312" w:cs="方正仿宋_GB2312"/>
          <w:color w:val="auto"/>
          <w:sz w:val="24"/>
          <w:szCs w:val="24"/>
          <w:highlight w:val="none"/>
          <w:u w:val="single"/>
        </w:rPr>
        <w:t xml:space="preserve">                              </w:t>
      </w:r>
    </w:p>
    <w:p w14:paraId="1BF4892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p>
    <w:p w14:paraId="329BB40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致：</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采购人</w:t>
      </w:r>
      <w:r>
        <w:rPr>
          <w:rFonts w:hint="eastAsia" w:ascii="方正仿宋_GB2312" w:hAnsi="方正仿宋_GB2312" w:eastAsia="方正仿宋_GB2312" w:cs="方正仿宋_GB2312"/>
          <w:color w:val="auto"/>
          <w:sz w:val="24"/>
          <w:szCs w:val="24"/>
          <w:highlight w:val="none"/>
        </w:rPr>
        <w:t>）：</w:t>
      </w:r>
    </w:p>
    <w:p w14:paraId="62DCBE7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（法定代表人姓名）在</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（供应商名称）任</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（职务名称）职务，是</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（供应商名称）的法定代表人。</w:t>
      </w:r>
    </w:p>
    <w:p w14:paraId="195FD8E5">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21577E72">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特此证明。</w:t>
      </w:r>
    </w:p>
    <w:p w14:paraId="75ED68C4">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2C01351D">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2A074CBB">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08679A1F">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（供应商公章）</w:t>
      </w:r>
    </w:p>
    <w:p w14:paraId="02170F7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16453974">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年   月   日</w:t>
      </w:r>
    </w:p>
    <w:p w14:paraId="380CEB94">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6B09B3B3">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（附：法定代表人身份证正反面）</w:t>
      </w:r>
    </w:p>
    <w:p w14:paraId="00155DE0">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6F5823EE">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3C20689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3001FE96">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76791104">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63F4182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br w:type="column"/>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eastAsia="zh-CN"/>
        </w:rPr>
        <w:t>三</w:t>
      </w:r>
      <w:r>
        <w:rPr>
          <w:rFonts w:hint="eastAsia" w:ascii="方正仿宋_GB2312" w:hAnsi="方正仿宋_GB2312" w:eastAsia="方正仿宋_GB2312" w:cs="方正仿宋_GB2312"/>
          <w:color w:val="auto"/>
          <w:sz w:val="24"/>
          <w:szCs w:val="24"/>
          <w:highlight w:val="none"/>
        </w:rPr>
        <w:t>）法定代表人授权委托书（格式）</w:t>
      </w:r>
    </w:p>
    <w:p w14:paraId="5B0EE3EB">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302C49F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项目名称：</w:t>
      </w:r>
      <w:r>
        <w:rPr>
          <w:rFonts w:hint="eastAsia" w:ascii="方正仿宋_GB2312" w:hAnsi="方正仿宋_GB2312" w:eastAsia="方正仿宋_GB2312" w:cs="方正仿宋_GB2312"/>
          <w:color w:val="auto"/>
          <w:sz w:val="24"/>
          <w:szCs w:val="24"/>
          <w:highlight w:val="none"/>
          <w:u w:val="single"/>
        </w:rPr>
        <w:t xml:space="preserve">                            </w:t>
      </w:r>
    </w:p>
    <w:p w14:paraId="0103D55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p>
    <w:p w14:paraId="3C071BA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致：</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采购人</w:t>
      </w:r>
      <w:r>
        <w:rPr>
          <w:rFonts w:hint="eastAsia" w:ascii="方正仿宋_GB2312" w:hAnsi="方正仿宋_GB2312" w:eastAsia="方正仿宋_GB2312" w:cs="方正仿宋_GB2312"/>
          <w:color w:val="auto"/>
          <w:sz w:val="24"/>
          <w:szCs w:val="24"/>
          <w:highlight w:val="none"/>
        </w:rPr>
        <w:t>）：</w:t>
      </w:r>
    </w:p>
    <w:p w14:paraId="6F9A6CE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（供应商法定代表人名称）是</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（供应商名称）的法定代表人，特授权</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（被授权人姓名及身份证号码）代表我单位全权办理上述项目的询比、签约等具体工作，并签署全部有关文件、协议及合同。</w:t>
      </w:r>
    </w:p>
    <w:p w14:paraId="5CFBD48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我单位对被授权人的签字负全部责任。</w:t>
      </w:r>
    </w:p>
    <w:p w14:paraId="796F902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在撤消授权的书面通知以前，本授权书一直有效。被授权人在授权书有效期内签署的所有文件不因授权的撤消而失效。</w:t>
      </w:r>
    </w:p>
    <w:p w14:paraId="2CB9105F">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302997EB">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4C3FFB38">
      <w:pPr>
        <w:snapToGrid w:val="0"/>
        <w:spacing w:line="48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被授权人：                                 供应商法定代表人：</w:t>
      </w:r>
    </w:p>
    <w:p w14:paraId="308D3D6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（签字或盖章）                                （签字或盖章）</w:t>
      </w:r>
    </w:p>
    <w:p w14:paraId="2038029D">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6F99EF36">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5DEAAFB6">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（附：被授权人、法定代表人身份证正反面）</w:t>
      </w:r>
    </w:p>
    <w:p w14:paraId="4081955D">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7236B7A3">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0B9DF0B7">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2A3AEFA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（供应商公章）</w:t>
      </w:r>
    </w:p>
    <w:p w14:paraId="64E6A797">
      <w:pPr>
        <w:snapToGrid w:val="0"/>
        <w:spacing w:line="48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年   月   日</w:t>
      </w:r>
    </w:p>
    <w:p w14:paraId="0AC4A6DE">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5E261FF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3F6BAD9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0AB108CA">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3799EC76">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342C9A9B">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683029E1">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7306E202">
      <w:pPr>
        <w:snapToGrid w:val="0"/>
        <w:spacing w:line="480" w:lineRule="exact"/>
        <w:ind w:firstLine="240" w:firstLineChars="10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eastAsia="zh-CN"/>
        </w:rPr>
        <w:t>四</w:t>
      </w:r>
      <w:r>
        <w:rPr>
          <w:rFonts w:hint="eastAsia" w:ascii="方正仿宋_GB2312" w:hAnsi="方正仿宋_GB2312" w:eastAsia="方正仿宋_GB2312" w:cs="方正仿宋_GB2312"/>
          <w:color w:val="auto"/>
          <w:sz w:val="24"/>
          <w:szCs w:val="24"/>
          <w:highlight w:val="none"/>
        </w:rPr>
        <w:t>）基本资格条件承诺函</w:t>
      </w:r>
    </w:p>
    <w:p w14:paraId="55934DF2">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7AD50FD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项目名称：</w:t>
      </w:r>
      <w:r>
        <w:rPr>
          <w:rFonts w:hint="eastAsia" w:ascii="方正仿宋_GB2312" w:hAnsi="方正仿宋_GB2312" w:eastAsia="方正仿宋_GB2312" w:cs="方正仿宋_GB2312"/>
          <w:color w:val="auto"/>
          <w:sz w:val="24"/>
          <w:szCs w:val="24"/>
          <w:highlight w:val="none"/>
          <w:u w:val="single"/>
        </w:rPr>
        <w:t xml:space="preserve">                                   </w:t>
      </w:r>
    </w:p>
    <w:p w14:paraId="531364F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致：</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采购人</w:t>
      </w:r>
      <w:r>
        <w:rPr>
          <w:rFonts w:hint="eastAsia" w:ascii="方正仿宋_GB2312" w:hAnsi="方正仿宋_GB2312" w:eastAsia="方正仿宋_GB2312" w:cs="方正仿宋_GB2312"/>
          <w:color w:val="auto"/>
          <w:sz w:val="24"/>
          <w:szCs w:val="24"/>
          <w:highlight w:val="none"/>
        </w:rPr>
        <w:t>）：</w:t>
      </w:r>
    </w:p>
    <w:p w14:paraId="3DE6B93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供应商名称）郑重承诺，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承诺未列入在信用中国网站（www.creditchina.gov.cn）“失信被执行人”、“税收违法黑名单”中，也未列入中国政府采购网（www.ccgp.gov.cn）“政府采购严重违法失信行为记录名单”中，并随时接受采购人的检查验证，符合《中华人民共和国政府采购法》规定的供应商资格条件。我方对以上承诺负全部法律责任。</w:t>
      </w:r>
    </w:p>
    <w:p w14:paraId="190DBB14">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特此承诺。</w:t>
      </w:r>
    </w:p>
    <w:p w14:paraId="0873A3E7">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22906A58">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102819DC">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w:t>
      </w:r>
    </w:p>
    <w:p w14:paraId="5AA6C8DE">
      <w:pPr>
        <w:snapToGrid w:val="0"/>
        <w:spacing w:line="480" w:lineRule="exact"/>
        <w:ind w:firstLine="5760" w:firstLineChars="24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（供应商公章）</w:t>
      </w:r>
    </w:p>
    <w:p w14:paraId="1FE57BB6">
      <w:pPr>
        <w:snapToGrid w:val="0"/>
        <w:spacing w:line="480" w:lineRule="exact"/>
        <w:ind w:firstLine="6000" w:firstLineChars="25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年   月   日</w:t>
      </w:r>
    </w:p>
    <w:p w14:paraId="537130AF">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p>
    <w:p w14:paraId="6B85FD2C">
      <w:pPr>
        <w:snapToGrid w:val="0"/>
        <w:spacing w:line="480" w:lineRule="exact"/>
        <w:ind w:firstLine="240" w:firstLineChars="1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br w:type="page"/>
      </w:r>
    </w:p>
    <w:p w14:paraId="507FB8B0">
      <w:pPr>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五、其他应提供的资料</w:t>
      </w:r>
    </w:p>
    <w:p w14:paraId="594A4C23">
      <w:pPr>
        <w:pStyle w:val="124"/>
        <w:spacing w:line="20" w:lineRule="atLeast"/>
        <w:ind w:firstLine="240" w:firstLineChars="100"/>
        <w:jc w:val="both"/>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一</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其他与项目有关的资料（自附）。</w:t>
      </w:r>
    </w:p>
    <w:p w14:paraId="21AB3E1C">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3ED393E1">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14639544">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7C855FA2">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0E980527">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38EDACBD">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22F094F6">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7B27AF93">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08AA8119">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0B341C28">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505C4035">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3B4AD475">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4C200E51">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0BE92AD6">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5FAC4D57">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6901F7EE">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71F8AEFF">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0D7E994D">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3E19E9DC">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32DA0EE2">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72DAC1FA">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392FE122">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63D06816">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28F0A23A">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263332FD">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45D13111">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752D0126">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36690256">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290BB4DE">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12469CF7">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178D5391">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4E01716D">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5D946007">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1ACBC5CC">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773BCEE5">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325C504D">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08251B9E">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0EDE9536">
      <w:pPr>
        <w:pStyle w:val="124"/>
        <w:spacing w:line="20" w:lineRule="atLeast"/>
        <w:jc w:val="both"/>
        <w:rPr>
          <w:rFonts w:hint="eastAsia" w:ascii="方正仿宋_GB2312" w:hAnsi="方正仿宋_GB2312" w:eastAsia="方正仿宋_GB2312" w:cs="方正仿宋_GB2312"/>
          <w:color w:val="auto"/>
          <w:sz w:val="24"/>
          <w:szCs w:val="24"/>
          <w:highlight w:val="none"/>
        </w:rPr>
      </w:pPr>
    </w:p>
    <w:p w14:paraId="2E139CB7">
      <w:pPr>
        <w:pStyle w:val="124"/>
        <w:spacing w:line="20" w:lineRule="atLeast"/>
        <w:jc w:val="both"/>
        <w:rPr>
          <w:rFonts w:hint="eastAsia" w:ascii="方正仿宋_GB2312" w:hAnsi="方正仿宋_GB2312" w:eastAsia="方正仿宋_GB2312" w:cs="方正仿宋_GB2312"/>
          <w:color w:val="auto"/>
          <w:sz w:val="24"/>
          <w:szCs w:val="24"/>
          <w:highlight w:val="none"/>
          <w:lang w:eastAsia="zh-CN"/>
        </w:rPr>
      </w:pPr>
    </w:p>
    <w:sectPr>
      <w:headerReference r:id="rId10" w:type="default"/>
      <w:footerReference r:id="rId11" w:type="default"/>
      <w:pgSz w:w="11907" w:h="16840"/>
      <w:pgMar w:top="1134" w:right="1191" w:bottom="1134" w:left="1304" w:header="624"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FCCAE522-1FCD-4D12-A90E-EB2D76A7A6F1}"/>
  </w:font>
  <w:font w:name="PMingLiU">
    <w:panose1 w:val="02020500000000000000"/>
    <w:charset w:val="88"/>
    <w:family w:val="roman"/>
    <w:pitch w:val="default"/>
    <w:sig w:usb0="A00002FF" w:usb1="28CFFCFA" w:usb2="00000016"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ACDE8C48-859D-44F9-A3A3-0FB7D944F954}"/>
  </w:font>
  <w:font w:name="方正仿宋_GB2312">
    <w:altName w:val="仿宋"/>
    <w:panose1 w:val="02000000000000000000"/>
    <w:charset w:val="86"/>
    <w:family w:val="auto"/>
    <w:pitch w:val="default"/>
    <w:sig w:usb0="00000000" w:usb1="00000000" w:usb2="00000012" w:usb3="00000000" w:csb0="00040001" w:csb1="00000000"/>
    <w:embedRegular r:id="rId3" w:fontKey="{0BD4C916-DB90-4658-B295-5835C2C46678}"/>
  </w:font>
  <w:font w:name="微软雅黑">
    <w:panose1 w:val="020B0503020204020204"/>
    <w:charset w:val="7A"/>
    <w:family w:val="swiss"/>
    <w:pitch w:val="default"/>
    <w:sig w:usb0="80000287" w:usb1="280F3C52" w:usb2="00000016" w:usb3="00000000" w:csb0="0004001F" w:csb1="00000000"/>
    <w:embedRegular r:id="rId4" w:fontKey="{1BBB7C2B-A3B1-4862-A725-EA05C6C6ED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CEB73">
    <w:pPr>
      <w:pStyle w:val="36"/>
      <w:framePr w:wrap="around" w:vAnchor="text" w:hAnchor="margin" w:xAlign="center" w:y="1"/>
      <w:rPr>
        <w:rStyle w:val="63"/>
      </w:rPr>
    </w:pPr>
    <w:r>
      <w:fldChar w:fldCharType="begin"/>
    </w:r>
    <w:r>
      <w:rPr>
        <w:rStyle w:val="63"/>
      </w:rPr>
      <w:instrText xml:space="preserve">PAGE  </w:instrText>
    </w:r>
    <w:r>
      <w:fldChar w:fldCharType="end"/>
    </w:r>
  </w:p>
  <w:p w14:paraId="2AB9DD83">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6152">
    <w:pPr>
      <w:pStyle w:val="36"/>
      <w:framePr w:wrap="around" w:vAnchor="text" w:hAnchor="margin" w:xAlign="center" w:y="1"/>
      <w:rPr>
        <w:rStyle w:val="63"/>
      </w:rPr>
    </w:pPr>
  </w:p>
  <w:p w14:paraId="29DD653F">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FB61">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94ECE">
    <w:pPr>
      <w:pStyle w:val="3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6333B">
                          <w:pPr>
                            <w:pStyle w:val="3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06333B">
                    <w:pPr>
                      <w:pStyle w:val="3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DE299">
    <w:pPr>
      <w:pStyle w:val="36"/>
      <w:rPr>
        <w:rFonts w:ascii="宋体" w:hAnsi="宋体"/>
        <w:sz w:val="13"/>
        <w:szCs w:val="13"/>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5EEB3">
                          <w:pPr>
                            <w:pStyle w:val="36"/>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C5EEB3">
                    <w:pPr>
                      <w:pStyle w:val="36"/>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0206">
    <w:pPr>
      <w:pStyle w:val="37"/>
      <w:pBdr>
        <w:bottom w:val="none" w:color="auto" w:sz="0" w:space="1"/>
      </w:pBdr>
      <w:jc w:val="both"/>
      <w:rPr>
        <w:rFonts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56EE">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1325">
    <w:pPr>
      <w:pStyle w:val="37"/>
      <w:pBdr>
        <w:bottom w:val="none" w:color="auto" w:sz="0" w:space="1"/>
      </w:pBdr>
      <w:jc w:val="both"/>
      <w:rPr>
        <w:rFonts w:ascii="仿宋" w:hAnsi="仿宋" w:eastAsia="仿宋" w:cs="仿宋"/>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7A061">
    <w:pPr>
      <w:pStyle w:val="3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B8507"/>
    <w:multiLevelType w:val="singleLevel"/>
    <w:tmpl w:val="E43B8507"/>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6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4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5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22B486B"/>
    <w:multiLevelType w:val="multilevel"/>
    <w:tmpl w:val="022B48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7"/>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4"/>
  </w:num>
  <w:num w:numId="10">
    <w:abstractNumId w:val="7"/>
  </w:num>
  <w:num w:numId="11">
    <w:abstractNumId w:val="8"/>
  </w:num>
  <w:num w:numId="12">
    <w:abstractNumId w:val="4"/>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TNmYTEwZDE5MjdlMWZhZjdjM2NjMzRkMmQyMTEifQ=="/>
    <w:docVar w:name="KSO_WPS_MARK_KEY" w:val="5a4e6093-900e-4293-bd28-1e429084d3ff"/>
  </w:docVars>
  <w:rsids>
    <w:rsidRoot w:val="00172A27"/>
    <w:rsid w:val="00003626"/>
    <w:rsid w:val="00003672"/>
    <w:rsid w:val="000040DE"/>
    <w:rsid w:val="0000476C"/>
    <w:rsid w:val="00005F84"/>
    <w:rsid w:val="000074B1"/>
    <w:rsid w:val="000075E8"/>
    <w:rsid w:val="00011074"/>
    <w:rsid w:val="000113DE"/>
    <w:rsid w:val="00011B4B"/>
    <w:rsid w:val="00011C5D"/>
    <w:rsid w:val="00016273"/>
    <w:rsid w:val="00016B79"/>
    <w:rsid w:val="00016C0C"/>
    <w:rsid w:val="00017816"/>
    <w:rsid w:val="0002226A"/>
    <w:rsid w:val="00026521"/>
    <w:rsid w:val="000276C2"/>
    <w:rsid w:val="00027C40"/>
    <w:rsid w:val="00027C6B"/>
    <w:rsid w:val="0003258D"/>
    <w:rsid w:val="000359F4"/>
    <w:rsid w:val="0003632F"/>
    <w:rsid w:val="00036348"/>
    <w:rsid w:val="000372E9"/>
    <w:rsid w:val="0004739C"/>
    <w:rsid w:val="0005298B"/>
    <w:rsid w:val="00052BB5"/>
    <w:rsid w:val="0005398D"/>
    <w:rsid w:val="0005417C"/>
    <w:rsid w:val="00056D3D"/>
    <w:rsid w:val="000576E1"/>
    <w:rsid w:val="000577D9"/>
    <w:rsid w:val="00061E4A"/>
    <w:rsid w:val="00063981"/>
    <w:rsid w:val="00066B5A"/>
    <w:rsid w:val="00067704"/>
    <w:rsid w:val="00067945"/>
    <w:rsid w:val="00070F05"/>
    <w:rsid w:val="0007205A"/>
    <w:rsid w:val="00072ED6"/>
    <w:rsid w:val="000745D7"/>
    <w:rsid w:val="00075D20"/>
    <w:rsid w:val="00076322"/>
    <w:rsid w:val="000820FF"/>
    <w:rsid w:val="000834C1"/>
    <w:rsid w:val="00084999"/>
    <w:rsid w:val="00090C5A"/>
    <w:rsid w:val="00091B1C"/>
    <w:rsid w:val="00091D22"/>
    <w:rsid w:val="00091E52"/>
    <w:rsid w:val="00094098"/>
    <w:rsid w:val="000A164E"/>
    <w:rsid w:val="000A1796"/>
    <w:rsid w:val="000A3057"/>
    <w:rsid w:val="000A5D63"/>
    <w:rsid w:val="000A7112"/>
    <w:rsid w:val="000B325F"/>
    <w:rsid w:val="000B42F4"/>
    <w:rsid w:val="000B6731"/>
    <w:rsid w:val="000B7377"/>
    <w:rsid w:val="000B7F54"/>
    <w:rsid w:val="000C41EE"/>
    <w:rsid w:val="000C6553"/>
    <w:rsid w:val="000C6D89"/>
    <w:rsid w:val="000D1A63"/>
    <w:rsid w:val="000D27E3"/>
    <w:rsid w:val="000D3FE2"/>
    <w:rsid w:val="000D7032"/>
    <w:rsid w:val="000D787D"/>
    <w:rsid w:val="000E01C9"/>
    <w:rsid w:val="000E0DD7"/>
    <w:rsid w:val="000E3259"/>
    <w:rsid w:val="000E419D"/>
    <w:rsid w:val="000E5799"/>
    <w:rsid w:val="000E5D2F"/>
    <w:rsid w:val="000F1AEC"/>
    <w:rsid w:val="000F51C2"/>
    <w:rsid w:val="000F7DBF"/>
    <w:rsid w:val="0010014A"/>
    <w:rsid w:val="00100639"/>
    <w:rsid w:val="00105638"/>
    <w:rsid w:val="00107162"/>
    <w:rsid w:val="00111136"/>
    <w:rsid w:val="00111729"/>
    <w:rsid w:val="0011315B"/>
    <w:rsid w:val="00113E0A"/>
    <w:rsid w:val="00115337"/>
    <w:rsid w:val="00116856"/>
    <w:rsid w:val="00116FBF"/>
    <w:rsid w:val="0011780F"/>
    <w:rsid w:val="00120259"/>
    <w:rsid w:val="00121D2F"/>
    <w:rsid w:val="00121E78"/>
    <w:rsid w:val="00122009"/>
    <w:rsid w:val="00122F9D"/>
    <w:rsid w:val="00124B19"/>
    <w:rsid w:val="001266BF"/>
    <w:rsid w:val="00130513"/>
    <w:rsid w:val="00132A86"/>
    <w:rsid w:val="00132DC3"/>
    <w:rsid w:val="00133D16"/>
    <w:rsid w:val="00133E15"/>
    <w:rsid w:val="00134037"/>
    <w:rsid w:val="0013490C"/>
    <w:rsid w:val="00134E3D"/>
    <w:rsid w:val="001351C4"/>
    <w:rsid w:val="00136FB0"/>
    <w:rsid w:val="00142356"/>
    <w:rsid w:val="0014292A"/>
    <w:rsid w:val="00147FB4"/>
    <w:rsid w:val="0015011C"/>
    <w:rsid w:val="00150429"/>
    <w:rsid w:val="00151E5C"/>
    <w:rsid w:val="00152B00"/>
    <w:rsid w:val="00154A1E"/>
    <w:rsid w:val="00157DBF"/>
    <w:rsid w:val="001630FC"/>
    <w:rsid w:val="001673BF"/>
    <w:rsid w:val="00171E05"/>
    <w:rsid w:val="00172A27"/>
    <w:rsid w:val="00172FDE"/>
    <w:rsid w:val="001738A2"/>
    <w:rsid w:val="001757CE"/>
    <w:rsid w:val="00180ACB"/>
    <w:rsid w:val="00183B60"/>
    <w:rsid w:val="00183F9B"/>
    <w:rsid w:val="00186623"/>
    <w:rsid w:val="001879FD"/>
    <w:rsid w:val="00192062"/>
    <w:rsid w:val="00192593"/>
    <w:rsid w:val="00194CF2"/>
    <w:rsid w:val="00197DE0"/>
    <w:rsid w:val="001A2848"/>
    <w:rsid w:val="001A301D"/>
    <w:rsid w:val="001A6DCC"/>
    <w:rsid w:val="001B16EE"/>
    <w:rsid w:val="001B25AF"/>
    <w:rsid w:val="001B3DBD"/>
    <w:rsid w:val="001B4377"/>
    <w:rsid w:val="001C50F0"/>
    <w:rsid w:val="001C7050"/>
    <w:rsid w:val="001C7054"/>
    <w:rsid w:val="001C7351"/>
    <w:rsid w:val="001D2321"/>
    <w:rsid w:val="001D2DCD"/>
    <w:rsid w:val="001D494B"/>
    <w:rsid w:val="001D4F36"/>
    <w:rsid w:val="001D5055"/>
    <w:rsid w:val="001D630C"/>
    <w:rsid w:val="001D7AB6"/>
    <w:rsid w:val="001E1304"/>
    <w:rsid w:val="001E201B"/>
    <w:rsid w:val="001E2873"/>
    <w:rsid w:val="001E5CAC"/>
    <w:rsid w:val="001E6841"/>
    <w:rsid w:val="001E70DC"/>
    <w:rsid w:val="001E71A6"/>
    <w:rsid w:val="001E725F"/>
    <w:rsid w:val="001F1AF7"/>
    <w:rsid w:val="001F2A41"/>
    <w:rsid w:val="001F4964"/>
    <w:rsid w:val="001F4F92"/>
    <w:rsid w:val="001F68E7"/>
    <w:rsid w:val="001F7063"/>
    <w:rsid w:val="00202B04"/>
    <w:rsid w:val="00204936"/>
    <w:rsid w:val="002051CF"/>
    <w:rsid w:val="002100EE"/>
    <w:rsid w:val="00210E74"/>
    <w:rsid w:val="00216B9A"/>
    <w:rsid w:val="0021704D"/>
    <w:rsid w:val="0021749D"/>
    <w:rsid w:val="00222097"/>
    <w:rsid w:val="00224BA8"/>
    <w:rsid w:val="002259EB"/>
    <w:rsid w:val="00227202"/>
    <w:rsid w:val="00227377"/>
    <w:rsid w:val="00227851"/>
    <w:rsid w:val="002279E2"/>
    <w:rsid w:val="002311BE"/>
    <w:rsid w:val="00233BFF"/>
    <w:rsid w:val="002348E0"/>
    <w:rsid w:val="00234984"/>
    <w:rsid w:val="002351C5"/>
    <w:rsid w:val="0023753B"/>
    <w:rsid w:val="00240BD3"/>
    <w:rsid w:val="002426DA"/>
    <w:rsid w:val="00242AB7"/>
    <w:rsid w:val="00244225"/>
    <w:rsid w:val="002452B8"/>
    <w:rsid w:val="002500EF"/>
    <w:rsid w:val="00252F55"/>
    <w:rsid w:val="002537A8"/>
    <w:rsid w:val="00253A6B"/>
    <w:rsid w:val="00253E8A"/>
    <w:rsid w:val="00255F7F"/>
    <w:rsid w:val="002575D8"/>
    <w:rsid w:val="00261CE4"/>
    <w:rsid w:val="0026418D"/>
    <w:rsid w:val="002643C1"/>
    <w:rsid w:val="00265203"/>
    <w:rsid w:val="002670AD"/>
    <w:rsid w:val="0027199E"/>
    <w:rsid w:val="00271D47"/>
    <w:rsid w:val="002721EA"/>
    <w:rsid w:val="0027413A"/>
    <w:rsid w:val="00280E8A"/>
    <w:rsid w:val="00283084"/>
    <w:rsid w:val="002838C3"/>
    <w:rsid w:val="00285156"/>
    <w:rsid w:val="00285164"/>
    <w:rsid w:val="00290F05"/>
    <w:rsid w:val="00292821"/>
    <w:rsid w:val="00294BEC"/>
    <w:rsid w:val="00296713"/>
    <w:rsid w:val="00297B53"/>
    <w:rsid w:val="002A25E7"/>
    <w:rsid w:val="002A4956"/>
    <w:rsid w:val="002A5952"/>
    <w:rsid w:val="002A6710"/>
    <w:rsid w:val="002A77A7"/>
    <w:rsid w:val="002B51B5"/>
    <w:rsid w:val="002B578B"/>
    <w:rsid w:val="002B7904"/>
    <w:rsid w:val="002B7D6E"/>
    <w:rsid w:val="002C2507"/>
    <w:rsid w:val="002C2CC2"/>
    <w:rsid w:val="002C2E6E"/>
    <w:rsid w:val="002C3623"/>
    <w:rsid w:val="002C3ACC"/>
    <w:rsid w:val="002C6C41"/>
    <w:rsid w:val="002C75D0"/>
    <w:rsid w:val="002C7927"/>
    <w:rsid w:val="002D2303"/>
    <w:rsid w:val="002D3098"/>
    <w:rsid w:val="002D5F4A"/>
    <w:rsid w:val="002D7725"/>
    <w:rsid w:val="002F0071"/>
    <w:rsid w:val="002F0ED3"/>
    <w:rsid w:val="002F26D3"/>
    <w:rsid w:val="002F303E"/>
    <w:rsid w:val="002F3DE3"/>
    <w:rsid w:val="002F4ABC"/>
    <w:rsid w:val="002F632E"/>
    <w:rsid w:val="003010D1"/>
    <w:rsid w:val="00302161"/>
    <w:rsid w:val="003021BC"/>
    <w:rsid w:val="0030415A"/>
    <w:rsid w:val="003059F0"/>
    <w:rsid w:val="00305E18"/>
    <w:rsid w:val="00310AF9"/>
    <w:rsid w:val="00314220"/>
    <w:rsid w:val="0031465E"/>
    <w:rsid w:val="00314C0B"/>
    <w:rsid w:val="00315742"/>
    <w:rsid w:val="00316249"/>
    <w:rsid w:val="003163B3"/>
    <w:rsid w:val="00320734"/>
    <w:rsid w:val="00322362"/>
    <w:rsid w:val="00322A7A"/>
    <w:rsid w:val="00325E62"/>
    <w:rsid w:val="00326C5B"/>
    <w:rsid w:val="00341DEB"/>
    <w:rsid w:val="00346A3D"/>
    <w:rsid w:val="00350C20"/>
    <w:rsid w:val="00351616"/>
    <w:rsid w:val="0035412A"/>
    <w:rsid w:val="003548FA"/>
    <w:rsid w:val="00355A74"/>
    <w:rsid w:val="00361427"/>
    <w:rsid w:val="0036458B"/>
    <w:rsid w:val="0036548C"/>
    <w:rsid w:val="00371371"/>
    <w:rsid w:val="00371D2F"/>
    <w:rsid w:val="00373122"/>
    <w:rsid w:val="003733A4"/>
    <w:rsid w:val="00377396"/>
    <w:rsid w:val="0038033A"/>
    <w:rsid w:val="003816ED"/>
    <w:rsid w:val="003828AB"/>
    <w:rsid w:val="003828DA"/>
    <w:rsid w:val="003835DB"/>
    <w:rsid w:val="00384161"/>
    <w:rsid w:val="00386FB1"/>
    <w:rsid w:val="00387610"/>
    <w:rsid w:val="003934A6"/>
    <w:rsid w:val="00395831"/>
    <w:rsid w:val="00395C2F"/>
    <w:rsid w:val="00396304"/>
    <w:rsid w:val="003973D3"/>
    <w:rsid w:val="00397F89"/>
    <w:rsid w:val="003A0892"/>
    <w:rsid w:val="003A449E"/>
    <w:rsid w:val="003A5701"/>
    <w:rsid w:val="003A71F3"/>
    <w:rsid w:val="003A7A91"/>
    <w:rsid w:val="003B19F5"/>
    <w:rsid w:val="003B787B"/>
    <w:rsid w:val="003C0734"/>
    <w:rsid w:val="003C0EF8"/>
    <w:rsid w:val="003D0E0A"/>
    <w:rsid w:val="003D1C64"/>
    <w:rsid w:val="003D3684"/>
    <w:rsid w:val="003D3B22"/>
    <w:rsid w:val="003D4380"/>
    <w:rsid w:val="003D7B3D"/>
    <w:rsid w:val="003E1D18"/>
    <w:rsid w:val="003E2F53"/>
    <w:rsid w:val="003E30AE"/>
    <w:rsid w:val="003E5DE4"/>
    <w:rsid w:val="003F3A99"/>
    <w:rsid w:val="003F55F0"/>
    <w:rsid w:val="003F626F"/>
    <w:rsid w:val="00401C02"/>
    <w:rsid w:val="00402B32"/>
    <w:rsid w:val="004061B4"/>
    <w:rsid w:val="00406DD9"/>
    <w:rsid w:val="00407B9C"/>
    <w:rsid w:val="00410C93"/>
    <w:rsid w:val="00411B4A"/>
    <w:rsid w:val="004134DD"/>
    <w:rsid w:val="0041477F"/>
    <w:rsid w:val="00415A50"/>
    <w:rsid w:val="00417E99"/>
    <w:rsid w:val="00421AF3"/>
    <w:rsid w:val="004227C5"/>
    <w:rsid w:val="00423088"/>
    <w:rsid w:val="00430563"/>
    <w:rsid w:val="004326E4"/>
    <w:rsid w:val="00432B1D"/>
    <w:rsid w:val="00432C60"/>
    <w:rsid w:val="00433249"/>
    <w:rsid w:val="00435C5E"/>
    <w:rsid w:val="00436ECE"/>
    <w:rsid w:val="00443B7E"/>
    <w:rsid w:val="0044758D"/>
    <w:rsid w:val="00447EBD"/>
    <w:rsid w:val="0045120D"/>
    <w:rsid w:val="0045231E"/>
    <w:rsid w:val="00453B8F"/>
    <w:rsid w:val="00460B42"/>
    <w:rsid w:val="004618C1"/>
    <w:rsid w:val="00462878"/>
    <w:rsid w:val="00465B7A"/>
    <w:rsid w:val="00466D7A"/>
    <w:rsid w:val="00467986"/>
    <w:rsid w:val="00470232"/>
    <w:rsid w:val="00472AA2"/>
    <w:rsid w:val="00473B39"/>
    <w:rsid w:val="00474F9B"/>
    <w:rsid w:val="004774DA"/>
    <w:rsid w:val="004818B5"/>
    <w:rsid w:val="00486BA9"/>
    <w:rsid w:val="0049404D"/>
    <w:rsid w:val="00494491"/>
    <w:rsid w:val="004953EC"/>
    <w:rsid w:val="004A0D29"/>
    <w:rsid w:val="004A0DE1"/>
    <w:rsid w:val="004A2410"/>
    <w:rsid w:val="004A27AC"/>
    <w:rsid w:val="004A3995"/>
    <w:rsid w:val="004A7BA2"/>
    <w:rsid w:val="004B2216"/>
    <w:rsid w:val="004B2C62"/>
    <w:rsid w:val="004B7322"/>
    <w:rsid w:val="004B73BC"/>
    <w:rsid w:val="004C1DD0"/>
    <w:rsid w:val="004C4D05"/>
    <w:rsid w:val="004C64E4"/>
    <w:rsid w:val="004D1B31"/>
    <w:rsid w:val="004D2334"/>
    <w:rsid w:val="004D3ED5"/>
    <w:rsid w:val="004D43AC"/>
    <w:rsid w:val="004D4C7A"/>
    <w:rsid w:val="004E156F"/>
    <w:rsid w:val="004E55DB"/>
    <w:rsid w:val="004E67C6"/>
    <w:rsid w:val="004F294F"/>
    <w:rsid w:val="004F78A7"/>
    <w:rsid w:val="004F7BD7"/>
    <w:rsid w:val="004F7C44"/>
    <w:rsid w:val="005004C8"/>
    <w:rsid w:val="0050158F"/>
    <w:rsid w:val="00501E63"/>
    <w:rsid w:val="00502B2F"/>
    <w:rsid w:val="00507659"/>
    <w:rsid w:val="00507C97"/>
    <w:rsid w:val="00511916"/>
    <w:rsid w:val="00512D00"/>
    <w:rsid w:val="00514179"/>
    <w:rsid w:val="00514B0C"/>
    <w:rsid w:val="0051515F"/>
    <w:rsid w:val="00516123"/>
    <w:rsid w:val="005213CE"/>
    <w:rsid w:val="00535D37"/>
    <w:rsid w:val="0053630F"/>
    <w:rsid w:val="00536370"/>
    <w:rsid w:val="00541A48"/>
    <w:rsid w:val="00544BEA"/>
    <w:rsid w:val="005460D5"/>
    <w:rsid w:val="005503B0"/>
    <w:rsid w:val="0055122D"/>
    <w:rsid w:val="00553CF0"/>
    <w:rsid w:val="005542CD"/>
    <w:rsid w:val="00557096"/>
    <w:rsid w:val="005624F3"/>
    <w:rsid w:val="00565750"/>
    <w:rsid w:val="00566A85"/>
    <w:rsid w:val="00570AB1"/>
    <w:rsid w:val="0057127D"/>
    <w:rsid w:val="005717C2"/>
    <w:rsid w:val="005727C4"/>
    <w:rsid w:val="00573AE3"/>
    <w:rsid w:val="00573EA8"/>
    <w:rsid w:val="00583370"/>
    <w:rsid w:val="0058355F"/>
    <w:rsid w:val="00584701"/>
    <w:rsid w:val="00585F00"/>
    <w:rsid w:val="005902D9"/>
    <w:rsid w:val="005907D0"/>
    <w:rsid w:val="00591E34"/>
    <w:rsid w:val="00593259"/>
    <w:rsid w:val="005954E2"/>
    <w:rsid w:val="00596AB7"/>
    <w:rsid w:val="005A16EC"/>
    <w:rsid w:val="005A1D76"/>
    <w:rsid w:val="005A1EA7"/>
    <w:rsid w:val="005A3A8E"/>
    <w:rsid w:val="005A5F58"/>
    <w:rsid w:val="005B0724"/>
    <w:rsid w:val="005B1E46"/>
    <w:rsid w:val="005B2875"/>
    <w:rsid w:val="005B7E66"/>
    <w:rsid w:val="005C0587"/>
    <w:rsid w:val="005C3F4B"/>
    <w:rsid w:val="005C42AC"/>
    <w:rsid w:val="005C4F84"/>
    <w:rsid w:val="005D37D0"/>
    <w:rsid w:val="005D636E"/>
    <w:rsid w:val="005D703E"/>
    <w:rsid w:val="005E2D35"/>
    <w:rsid w:val="005E38DF"/>
    <w:rsid w:val="005E5525"/>
    <w:rsid w:val="005F1360"/>
    <w:rsid w:val="005F7390"/>
    <w:rsid w:val="0060078B"/>
    <w:rsid w:val="006055C2"/>
    <w:rsid w:val="00611E32"/>
    <w:rsid w:val="00613410"/>
    <w:rsid w:val="0061523F"/>
    <w:rsid w:val="00617986"/>
    <w:rsid w:val="00617F02"/>
    <w:rsid w:val="006212A6"/>
    <w:rsid w:val="00621ADA"/>
    <w:rsid w:val="00621C82"/>
    <w:rsid w:val="006238EF"/>
    <w:rsid w:val="00624E6D"/>
    <w:rsid w:val="00627729"/>
    <w:rsid w:val="00627F21"/>
    <w:rsid w:val="0063458A"/>
    <w:rsid w:val="006376A5"/>
    <w:rsid w:val="00637716"/>
    <w:rsid w:val="0064583B"/>
    <w:rsid w:val="00647745"/>
    <w:rsid w:val="00651127"/>
    <w:rsid w:val="0065190C"/>
    <w:rsid w:val="00651BB7"/>
    <w:rsid w:val="00651E63"/>
    <w:rsid w:val="0065370C"/>
    <w:rsid w:val="00653CA1"/>
    <w:rsid w:val="00654A48"/>
    <w:rsid w:val="00654A85"/>
    <w:rsid w:val="00655350"/>
    <w:rsid w:val="0065651B"/>
    <w:rsid w:val="00656B12"/>
    <w:rsid w:val="006571BA"/>
    <w:rsid w:val="00664607"/>
    <w:rsid w:val="00670089"/>
    <w:rsid w:val="006726CF"/>
    <w:rsid w:val="00676E28"/>
    <w:rsid w:val="00680975"/>
    <w:rsid w:val="00680AE4"/>
    <w:rsid w:val="00682205"/>
    <w:rsid w:val="00683496"/>
    <w:rsid w:val="00684E51"/>
    <w:rsid w:val="00686DBD"/>
    <w:rsid w:val="0068726B"/>
    <w:rsid w:val="006916DE"/>
    <w:rsid w:val="00694520"/>
    <w:rsid w:val="00696C07"/>
    <w:rsid w:val="006A100B"/>
    <w:rsid w:val="006A143A"/>
    <w:rsid w:val="006A1D77"/>
    <w:rsid w:val="006A3285"/>
    <w:rsid w:val="006B0567"/>
    <w:rsid w:val="006B5845"/>
    <w:rsid w:val="006B5FA2"/>
    <w:rsid w:val="006B72DE"/>
    <w:rsid w:val="006B763A"/>
    <w:rsid w:val="006C044D"/>
    <w:rsid w:val="006C32C0"/>
    <w:rsid w:val="006C5FC1"/>
    <w:rsid w:val="006C7587"/>
    <w:rsid w:val="006D02A7"/>
    <w:rsid w:val="006D0407"/>
    <w:rsid w:val="006D1572"/>
    <w:rsid w:val="006D44E1"/>
    <w:rsid w:val="006D4899"/>
    <w:rsid w:val="006D5D12"/>
    <w:rsid w:val="006E158D"/>
    <w:rsid w:val="006E21FA"/>
    <w:rsid w:val="006E2B23"/>
    <w:rsid w:val="006E477D"/>
    <w:rsid w:val="006E6D5F"/>
    <w:rsid w:val="006E7E5A"/>
    <w:rsid w:val="006F0FB7"/>
    <w:rsid w:val="006F43A4"/>
    <w:rsid w:val="006F56BC"/>
    <w:rsid w:val="006F5925"/>
    <w:rsid w:val="0070039C"/>
    <w:rsid w:val="00701D7F"/>
    <w:rsid w:val="00702166"/>
    <w:rsid w:val="00702B62"/>
    <w:rsid w:val="00704569"/>
    <w:rsid w:val="00704E5D"/>
    <w:rsid w:val="00705739"/>
    <w:rsid w:val="00707482"/>
    <w:rsid w:val="00710AE5"/>
    <w:rsid w:val="00714BF1"/>
    <w:rsid w:val="00715BCB"/>
    <w:rsid w:val="00715EFF"/>
    <w:rsid w:val="00715FB5"/>
    <w:rsid w:val="007171A6"/>
    <w:rsid w:val="0071799D"/>
    <w:rsid w:val="007207A3"/>
    <w:rsid w:val="00725EC7"/>
    <w:rsid w:val="00726088"/>
    <w:rsid w:val="007265EE"/>
    <w:rsid w:val="00726EC5"/>
    <w:rsid w:val="00730B6A"/>
    <w:rsid w:val="0073104E"/>
    <w:rsid w:val="0073172B"/>
    <w:rsid w:val="007346CC"/>
    <w:rsid w:val="00735B8B"/>
    <w:rsid w:val="00736044"/>
    <w:rsid w:val="0073652A"/>
    <w:rsid w:val="00736BAB"/>
    <w:rsid w:val="00736D88"/>
    <w:rsid w:val="00736DD2"/>
    <w:rsid w:val="00740EC7"/>
    <w:rsid w:val="0074681C"/>
    <w:rsid w:val="00746EC2"/>
    <w:rsid w:val="00756540"/>
    <w:rsid w:val="00757E02"/>
    <w:rsid w:val="00765C58"/>
    <w:rsid w:val="00772FBC"/>
    <w:rsid w:val="0077305F"/>
    <w:rsid w:val="00777E5B"/>
    <w:rsid w:val="00787FCA"/>
    <w:rsid w:val="00790B21"/>
    <w:rsid w:val="00794382"/>
    <w:rsid w:val="007959AC"/>
    <w:rsid w:val="007A0CDD"/>
    <w:rsid w:val="007A20E0"/>
    <w:rsid w:val="007A2F11"/>
    <w:rsid w:val="007B2204"/>
    <w:rsid w:val="007B4B60"/>
    <w:rsid w:val="007B6BEB"/>
    <w:rsid w:val="007C17F1"/>
    <w:rsid w:val="007C4014"/>
    <w:rsid w:val="007C62A7"/>
    <w:rsid w:val="007C6B0F"/>
    <w:rsid w:val="007C7521"/>
    <w:rsid w:val="007D13CB"/>
    <w:rsid w:val="007D47A4"/>
    <w:rsid w:val="007D5365"/>
    <w:rsid w:val="007D763D"/>
    <w:rsid w:val="007D7A44"/>
    <w:rsid w:val="007D7E65"/>
    <w:rsid w:val="007D7F69"/>
    <w:rsid w:val="007E19E0"/>
    <w:rsid w:val="007E2EAF"/>
    <w:rsid w:val="007E4B1A"/>
    <w:rsid w:val="007E78B4"/>
    <w:rsid w:val="007F0DFA"/>
    <w:rsid w:val="007F2C4F"/>
    <w:rsid w:val="007F411F"/>
    <w:rsid w:val="008041D4"/>
    <w:rsid w:val="0081156A"/>
    <w:rsid w:val="00812C9B"/>
    <w:rsid w:val="00813391"/>
    <w:rsid w:val="00822F03"/>
    <w:rsid w:val="00825D43"/>
    <w:rsid w:val="00827398"/>
    <w:rsid w:val="00830FAD"/>
    <w:rsid w:val="00834ABA"/>
    <w:rsid w:val="00835672"/>
    <w:rsid w:val="00842974"/>
    <w:rsid w:val="00842BB3"/>
    <w:rsid w:val="00842F87"/>
    <w:rsid w:val="008470B8"/>
    <w:rsid w:val="008517D1"/>
    <w:rsid w:val="008521A5"/>
    <w:rsid w:val="0085550A"/>
    <w:rsid w:val="008564B7"/>
    <w:rsid w:val="00857795"/>
    <w:rsid w:val="0086008B"/>
    <w:rsid w:val="008616EF"/>
    <w:rsid w:val="00862EF1"/>
    <w:rsid w:val="00863C25"/>
    <w:rsid w:val="00863CCF"/>
    <w:rsid w:val="008641B7"/>
    <w:rsid w:val="00864DC1"/>
    <w:rsid w:val="00866A28"/>
    <w:rsid w:val="008705BC"/>
    <w:rsid w:val="00875098"/>
    <w:rsid w:val="00875A42"/>
    <w:rsid w:val="008817B8"/>
    <w:rsid w:val="008904A8"/>
    <w:rsid w:val="00891D94"/>
    <w:rsid w:val="00895C23"/>
    <w:rsid w:val="008A19AF"/>
    <w:rsid w:val="008A1BDB"/>
    <w:rsid w:val="008A20FB"/>
    <w:rsid w:val="008A34D7"/>
    <w:rsid w:val="008A42CD"/>
    <w:rsid w:val="008A77DF"/>
    <w:rsid w:val="008B3885"/>
    <w:rsid w:val="008B479C"/>
    <w:rsid w:val="008B656A"/>
    <w:rsid w:val="008C2749"/>
    <w:rsid w:val="008C2CDC"/>
    <w:rsid w:val="008C3A07"/>
    <w:rsid w:val="008C4C84"/>
    <w:rsid w:val="008C510F"/>
    <w:rsid w:val="008C7C27"/>
    <w:rsid w:val="008D067F"/>
    <w:rsid w:val="008D4FAD"/>
    <w:rsid w:val="008D599A"/>
    <w:rsid w:val="008E510A"/>
    <w:rsid w:val="008E66B8"/>
    <w:rsid w:val="008E7F09"/>
    <w:rsid w:val="008F0A2E"/>
    <w:rsid w:val="008F1988"/>
    <w:rsid w:val="008F5FFF"/>
    <w:rsid w:val="008F6252"/>
    <w:rsid w:val="008F7095"/>
    <w:rsid w:val="00901772"/>
    <w:rsid w:val="009023F3"/>
    <w:rsid w:val="0090383C"/>
    <w:rsid w:val="00910AE5"/>
    <w:rsid w:val="00912132"/>
    <w:rsid w:val="00914E7A"/>
    <w:rsid w:val="00921161"/>
    <w:rsid w:val="00922FAD"/>
    <w:rsid w:val="0092306E"/>
    <w:rsid w:val="00923FFD"/>
    <w:rsid w:val="00924F0A"/>
    <w:rsid w:val="00925FA0"/>
    <w:rsid w:val="00926157"/>
    <w:rsid w:val="00926576"/>
    <w:rsid w:val="0092708B"/>
    <w:rsid w:val="0093049D"/>
    <w:rsid w:val="00937713"/>
    <w:rsid w:val="009410B7"/>
    <w:rsid w:val="009460FF"/>
    <w:rsid w:val="0094759E"/>
    <w:rsid w:val="00947BE4"/>
    <w:rsid w:val="00950969"/>
    <w:rsid w:val="00954083"/>
    <w:rsid w:val="0095455E"/>
    <w:rsid w:val="0095547F"/>
    <w:rsid w:val="00957C46"/>
    <w:rsid w:val="009614A0"/>
    <w:rsid w:val="00961AA5"/>
    <w:rsid w:val="00962BF1"/>
    <w:rsid w:val="00966820"/>
    <w:rsid w:val="00971E57"/>
    <w:rsid w:val="009723CF"/>
    <w:rsid w:val="0097652A"/>
    <w:rsid w:val="00980037"/>
    <w:rsid w:val="00983B43"/>
    <w:rsid w:val="009845A7"/>
    <w:rsid w:val="009854F7"/>
    <w:rsid w:val="00985FCA"/>
    <w:rsid w:val="0098619D"/>
    <w:rsid w:val="00990D8C"/>
    <w:rsid w:val="009916B7"/>
    <w:rsid w:val="00991B37"/>
    <w:rsid w:val="009965AD"/>
    <w:rsid w:val="00997D03"/>
    <w:rsid w:val="009A000A"/>
    <w:rsid w:val="009A140C"/>
    <w:rsid w:val="009A270D"/>
    <w:rsid w:val="009A3612"/>
    <w:rsid w:val="009A4B2B"/>
    <w:rsid w:val="009A54D7"/>
    <w:rsid w:val="009A6496"/>
    <w:rsid w:val="009B2DE9"/>
    <w:rsid w:val="009C12CA"/>
    <w:rsid w:val="009C149E"/>
    <w:rsid w:val="009C17F8"/>
    <w:rsid w:val="009C3010"/>
    <w:rsid w:val="009C3034"/>
    <w:rsid w:val="009C57D3"/>
    <w:rsid w:val="009C7522"/>
    <w:rsid w:val="009D0FDD"/>
    <w:rsid w:val="009D3162"/>
    <w:rsid w:val="009D3181"/>
    <w:rsid w:val="009D586B"/>
    <w:rsid w:val="009D626A"/>
    <w:rsid w:val="009D70FB"/>
    <w:rsid w:val="009E1803"/>
    <w:rsid w:val="009E1C44"/>
    <w:rsid w:val="009E2153"/>
    <w:rsid w:val="009E4A4C"/>
    <w:rsid w:val="009E594A"/>
    <w:rsid w:val="009E5F18"/>
    <w:rsid w:val="009E6D82"/>
    <w:rsid w:val="009E717E"/>
    <w:rsid w:val="009E737D"/>
    <w:rsid w:val="009F0F6A"/>
    <w:rsid w:val="009F5F20"/>
    <w:rsid w:val="009F6F0C"/>
    <w:rsid w:val="00A03977"/>
    <w:rsid w:val="00A10C6A"/>
    <w:rsid w:val="00A12A3A"/>
    <w:rsid w:val="00A130AA"/>
    <w:rsid w:val="00A1340F"/>
    <w:rsid w:val="00A13E12"/>
    <w:rsid w:val="00A15281"/>
    <w:rsid w:val="00A22646"/>
    <w:rsid w:val="00A230F5"/>
    <w:rsid w:val="00A26FF7"/>
    <w:rsid w:val="00A30230"/>
    <w:rsid w:val="00A31363"/>
    <w:rsid w:val="00A37A20"/>
    <w:rsid w:val="00A4348E"/>
    <w:rsid w:val="00A445DC"/>
    <w:rsid w:val="00A44BEA"/>
    <w:rsid w:val="00A455FE"/>
    <w:rsid w:val="00A4566E"/>
    <w:rsid w:val="00A50CC8"/>
    <w:rsid w:val="00A51253"/>
    <w:rsid w:val="00A52F5E"/>
    <w:rsid w:val="00A530D3"/>
    <w:rsid w:val="00A543FC"/>
    <w:rsid w:val="00A55B14"/>
    <w:rsid w:val="00A56841"/>
    <w:rsid w:val="00A569E8"/>
    <w:rsid w:val="00A57FAF"/>
    <w:rsid w:val="00A601C4"/>
    <w:rsid w:val="00A62C1D"/>
    <w:rsid w:val="00A647E8"/>
    <w:rsid w:val="00A711C6"/>
    <w:rsid w:val="00A715DC"/>
    <w:rsid w:val="00A73ED0"/>
    <w:rsid w:val="00A831ED"/>
    <w:rsid w:val="00A839D5"/>
    <w:rsid w:val="00A84408"/>
    <w:rsid w:val="00A84863"/>
    <w:rsid w:val="00A84AAF"/>
    <w:rsid w:val="00A86A72"/>
    <w:rsid w:val="00A9064A"/>
    <w:rsid w:val="00A94259"/>
    <w:rsid w:val="00A95D95"/>
    <w:rsid w:val="00A977EC"/>
    <w:rsid w:val="00AA3FD1"/>
    <w:rsid w:val="00AA5141"/>
    <w:rsid w:val="00AA52DE"/>
    <w:rsid w:val="00AA5523"/>
    <w:rsid w:val="00AA5B09"/>
    <w:rsid w:val="00AB11B3"/>
    <w:rsid w:val="00AB5C37"/>
    <w:rsid w:val="00AB5ED3"/>
    <w:rsid w:val="00AB6B0C"/>
    <w:rsid w:val="00AB70CD"/>
    <w:rsid w:val="00AB7AFC"/>
    <w:rsid w:val="00AB7EFE"/>
    <w:rsid w:val="00AC0153"/>
    <w:rsid w:val="00AC4898"/>
    <w:rsid w:val="00AC48B3"/>
    <w:rsid w:val="00AC7333"/>
    <w:rsid w:val="00AC7AC9"/>
    <w:rsid w:val="00AD29E5"/>
    <w:rsid w:val="00AD387D"/>
    <w:rsid w:val="00AD412F"/>
    <w:rsid w:val="00AD7A01"/>
    <w:rsid w:val="00AE1920"/>
    <w:rsid w:val="00AF01B3"/>
    <w:rsid w:val="00AF0F13"/>
    <w:rsid w:val="00AF1E76"/>
    <w:rsid w:val="00AF3BB8"/>
    <w:rsid w:val="00AF582F"/>
    <w:rsid w:val="00AF7992"/>
    <w:rsid w:val="00B00AB3"/>
    <w:rsid w:val="00B041E4"/>
    <w:rsid w:val="00B100B0"/>
    <w:rsid w:val="00B102A1"/>
    <w:rsid w:val="00B11266"/>
    <w:rsid w:val="00B12F22"/>
    <w:rsid w:val="00B14C52"/>
    <w:rsid w:val="00B1648A"/>
    <w:rsid w:val="00B200AA"/>
    <w:rsid w:val="00B2010B"/>
    <w:rsid w:val="00B20407"/>
    <w:rsid w:val="00B24478"/>
    <w:rsid w:val="00B24669"/>
    <w:rsid w:val="00B2488E"/>
    <w:rsid w:val="00B24D77"/>
    <w:rsid w:val="00B25EB3"/>
    <w:rsid w:val="00B27E86"/>
    <w:rsid w:val="00B30F32"/>
    <w:rsid w:val="00B310AA"/>
    <w:rsid w:val="00B33DC3"/>
    <w:rsid w:val="00B343F5"/>
    <w:rsid w:val="00B35AD9"/>
    <w:rsid w:val="00B40B6C"/>
    <w:rsid w:val="00B40F3B"/>
    <w:rsid w:val="00B414F1"/>
    <w:rsid w:val="00B418EF"/>
    <w:rsid w:val="00B478C3"/>
    <w:rsid w:val="00B504BC"/>
    <w:rsid w:val="00B52715"/>
    <w:rsid w:val="00B55E04"/>
    <w:rsid w:val="00B5720F"/>
    <w:rsid w:val="00B57330"/>
    <w:rsid w:val="00B60598"/>
    <w:rsid w:val="00B60B09"/>
    <w:rsid w:val="00B60EF6"/>
    <w:rsid w:val="00B61348"/>
    <w:rsid w:val="00B6263F"/>
    <w:rsid w:val="00B6296D"/>
    <w:rsid w:val="00B67114"/>
    <w:rsid w:val="00B734CB"/>
    <w:rsid w:val="00B7521D"/>
    <w:rsid w:val="00B75449"/>
    <w:rsid w:val="00B76BFF"/>
    <w:rsid w:val="00B7754B"/>
    <w:rsid w:val="00B81284"/>
    <w:rsid w:val="00B81DB1"/>
    <w:rsid w:val="00B85BCB"/>
    <w:rsid w:val="00B87611"/>
    <w:rsid w:val="00B878A8"/>
    <w:rsid w:val="00B92F44"/>
    <w:rsid w:val="00B97CB5"/>
    <w:rsid w:val="00BA29D8"/>
    <w:rsid w:val="00BA527C"/>
    <w:rsid w:val="00BA6285"/>
    <w:rsid w:val="00BA7F6B"/>
    <w:rsid w:val="00BB1713"/>
    <w:rsid w:val="00BB17AE"/>
    <w:rsid w:val="00BB4B99"/>
    <w:rsid w:val="00BB55DE"/>
    <w:rsid w:val="00BB6E44"/>
    <w:rsid w:val="00BB7494"/>
    <w:rsid w:val="00BC0206"/>
    <w:rsid w:val="00BC2390"/>
    <w:rsid w:val="00BC70B4"/>
    <w:rsid w:val="00BC775D"/>
    <w:rsid w:val="00BD3302"/>
    <w:rsid w:val="00BD5A75"/>
    <w:rsid w:val="00BD6780"/>
    <w:rsid w:val="00BE07A9"/>
    <w:rsid w:val="00BE1C12"/>
    <w:rsid w:val="00BE2E36"/>
    <w:rsid w:val="00BE4D8F"/>
    <w:rsid w:val="00BE5349"/>
    <w:rsid w:val="00BE6930"/>
    <w:rsid w:val="00BF2141"/>
    <w:rsid w:val="00BF2C4F"/>
    <w:rsid w:val="00BF3086"/>
    <w:rsid w:val="00BF46A7"/>
    <w:rsid w:val="00BF5230"/>
    <w:rsid w:val="00BF6404"/>
    <w:rsid w:val="00C00289"/>
    <w:rsid w:val="00C1090C"/>
    <w:rsid w:val="00C113DC"/>
    <w:rsid w:val="00C20BEA"/>
    <w:rsid w:val="00C229E8"/>
    <w:rsid w:val="00C240C8"/>
    <w:rsid w:val="00C26513"/>
    <w:rsid w:val="00C26D55"/>
    <w:rsid w:val="00C328C9"/>
    <w:rsid w:val="00C3366E"/>
    <w:rsid w:val="00C35B0D"/>
    <w:rsid w:val="00C35BA8"/>
    <w:rsid w:val="00C36B5B"/>
    <w:rsid w:val="00C37F72"/>
    <w:rsid w:val="00C41DFE"/>
    <w:rsid w:val="00C420C1"/>
    <w:rsid w:val="00C43FEE"/>
    <w:rsid w:val="00C45963"/>
    <w:rsid w:val="00C46B50"/>
    <w:rsid w:val="00C471BC"/>
    <w:rsid w:val="00C472B8"/>
    <w:rsid w:val="00C505E4"/>
    <w:rsid w:val="00C529FD"/>
    <w:rsid w:val="00C53124"/>
    <w:rsid w:val="00C53B2E"/>
    <w:rsid w:val="00C56961"/>
    <w:rsid w:val="00C573AA"/>
    <w:rsid w:val="00C57FD0"/>
    <w:rsid w:val="00C6160A"/>
    <w:rsid w:val="00C626B9"/>
    <w:rsid w:val="00C65711"/>
    <w:rsid w:val="00C74EF6"/>
    <w:rsid w:val="00C758F7"/>
    <w:rsid w:val="00C75C9C"/>
    <w:rsid w:val="00C76ECD"/>
    <w:rsid w:val="00C82883"/>
    <w:rsid w:val="00C82DE1"/>
    <w:rsid w:val="00C84E04"/>
    <w:rsid w:val="00C87582"/>
    <w:rsid w:val="00C87D18"/>
    <w:rsid w:val="00C910BE"/>
    <w:rsid w:val="00C91EB8"/>
    <w:rsid w:val="00C922BE"/>
    <w:rsid w:val="00C93D9D"/>
    <w:rsid w:val="00C97722"/>
    <w:rsid w:val="00CA1C37"/>
    <w:rsid w:val="00CA1E23"/>
    <w:rsid w:val="00CA583F"/>
    <w:rsid w:val="00CA5844"/>
    <w:rsid w:val="00CA7415"/>
    <w:rsid w:val="00CA7D7E"/>
    <w:rsid w:val="00CB265C"/>
    <w:rsid w:val="00CB32BC"/>
    <w:rsid w:val="00CB4540"/>
    <w:rsid w:val="00CB6CFA"/>
    <w:rsid w:val="00CB7A07"/>
    <w:rsid w:val="00CC0E5B"/>
    <w:rsid w:val="00CC59BB"/>
    <w:rsid w:val="00CC5A52"/>
    <w:rsid w:val="00CC5CAF"/>
    <w:rsid w:val="00CD01DD"/>
    <w:rsid w:val="00CD3BD4"/>
    <w:rsid w:val="00CD5DFA"/>
    <w:rsid w:val="00CD635D"/>
    <w:rsid w:val="00CD6DEE"/>
    <w:rsid w:val="00CD7CED"/>
    <w:rsid w:val="00CE04C7"/>
    <w:rsid w:val="00CE3E40"/>
    <w:rsid w:val="00CE54A3"/>
    <w:rsid w:val="00CE6124"/>
    <w:rsid w:val="00CF0E25"/>
    <w:rsid w:val="00CF156B"/>
    <w:rsid w:val="00CF1E02"/>
    <w:rsid w:val="00CF5056"/>
    <w:rsid w:val="00CF597A"/>
    <w:rsid w:val="00D0103F"/>
    <w:rsid w:val="00D0480E"/>
    <w:rsid w:val="00D04DD8"/>
    <w:rsid w:val="00D05BAA"/>
    <w:rsid w:val="00D05C49"/>
    <w:rsid w:val="00D05DDC"/>
    <w:rsid w:val="00D06BC8"/>
    <w:rsid w:val="00D06E7F"/>
    <w:rsid w:val="00D07904"/>
    <w:rsid w:val="00D07F26"/>
    <w:rsid w:val="00D10F16"/>
    <w:rsid w:val="00D11A09"/>
    <w:rsid w:val="00D13B7A"/>
    <w:rsid w:val="00D1648C"/>
    <w:rsid w:val="00D1725B"/>
    <w:rsid w:val="00D1788E"/>
    <w:rsid w:val="00D226DA"/>
    <w:rsid w:val="00D22C4B"/>
    <w:rsid w:val="00D230C7"/>
    <w:rsid w:val="00D23E7D"/>
    <w:rsid w:val="00D2405F"/>
    <w:rsid w:val="00D25F38"/>
    <w:rsid w:val="00D30C7F"/>
    <w:rsid w:val="00D3280B"/>
    <w:rsid w:val="00D358A0"/>
    <w:rsid w:val="00D36B58"/>
    <w:rsid w:val="00D37735"/>
    <w:rsid w:val="00D40324"/>
    <w:rsid w:val="00D41BA9"/>
    <w:rsid w:val="00D429B6"/>
    <w:rsid w:val="00D4511A"/>
    <w:rsid w:val="00D50ED7"/>
    <w:rsid w:val="00D52376"/>
    <w:rsid w:val="00D54487"/>
    <w:rsid w:val="00D55000"/>
    <w:rsid w:val="00D606EF"/>
    <w:rsid w:val="00D612C2"/>
    <w:rsid w:val="00D61FE1"/>
    <w:rsid w:val="00D62AF2"/>
    <w:rsid w:val="00D66427"/>
    <w:rsid w:val="00D745E0"/>
    <w:rsid w:val="00D7537C"/>
    <w:rsid w:val="00D76AA3"/>
    <w:rsid w:val="00D80136"/>
    <w:rsid w:val="00D80604"/>
    <w:rsid w:val="00D841D8"/>
    <w:rsid w:val="00D86F6B"/>
    <w:rsid w:val="00D870DF"/>
    <w:rsid w:val="00D87346"/>
    <w:rsid w:val="00D92475"/>
    <w:rsid w:val="00D9459D"/>
    <w:rsid w:val="00D9706F"/>
    <w:rsid w:val="00DA0040"/>
    <w:rsid w:val="00DA086B"/>
    <w:rsid w:val="00DA1D7A"/>
    <w:rsid w:val="00DA58A4"/>
    <w:rsid w:val="00DA5DF4"/>
    <w:rsid w:val="00DA6834"/>
    <w:rsid w:val="00DA6CBB"/>
    <w:rsid w:val="00DA7145"/>
    <w:rsid w:val="00DA7D6B"/>
    <w:rsid w:val="00DA7E05"/>
    <w:rsid w:val="00DB283F"/>
    <w:rsid w:val="00DB2B45"/>
    <w:rsid w:val="00DB4794"/>
    <w:rsid w:val="00DB5C3E"/>
    <w:rsid w:val="00DB628E"/>
    <w:rsid w:val="00DB6F22"/>
    <w:rsid w:val="00DC27D8"/>
    <w:rsid w:val="00DD26CF"/>
    <w:rsid w:val="00DD2E2D"/>
    <w:rsid w:val="00DD6473"/>
    <w:rsid w:val="00DE1E39"/>
    <w:rsid w:val="00DE20B3"/>
    <w:rsid w:val="00DE2DC1"/>
    <w:rsid w:val="00DE4B64"/>
    <w:rsid w:val="00DE79FC"/>
    <w:rsid w:val="00DF1710"/>
    <w:rsid w:val="00DF3959"/>
    <w:rsid w:val="00DF47D6"/>
    <w:rsid w:val="00DF4D5A"/>
    <w:rsid w:val="00DF5425"/>
    <w:rsid w:val="00DF782C"/>
    <w:rsid w:val="00E030A0"/>
    <w:rsid w:val="00E04F16"/>
    <w:rsid w:val="00E075A1"/>
    <w:rsid w:val="00E124E3"/>
    <w:rsid w:val="00E133F1"/>
    <w:rsid w:val="00E14812"/>
    <w:rsid w:val="00E15231"/>
    <w:rsid w:val="00E15DDE"/>
    <w:rsid w:val="00E17B01"/>
    <w:rsid w:val="00E2025E"/>
    <w:rsid w:val="00E2339E"/>
    <w:rsid w:val="00E23619"/>
    <w:rsid w:val="00E257A7"/>
    <w:rsid w:val="00E26B15"/>
    <w:rsid w:val="00E3245B"/>
    <w:rsid w:val="00E32DCD"/>
    <w:rsid w:val="00E3369C"/>
    <w:rsid w:val="00E33FF6"/>
    <w:rsid w:val="00E37025"/>
    <w:rsid w:val="00E3707B"/>
    <w:rsid w:val="00E373EE"/>
    <w:rsid w:val="00E43307"/>
    <w:rsid w:val="00E43BCD"/>
    <w:rsid w:val="00E43FB8"/>
    <w:rsid w:val="00E46895"/>
    <w:rsid w:val="00E46D1B"/>
    <w:rsid w:val="00E50685"/>
    <w:rsid w:val="00E5286D"/>
    <w:rsid w:val="00E53EFD"/>
    <w:rsid w:val="00E57F6B"/>
    <w:rsid w:val="00E6234F"/>
    <w:rsid w:val="00E62E89"/>
    <w:rsid w:val="00E67AC7"/>
    <w:rsid w:val="00E67DEC"/>
    <w:rsid w:val="00E7076B"/>
    <w:rsid w:val="00E720F4"/>
    <w:rsid w:val="00E7342C"/>
    <w:rsid w:val="00E736F7"/>
    <w:rsid w:val="00E753F9"/>
    <w:rsid w:val="00E75D8A"/>
    <w:rsid w:val="00E76363"/>
    <w:rsid w:val="00E772B5"/>
    <w:rsid w:val="00E77C78"/>
    <w:rsid w:val="00E80322"/>
    <w:rsid w:val="00E84914"/>
    <w:rsid w:val="00E84D0F"/>
    <w:rsid w:val="00E9075E"/>
    <w:rsid w:val="00E90BE3"/>
    <w:rsid w:val="00E91D81"/>
    <w:rsid w:val="00E92BC2"/>
    <w:rsid w:val="00E931E9"/>
    <w:rsid w:val="00E96097"/>
    <w:rsid w:val="00E9687B"/>
    <w:rsid w:val="00E97617"/>
    <w:rsid w:val="00EA010E"/>
    <w:rsid w:val="00EA5B63"/>
    <w:rsid w:val="00EA5E18"/>
    <w:rsid w:val="00EA6242"/>
    <w:rsid w:val="00EB1E33"/>
    <w:rsid w:val="00EB700A"/>
    <w:rsid w:val="00EC06D9"/>
    <w:rsid w:val="00EC0881"/>
    <w:rsid w:val="00EC1CF8"/>
    <w:rsid w:val="00EC36E4"/>
    <w:rsid w:val="00EC6F18"/>
    <w:rsid w:val="00EE1099"/>
    <w:rsid w:val="00EE1C19"/>
    <w:rsid w:val="00EF027D"/>
    <w:rsid w:val="00EF6D51"/>
    <w:rsid w:val="00F00BE8"/>
    <w:rsid w:val="00F018DF"/>
    <w:rsid w:val="00F0650A"/>
    <w:rsid w:val="00F06825"/>
    <w:rsid w:val="00F16313"/>
    <w:rsid w:val="00F16AED"/>
    <w:rsid w:val="00F20FF1"/>
    <w:rsid w:val="00F27592"/>
    <w:rsid w:val="00F27654"/>
    <w:rsid w:val="00F3217B"/>
    <w:rsid w:val="00F32641"/>
    <w:rsid w:val="00F349B9"/>
    <w:rsid w:val="00F35395"/>
    <w:rsid w:val="00F35457"/>
    <w:rsid w:val="00F3595B"/>
    <w:rsid w:val="00F367F3"/>
    <w:rsid w:val="00F36A26"/>
    <w:rsid w:val="00F41F54"/>
    <w:rsid w:val="00F426A6"/>
    <w:rsid w:val="00F429FD"/>
    <w:rsid w:val="00F430B1"/>
    <w:rsid w:val="00F4623C"/>
    <w:rsid w:val="00F5454A"/>
    <w:rsid w:val="00F54ECE"/>
    <w:rsid w:val="00F56399"/>
    <w:rsid w:val="00F57470"/>
    <w:rsid w:val="00F614F8"/>
    <w:rsid w:val="00F62561"/>
    <w:rsid w:val="00F62CAC"/>
    <w:rsid w:val="00F640D6"/>
    <w:rsid w:val="00F6688E"/>
    <w:rsid w:val="00F73226"/>
    <w:rsid w:val="00F7709C"/>
    <w:rsid w:val="00F7750A"/>
    <w:rsid w:val="00F80006"/>
    <w:rsid w:val="00F80084"/>
    <w:rsid w:val="00F811C7"/>
    <w:rsid w:val="00F81700"/>
    <w:rsid w:val="00F8286C"/>
    <w:rsid w:val="00F905AD"/>
    <w:rsid w:val="00F906FC"/>
    <w:rsid w:val="00F91B07"/>
    <w:rsid w:val="00F92665"/>
    <w:rsid w:val="00F92C65"/>
    <w:rsid w:val="00F9424E"/>
    <w:rsid w:val="00F95676"/>
    <w:rsid w:val="00F95A80"/>
    <w:rsid w:val="00F96401"/>
    <w:rsid w:val="00FA3F8B"/>
    <w:rsid w:val="00FA5808"/>
    <w:rsid w:val="00FA767D"/>
    <w:rsid w:val="00FB10C5"/>
    <w:rsid w:val="00FB5358"/>
    <w:rsid w:val="00FC3C96"/>
    <w:rsid w:val="00FC4EC2"/>
    <w:rsid w:val="00FC50C3"/>
    <w:rsid w:val="00FC63AB"/>
    <w:rsid w:val="00FC7633"/>
    <w:rsid w:val="00FD2470"/>
    <w:rsid w:val="00FD56E5"/>
    <w:rsid w:val="00FD5823"/>
    <w:rsid w:val="00FD5829"/>
    <w:rsid w:val="00FD5983"/>
    <w:rsid w:val="00FD6716"/>
    <w:rsid w:val="00FD6DD9"/>
    <w:rsid w:val="00FD7FD9"/>
    <w:rsid w:val="00FE1C27"/>
    <w:rsid w:val="00FE1CF1"/>
    <w:rsid w:val="00FE34AE"/>
    <w:rsid w:val="00FE5C31"/>
    <w:rsid w:val="00FE6890"/>
    <w:rsid w:val="00FF1B0E"/>
    <w:rsid w:val="00FF748B"/>
    <w:rsid w:val="01056664"/>
    <w:rsid w:val="011C0103"/>
    <w:rsid w:val="01246812"/>
    <w:rsid w:val="01266B4B"/>
    <w:rsid w:val="012760B6"/>
    <w:rsid w:val="012F50E1"/>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768FF"/>
    <w:rsid w:val="01815229"/>
    <w:rsid w:val="01962FD2"/>
    <w:rsid w:val="01964B22"/>
    <w:rsid w:val="01985A6F"/>
    <w:rsid w:val="019A5CA0"/>
    <w:rsid w:val="01AE557C"/>
    <w:rsid w:val="01C50B57"/>
    <w:rsid w:val="01C94987"/>
    <w:rsid w:val="01D435A5"/>
    <w:rsid w:val="01D61794"/>
    <w:rsid w:val="01D978C9"/>
    <w:rsid w:val="01DC464C"/>
    <w:rsid w:val="01DE7DB1"/>
    <w:rsid w:val="01EC6ED3"/>
    <w:rsid w:val="01F37D39"/>
    <w:rsid w:val="020515F7"/>
    <w:rsid w:val="02064FCA"/>
    <w:rsid w:val="020940A9"/>
    <w:rsid w:val="02111989"/>
    <w:rsid w:val="02147E04"/>
    <w:rsid w:val="021C2BDE"/>
    <w:rsid w:val="021F0D77"/>
    <w:rsid w:val="02210B4C"/>
    <w:rsid w:val="02381D9F"/>
    <w:rsid w:val="02393119"/>
    <w:rsid w:val="02395941"/>
    <w:rsid w:val="023D5DE9"/>
    <w:rsid w:val="02420477"/>
    <w:rsid w:val="02440CF8"/>
    <w:rsid w:val="024D3FD4"/>
    <w:rsid w:val="02637303"/>
    <w:rsid w:val="0265564A"/>
    <w:rsid w:val="026F7C66"/>
    <w:rsid w:val="027431B7"/>
    <w:rsid w:val="027B7EDC"/>
    <w:rsid w:val="027E49FA"/>
    <w:rsid w:val="02830AE3"/>
    <w:rsid w:val="0294463C"/>
    <w:rsid w:val="02A20E42"/>
    <w:rsid w:val="02A93D50"/>
    <w:rsid w:val="02AC72EA"/>
    <w:rsid w:val="02B04B7F"/>
    <w:rsid w:val="02B16EA6"/>
    <w:rsid w:val="02B3728F"/>
    <w:rsid w:val="02B75B9A"/>
    <w:rsid w:val="02B7624C"/>
    <w:rsid w:val="02CB04E9"/>
    <w:rsid w:val="02D00C06"/>
    <w:rsid w:val="02D4293B"/>
    <w:rsid w:val="02E0420E"/>
    <w:rsid w:val="02E45CCA"/>
    <w:rsid w:val="02F41B9B"/>
    <w:rsid w:val="02FA3649"/>
    <w:rsid w:val="0302061B"/>
    <w:rsid w:val="03021945"/>
    <w:rsid w:val="03041A7E"/>
    <w:rsid w:val="03096539"/>
    <w:rsid w:val="03224369"/>
    <w:rsid w:val="03232523"/>
    <w:rsid w:val="032A6C66"/>
    <w:rsid w:val="032C4E8C"/>
    <w:rsid w:val="033705FE"/>
    <w:rsid w:val="033C5E0D"/>
    <w:rsid w:val="034B7137"/>
    <w:rsid w:val="035345EF"/>
    <w:rsid w:val="03545863"/>
    <w:rsid w:val="03574F05"/>
    <w:rsid w:val="035B58BA"/>
    <w:rsid w:val="036B4775"/>
    <w:rsid w:val="037B196F"/>
    <w:rsid w:val="038F1A25"/>
    <w:rsid w:val="03953737"/>
    <w:rsid w:val="039706A5"/>
    <w:rsid w:val="0398181B"/>
    <w:rsid w:val="03984DDF"/>
    <w:rsid w:val="039876CD"/>
    <w:rsid w:val="039B63FA"/>
    <w:rsid w:val="039C7443"/>
    <w:rsid w:val="03AD2F6B"/>
    <w:rsid w:val="03B70147"/>
    <w:rsid w:val="03B8409E"/>
    <w:rsid w:val="03BA26C0"/>
    <w:rsid w:val="03BB5EB1"/>
    <w:rsid w:val="03BF010F"/>
    <w:rsid w:val="03C06164"/>
    <w:rsid w:val="03C63FB3"/>
    <w:rsid w:val="03C920ED"/>
    <w:rsid w:val="03CF3C93"/>
    <w:rsid w:val="03CF4D7B"/>
    <w:rsid w:val="03DA0D79"/>
    <w:rsid w:val="03DA330E"/>
    <w:rsid w:val="03DD130B"/>
    <w:rsid w:val="03E27CBD"/>
    <w:rsid w:val="03E75E55"/>
    <w:rsid w:val="03F17EE3"/>
    <w:rsid w:val="03F30FB2"/>
    <w:rsid w:val="03F4408D"/>
    <w:rsid w:val="03FA54F8"/>
    <w:rsid w:val="03FA6689"/>
    <w:rsid w:val="040160A2"/>
    <w:rsid w:val="040224BB"/>
    <w:rsid w:val="04046FA4"/>
    <w:rsid w:val="04065F03"/>
    <w:rsid w:val="040A2994"/>
    <w:rsid w:val="040B55D0"/>
    <w:rsid w:val="04113FEB"/>
    <w:rsid w:val="0413544B"/>
    <w:rsid w:val="04186EF4"/>
    <w:rsid w:val="041D77FC"/>
    <w:rsid w:val="042042C5"/>
    <w:rsid w:val="043826BA"/>
    <w:rsid w:val="04383E6E"/>
    <w:rsid w:val="044131A2"/>
    <w:rsid w:val="044272AF"/>
    <w:rsid w:val="04480C5A"/>
    <w:rsid w:val="044B17BC"/>
    <w:rsid w:val="047418B2"/>
    <w:rsid w:val="047832FC"/>
    <w:rsid w:val="04792E06"/>
    <w:rsid w:val="04877EA0"/>
    <w:rsid w:val="04894A74"/>
    <w:rsid w:val="048D46C1"/>
    <w:rsid w:val="049115B6"/>
    <w:rsid w:val="04916795"/>
    <w:rsid w:val="049422C9"/>
    <w:rsid w:val="049C61FC"/>
    <w:rsid w:val="04A974FE"/>
    <w:rsid w:val="04AA40EF"/>
    <w:rsid w:val="04AD368C"/>
    <w:rsid w:val="04AF4C7D"/>
    <w:rsid w:val="04AF678D"/>
    <w:rsid w:val="04B32ED9"/>
    <w:rsid w:val="04BE6918"/>
    <w:rsid w:val="04C92FB5"/>
    <w:rsid w:val="04DA7714"/>
    <w:rsid w:val="04E5490C"/>
    <w:rsid w:val="04F60562"/>
    <w:rsid w:val="04F86C6C"/>
    <w:rsid w:val="05016AD9"/>
    <w:rsid w:val="050C32C8"/>
    <w:rsid w:val="050C6C36"/>
    <w:rsid w:val="051D030C"/>
    <w:rsid w:val="05205AFD"/>
    <w:rsid w:val="05261CB8"/>
    <w:rsid w:val="05334DC9"/>
    <w:rsid w:val="05380D96"/>
    <w:rsid w:val="053E4293"/>
    <w:rsid w:val="05401C2D"/>
    <w:rsid w:val="05515A58"/>
    <w:rsid w:val="055A7C97"/>
    <w:rsid w:val="055E6E53"/>
    <w:rsid w:val="05605B49"/>
    <w:rsid w:val="056E3781"/>
    <w:rsid w:val="057220CC"/>
    <w:rsid w:val="057C6238"/>
    <w:rsid w:val="058B3E67"/>
    <w:rsid w:val="059554DA"/>
    <w:rsid w:val="059850E1"/>
    <w:rsid w:val="059C5893"/>
    <w:rsid w:val="05A253A9"/>
    <w:rsid w:val="05A41DF0"/>
    <w:rsid w:val="05A4669D"/>
    <w:rsid w:val="05A946D5"/>
    <w:rsid w:val="05AC4BAC"/>
    <w:rsid w:val="05AF1B60"/>
    <w:rsid w:val="05B03EDB"/>
    <w:rsid w:val="05B60BCF"/>
    <w:rsid w:val="05B61ED4"/>
    <w:rsid w:val="05B86E6A"/>
    <w:rsid w:val="05BC4295"/>
    <w:rsid w:val="05BF1F25"/>
    <w:rsid w:val="05C236AF"/>
    <w:rsid w:val="05C50CB2"/>
    <w:rsid w:val="05C55124"/>
    <w:rsid w:val="05DF3456"/>
    <w:rsid w:val="05E11883"/>
    <w:rsid w:val="05E65019"/>
    <w:rsid w:val="05E666F6"/>
    <w:rsid w:val="05EB6B22"/>
    <w:rsid w:val="05F2358A"/>
    <w:rsid w:val="05FC6EA6"/>
    <w:rsid w:val="0600372C"/>
    <w:rsid w:val="060471D3"/>
    <w:rsid w:val="0608308D"/>
    <w:rsid w:val="060D7B7F"/>
    <w:rsid w:val="061D727E"/>
    <w:rsid w:val="06243E1D"/>
    <w:rsid w:val="062A71AC"/>
    <w:rsid w:val="06325BF4"/>
    <w:rsid w:val="063A18C5"/>
    <w:rsid w:val="063B590B"/>
    <w:rsid w:val="063D47E5"/>
    <w:rsid w:val="06401EF3"/>
    <w:rsid w:val="06431377"/>
    <w:rsid w:val="064E0167"/>
    <w:rsid w:val="06547798"/>
    <w:rsid w:val="06615EC2"/>
    <w:rsid w:val="06645072"/>
    <w:rsid w:val="067322B0"/>
    <w:rsid w:val="06747E2F"/>
    <w:rsid w:val="06795232"/>
    <w:rsid w:val="067B126A"/>
    <w:rsid w:val="067D21B2"/>
    <w:rsid w:val="06833B6B"/>
    <w:rsid w:val="068511F9"/>
    <w:rsid w:val="06921C7D"/>
    <w:rsid w:val="069D20B4"/>
    <w:rsid w:val="06A04B10"/>
    <w:rsid w:val="06A507B2"/>
    <w:rsid w:val="06AC6D49"/>
    <w:rsid w:val="06CB769A"/>
    <w:rsid w:val="06DB6DFB"/>
    <w:rsid w:val="06DD0EB4"/>
    <w:rsid w:val="06E24909"/>
    <w:rsid w:val="06E70DC4"/>
    <w:rsid w:val="06E86AEC"/>
    <w:rsid w:val="06EA7A80"/>
    <w:rsid w:val="06FB3C45"/>
    <w:rsid w:val="07030734"/>
    <w:rsid w:val="07076D6F"/>
    <w:rsid w:val="070C4BC3"/>
    <w:rsid w:val="070D040C"/>
    <w:rsid w:val="0719774D"/>
    <w:rsid w:val="071A68C7"/>
    <w:rsid w:val="071C6DD1"/>
    <w:rsid w:val="0723482F"/>
    <w:rsid w:val="072A2D82"/>
    <w:rsid w:val="07381E43"/>
    <w:rsid w:val="07392F8E"/>
    <w:rsid w:val="073C66EB"/>
    <w:rsid w:val="074841EC"/>
    <w:rsid w:val="0749550B"/>
    <w:rsid w:val="07535BC6"/>
    <w:rsid w:val="075A7AEE"/>
    <w:rsid w:val="076B0951"/>
    <w:rsid w:val="076C5619"/>
    <w:rsid w:val="07777405"/>
    <w:rsid w:val="078538A6"/>
    <w:rsid w:val="078D428E"/>
    <w:rsid w:val="078F66BB"/>
    <w:rsid w:val="079469D8"/>
    <w:rsid w:val="07950BB8"/>
    <w:rsid w:val="079B5A9B"/>
    <w:rsid w:val="07A025FC"/>
    <w:rsid w:val="07A30258"/>
    <w:rsid w:val="07A65996"/>
    <w:rsid w:val="07B0189D"/>
    <w:rsid w:val="07B01B10"/>
    <w:rsid w:val="07CB5F71"/>
    <w:rsid w:val="07CE6F21"/>
    <w:rsid w:val="07D9535D"/>
    <w:rsid w:val="07DB4C44"/>
    <w:rsid w:val="07E273C8"/>
    <w:rsid w:val="07F87BDD"/>
    <w:rsid w:val="07FE638D"/>
    <w:rsid w:val="07FF401F"/>
    <w:rsid w:val="08024FC0"/>
    <w:rsid w:val="08122176"/>
    <w:rsid w:val="081622D1"/>
    <w:rsid w:val="08193505"/>
    <w:rsid w:val="081C478C"/>
    <w:rsid w:val="081E2A5F"/>
    <w:rsid w:val="082014D9"/>
    <w:rsid w:val="08224658"/>
    <w:rsid w:val="08274EA1"/>
    <w:rsid w:val="082D10CF"/>
    <w:rsid w:val="08346591"/>
    <w:rsid w:val="083A5BA6"/>
    <w:rsid w:val="08430A92"/>
    <w:rsid w:val="084F54D5"/>
    <w:rsid w:val="08520E83"/>
    <w:rsid w:val="085B790A"/>
    <w:rsid w:val="086234FA"/>
    <w:rsid w:val="086B2057"/>
    <w:rsid w:val="087A025D"/>
    <w:rsid w:val="087A061F"/>
    <w:rsid w:val="087C5E83"/>
    <w:rsid w:val="088613DE"/>
    <w:rsid w:val="088B7CBB"/>
    <w:rsid w:val="08962DA7"/>
    <w:rsid w:val="08982261"/>
    <w:rsid w:val="089C5A04"/>
    <w:rsid w:val="08A444E1"/>
    <w:rsid w:val="08AC6809"/>
    <w:rsid w:val="08B20F06"/>
    <w:rsid w:val="08BA3379"/>
    <w:rsid w:val="08C84E5F"/>
    <w:rsid w:val="08CF4B03"/>
    <w:rsid w:val="08D16C79"/>
    <w:rsid w:val="08D40888"/>
    <w:rsid w:val="08D91607"/>
    <w:rsid w:val="08DB6731"/>
    <w:rsid w:val="08DC6402"/>
    <w:rsid w:val="08E13590"/>
    <w:rsid w:val="08E82B72"/>
    <w:rsid w:val="08EB57B3"/>
    <w:rsid w:val="08EC4981"/>
    <w:rsid w:val="08F12AD4"/>
    <w:rsid w:val="08FA76FC"/>
    <w:rsid w:val="08FC5DC2"/>
    <w:rsid w:val="08FD01AA"/>
    <w:rsid w:val="08FF77BF"/>
    <w:rsid w:val="09067A3E"/>
    <w:rsid w:val="091553C8"/>
    <w:rsid w:val="092343EE"/>
    <w:rsid w:val="0925342B"/>
    <w:rsid w:val="09265C5A"/>
    <w:rsid w:val="09274E52"/>
    <w:rsid w:val="092D053D"/>
    <w:rsid w:val="092E42B3"/>
    <w:rsid w:val="093729E1"/>
    <w:rsid w:val="093802CC"/>
    <w:rsid w:val="093B47AB"/>
    <w:rsid w:val="093C1419"/>
    <w:rsid w:val="093D6E32"/>
    <w:rsid w:val="09460B2C"/>
    <w:rsid w:val="095078F6"/>
    <w:rsid w:val="09547283"/>
    <w:rsid w:val="095C1E56"/>
    <w:rsid w:val="09617E80"/>
    <w:rsid w:val="09657494"/>
    <w:rsid w:val="097237E4"/>
    <w:rsid w:val="09741D15"/>
    <w:rsid w:val="0978475E"/>
    <w:rsid w:val="097C06E7"/>
    <w:rsid w:val="099059EB"/>
    <w:rsid w:val="099318F4"/>
    <w:rsid w:val="09945541"/>
    <w:rsid w:val="09A02008"/>
    <w:rsid w:val="09A950C0"/>
    <w:rsid w:val="09AA41BB"/>
    <w:rsid w:val="09AE1D08"/>
    <w:rsid w:val="09B57309"/>
    <w:rsid w:val="09C003E3"/>
    <w:rsid w:val="09C4222A"/>
    <w:rsid w:val="09C450C5"/>
    <w:rsid w:val="09C9564B"/>
    <w:rsid w:val="09CC24CE"/>
    <w:rsid w:val="09D03ABE"/>
    <w:rsid w:val="09D74BCB"/>
    <w:rsid w:val="09D97A7C"/>
    <w:rsid w:val="09DA7220"/>
    <w:rsid w:val="0A0A220C"/>
    <w:rsid w:val="0A110978"/>
    <w:rsid w:val="0A1B48E6"/>
    <w:rsid w:val="0A1D023F"/>
    <w:rsid w:val="0A1D319C"/>
    <w:rsid w:val="0A1F5F84"/>
    <w:rsid w:val="0A2A3A0C"/>
    <w:rsid w:val="0A2E4B32"/>
    <w:rsid w:val="0A3012D1"/>
    <w:rsid w:val="0A31311B"/>
    <w:rsid w:val="0A317AB6"/>
    <w:rsid w:val="0A3522FF"/>
    <w:rsid w:val="0A42023E"/>
    <w:rsid w:val="0A477CF0"/>
    <w:rsid w:val="0A4A0770"/>
    <w:rsid w:val="0A4B7454"/>
    <w:rsid w:val="0A4C70C9"/>
    <w:rsid w:val="0A4F35AF"/>
    <w:rsid w:val="0A4F467E"/>
    <w:rsid w:val="0A5A1ABE"/>
    <w:rsid w:val="0A5D1EFF"/>
    <w:rsid w:val="0A615356"/>
    <w:rsid w:val="0A6305E4"/>
    <w:rsid w:val="0A6B32CB"/>
    <w:rsid w:val="0A6C2012"/>
    <w:rsid w:val="0A716E32"/>
    <w:rsid w:val="0A743A6D"/>
    <w:rsid w:val="0A74770A"/>
    <w:rsid w:val="0A753A36"/>
    <w:rsid w:val="0A7C7DD3"/>
    <w:rsid w:val="0A7E24E5"/>
    <w:rsid w:val="0A860399"/>
    <w:rsid w:val="0A88564D"/>
    <w:rsid w:val="0A91756E"/>
    <w:rsid w:val="0A985E65"/>
    <w:rsid w:val="0AA04520"/>
    <w:rsid w:val="0AA55391"/>
    <w:rsid w:val="0AA631A2"/>
    <w:rsid w:val="0AA76525"/>
    <w:rsid w:val="0AAE79D7"/>
    <w:rsid w:val="0AB40540"/>
    <w:rsid w:val="0AB637A5"/>
    <w:rsid w:val="0ABB259F"/>
    <w:rsid w:val="0ABD2A88"/>
    <w:rsid w:val="0ABE12AE"/>
    <w:rsid w:val="0AC5351A"/>
    <w:rsid w:val="0AC85794"/>
    <w:rsid w:val="0ACA0AE6"/>
    <w:rsid w:val="0ACB6C95"/>
    <w:rsid w:val="0ADF0E97"/>
    <w:rsid w:val="0AE47F3E"/>
    <w:rsid w:val="0AE76079"/>
    <w:rsid w:val="0AEA05E4"/>
    <w:rsid w:val="0AF531DD"/>
    <w:rsid w:val="0B024FFB"/>
    <w:rsid w:val="0B034DC8"/>
    <w:rsid w:val="0B062F5C"/>
    <w:rsid w:val="0B0C5B9C"/>
    <w:rsid w:val="0B0F74C9"/>
    <w:rsid w:val="0B1535D5"/>
    <w:rsid w:val="0B1773D1"/>
    <w:rsid w:val="0B1C6496"/>
    <w:rsid w:val="0B1E164C"/>
    <w:rsid w:val="0B2D5E77"/>
    <w:rsid w:val="0B32462C"/>
    <w:rsid w:val="0B3463AF"/>
    <w:rsid w:val="0B383554"/>
    <w:rsid w:val="0B394341"/>
    <w:rsid w:val="0B3B55D7"/>
    <w:rsid w:val="0B5C547F"/>
    <w:rsid w:val="0B5D0762"/>
    <w:rsid w:val="0B5F0E66"/>
    <w:rsid w:val="0B60380B"/>
    <w:rsid w:val="0B68270C"/>
    <w:rsid w:val="0B726562"/>
    <w:rsid w:val="0B786794"/>
    <w:rsid w:val="0B800A52"/>
    <w:rsid w:val="0B8E5257"/>
    <w:rsid w:val="0B945521"/>
    <w:rsid w:val="0B9B5591"/>
    <w:rsid w:val="0B9F3D21"/>
    <w:rsid w:val="0BA12F8A"/>
    <w:rsid w:val="0BA428EE"/>
    <w:rsid w:val="0BA45E9D"/>
    <w:rsid w:val="0BAA1044"/>
    <w:rsid w:val="0BAE00DB"/>
    <w:rsid w:val="0BB97AC8"/>
    <w:rsid w:val="0BBA5F6F"/>
    <w:rsid w:val="0BBD3C62"/>
    <w:rsid w:val="0BC07C10"/>
    <w:rsid w:val="0BC12B5D"/>
    <w:rsid w:val="0BC7722C"/>
    <w:rsid w:val="0BC82FE5"/>
    <w:rsid w:val="0BCF528E"/>
    <w:rsid w:val="0BD2745A"/>
    <w:rsid w:val="0BDC6238"/>
    <w:rsid w:val="0BDD68A6"/>
    <w:rsid w:val="0BDE524E"/>
    <w:rsid w:val="0BDE599A"/>
    <w:rsid w:val="0BE10258"/>
    <w:rsid w:val="0BE45EF1"/>
    <w:rsid w:val="0BE77517"/>
    <w:rsid w:val="0BE82804"/>
    <w:rsid w:val="0BF15BF3"/>
    <w:rsid w:val="0BF22A95"/>
    <w:rsid w:val="0BF46F3F"/>
    <w:rsid w:val="0BF621FF"/>
    <w:rsid w:val="0C0156B0"/>
    <w:rsid w:val="0C0A58E5"/>
    <w:rsid w:val="0C104C1F"/>
    <w:rsid w:val="0C120977"/>
    <w:rsid w:val="0C156140"/>
    <w:rsid w:val="0C1B3130"/>
    <w:rsid w:val="0C1B5A9E"/>
    <w:rsid w:val="0C244578"/>
    <w:rsid w:val="0C2549C6"/>
    <w:rsid w:val="0C255844"/>
    <w:rsid w:val="0C2B38F0"/>
    <w:rsid w:val="0C2E7655"/>
    <w:rsid w:val="0C311A54"/>
    <w:rsid w:val="0C316624"/>
    <w:rsid w:val="0C377C06"/>
    <w:rsid w:val="0C43388C"/>
    <w:rsid w:val="0C4C60A6"/>
    <w:rsid w:val="0C4F5B19"/>
    <w:rsid w:val="0C5D2722"/>
    <w:rsid w:val="0C5E145C"/>
    <w:rsid w:val="0C612659"/>
    <w:rsid w:val="0C612C5C"/>
    <w:rsid w:val="0C6F2BF3"/>
    <w:rsid w:val="0C716484"/>
    <w:rsid w:val="0C716AE3"/>
    <w:rsid w:val="0C8068C9"/>
    <w:rsid w:val="0C833FFA"/>
    <w:rsid w:val="0C843673"/>
    <w:rsid w:val="0C865540"/>
    <w:rsid w:val="0C915237"/>
    <w:rsid w:val="0C926606"/>
    <w:rsid w:val="0C995F76"/>
    <w:rsid w:val="0CA13F40"/>
    <w:rsid w:val="0CA5100F"/>
    <w:rsid w:val="0CA5667F"/>
    <w:rsid w:val="0CAC2DE1"/>
    <w:rsid w:val="0CB056F8"/>
    <w:rsid w:val="0CB1198F"/>
    <w:rsid w:val="0CB138A1"/>
    <w:rsid w:val="0CB21F81"/>
    <w:rsid w:val="0CBA5EBF"/>
    <w:rsid w:val="0CC300B9"/>
    <w:rsid w:val="0CC36A50"/>
    <w:rsid w:val="0CD257B7"/>
    <w:rsid w:val="0CD970CC"/>
    <w:rsid w:val="0CE2480D"/>
    <w:rsid w:val="0CE865C3"/>
    <w:rsid w:val="0CF2202E"/>
    <w:rsid w:val="0D0425B6"/>
    <w:rsid w:val="0D075E3F"/>
    <w:rsid w:val="0D0A17D8"/>
    <w:rsid w:val="0D0B0CD9"/>
    <w:rsid w:val="0D137A8C"/>
    <w:rsid w:val="0D137FC4"/>
    <w:rsid w:val="0D150730"/>
    <w:rsid w:val="0D242BD2"/>
    <w:rsid w:val="0D2619B3"/>
    <w:rsid w:val="0D2A76B4"/>
    <w:rsid w:val="0D2F0EA5"/>
    <w:rsid w:val="0D383ABB"/>
    <w:rsid w:val="0D424DB8"/>
    <w:rsid w:val="0D4255C5"/>
    <w:rsid w:val="0D4C4C43"/>
    <w:rsid w:val="0D6C2A58"/>
    <w:rsid w:val="0D6C5846"/>
    <w:rsid w:val="0D6F20D5"/>
    <w:rsid w:val="0D7D357F"/>
    <w:rsid w:val="0D801F16"/>
    <w:rsid w:val="0D820E50"/>
    <w:rsid w:val="0D8357BA"/>
    <w:rsid w:val="0D966267"/>
    <w:rsid w:val="0D9E4AD2"/>
    <w:rsid w:val="0DA0060C"/>
    <w:rsid w:val="0DA01C86"/>
    <w:rsid w:val="0DA2444C"/>
    <w:rsid w:val="0DAA07C7"/>
    <w:rsid w:val="0DB2095D"/>
    <w:rsid w:val="0DB43078"/>
    <w:rsid w:val="0DBF4882"/>
    <w:rsid w:val="0DCE0DA5"/>
    <w:rsid w:val="0DCE4936"/>
    <w:rsid w:val="0DDD73ED"/>
    <w:rsid w:val="0DE5433B"/>
    <w:rsid w:val="0DE74F5C"/>
    <w:rsid w:val="0DE95727"/>
    <w:rsid w:val="0DEA192A"/>
    <w:rsid w:val="0DEA2DB1"/>
    <w:rsid w:val="0DEA5D45"/>
    <w:rsid w:val="0DEB662B"/>
    <w:rsid w:val="0DF01FA3"/>
    <w:rsid w:val="0DF70922"/>
    <w:rsid w:val="0DFC3F7B"/>
    <w:rsid w:val="0E0000AB"/>
    <w:rsid w:val="0E093542"/>
    <w:rsid w:val="0E0F69C3"/>
    <w:rsid w:val="0E134EB6"/>
    <w:rsid w:val="0E1D3E75"/>
    <w:rsid w:val="0E1E3299"/>
    <w:rsid w:val="0E22513F"/>
    <w:rsid w:val="0E270784"/>
    <w:rsid w:val="0E29090C"/>
    <w:rsid w:val="0E2A1EE7"/>
    <w:rsid w:val="0E316F1C"/>
    <w:rsid w:val="0E331874"/>
    <w:rsid w:val="0E3441DC"/>
    <w:rsid w:val="0E3A0F64"/>
    <w:rsid w:val="0E421FA4"/>
    <w:rsid w:val="0E4968FD"/>
    <w:rsid w:val="0E530A5A"/>
    <w:rsid w:val="0E5A35EF"/>
    <w:rsid w:val="0E5C01E8"/>
    <w:rsid w:val="0E5D1038"/>
    <w:rsid w:val="0E61482B"/>
    <w:rsid w:val="0E625709"/>
    <w:rsid w:val="0E640E2C"/>
    <w:rsid w:val="0E786D24"/>
    <w:rsid w:val="0E7E366C"/>
    <w:rsid w:val="0E7F1819"/>
    <w:rsid w:val="0E7F235C"/>
    <w:rsid w:val="0E823C27"/>
    <w:rsid w:val="0E843C55"/>
    <w:rsid w:val="0E8631D1"/>
    <w:rsid w:val="0E8E30AE"/>
    <w:rsid w:val="0E8F20EF"/>
    <w:rsid w:val="0E9A6F8B"/>
    <w:rsid w:val="0E9C6962"/>
    <w:rsid w:val="0EA00B67"/>
    <w:rsid w:val="0EA2615A"/>
    <w:rsid w:val="0EA51EF3"/>
    <w:rsid w:val="0EA65827"/>
    <w:rsid w:val="0EB41EF8"/>
    <w:rsid w:val="0EB62159"/>
    <w:rsid w:val="0EB66DE3"/>
    <w:rsid w:val="0EC27BE1"/>
    <w:rsid w:val="0EC7294B"/>
    <w:rsid w:val="0EC872A1"/>
    <w:rsid w:val="0ECA57CC"/>
    <w:rsid w:val="0ECB0B43"/>
    <w:rsid w:val="0ED15B99"/>
    <w:rsid w:val="0ED65A7E"/>
    <w:rsid w:val="0ED65CAC"/>
    <w:rsid w:val="0ED72DE7"/>
    <w:rsid w:val="0EDD4036"/>
    <w:rsid w:val="0EDF2EF7"/>
    <w:rsid w:val="0EE247D9"/>
    <w:rsid w:val="0EE309BA"/>
    <w:rsid w:val="0EEC2D4A"/>
    <w:rsid w:val="0EED7365"/>
    <w:rsid w:val="0EF4268D"/>
    <w:rsid w:val="0F016078"/>
    <w:rsid w:val="0F022360"/>
    <w:rsid w:val="0F164AFD"/>
    <w:rsid w:val="0F2D4960"/>
    <w:rsid w:val="0F375198"/>
    <w:rsid w:val="0F3B3437"/>
    <w:rsid w:val="0F3E1484"/>
    <w:rsid w:val="0F421325"/>
    <w:rsid w:val="0F4366A5"/>
    <w:rsid w:val="0F4437CE"/>
    <w:rsid w:val="0F460CBE"/>
    <w:rsid w:val="0F461DBA"/>
    <w:rsid w:val="0F474774"/>
    <w:rsid w:val="0F4864ED"/>
    <w:rsid w:val="0F492155"/>
    <w:rsid w:val="0F4C20AF"/>
    <w:rsid w:val="0F5565E1"/>
    <w:rsid w:val="0F6E5828"/>
    <w:rsid w:val="0F790EA8"/>
    <w:rsid w:val="0F792383"/>
    <w:rsid w:val="0F794C09"/>
    <w:rsid w:val="0F7979C1"/>
    <w:rsid w:val="0F824B26"/>
    <w:rsid w:val="0F927F95"/>
    <w:rsid w:val="0F930A6E"/>
    <w:rsid w:val="0F9811B3"/>
    <w:rsid w:val="0F9B283C"/>
    <w:rsid w:val="0F9E6402"/>
    <w:rsid w:val="0FA37174"/>
    <w:rsid w:val="0FAA274B"/>
    <w:rsid w:val="0FAD464E"/>
    <w:rsid w:val="0FB0279A"/>
    <w:rsid w:val="0FB14BA2"/>
    <w:rsid w:val="0FB5389D"/>
    <w:rsid w:val="0FBE3C62"/>
    <w:rsid w:val="0FBF5D4B"/>
    <w:rsid w:val="0FC9397E"/>
    <w:rsid w:val="0FD10748"/>
    <w:rsid w:val="0FDD2339"/>
    <w:rsid w:val="0FEF0536"/>
    <w:rsid w:val="100346D6"/>
    <w:rsid w:val="101008B4"/>
    <w:rsid w:val="101322D8"/>
    <w:rsid w:val="10170DD1"/>
    <w:rsid w:val="101A42BE"/>
    <w:rsid w:val="10273A11"/>
    <w:rsid w:val="10283506"/>
    <w:rsid w:val="102A32D9"/>
    <w:rsid w:val="10352179"/>
    <w:rsid w:val="104273E7"/>
    <w:rsid w:val="1043652C"/>
    <w:rsid w:val="10437BBE"/>
    <w:rsid w:val="10465DB3"/>
    <w:rsid w:val="1048276D"/>
    <w:rsid w:val="104B22B9"/>
    <w:rsid w:val="1058227D"/>
    <w:rsid w:val="10644076"/>
    <w:rsid w:val="106C6806"/>
    <w:rsid w:val="10824ED5"/>
    <w:rsid w:val="108304E9"/>
    <w:rsid w:val="10857D2C"/>
    <w:rsid w:val="109602FB"/>
    <w:rsid w:val="10973CDC"/>
    <w:rsid w:val="109C77C7"/>
    <w:rsid w:val="10A0111F"/>
    <w:rsid w:val="10AB340E"/>
    <w:rsid w:val="10AC658C"/>
    <w:rsid w:val="10B95885"/>
    <w:rsid w:val="10C92680"/>
    <w:rsid w:val="10CF2C7A"/>
    <w:rsid w:val="10E55D23"/>
    <w:rsid w:val="10EE48C8"/>
    <w:rsid w:val="10FA5350"/>
    <w:rsid w:val="10FD540D"/>
    <w:rsid w:val="10FE0287"/>
    <w:rsid w:val="110033E0"/>
    <w:rsid w:val="11072A94"/>
    <w:rsid w:val="1109192F"/>
    <w:rsid w:val="110C4B24"/>
    <w:rsid w:val="110E2E47"/>
    <w:rsid w:val="110F7ADC"/>
    <w:rsid w:val="11112A4D"/>
    <w:rsid w:val="112D017C"/>
    <w:rsid w:val="112D4261"/>
    <w:rsid w:val="112D4BA4"/>
    <w:rsid w:val="1139431F"/>
    <w:rsid w:val="113E16DA"/>
    <w:rsid w:val="114268CC"/>
    <w:rsid w:val="114A7A50"/>
    <w:rsid w:val="114C5709"/>
    <w:rsid w:val="114D4E4D"/>
    <w:rsid w:val="1151565E"/>
    <w:rsid w:val="11553800"/>
    <w:rsid w:val="115A722B"/>
    <w:rsid w:val="1160162E"/>
    <w:rsid w:val="11614619"/>
    <w:rsid w:val="1179708C"/>
    <w:rsid w:val="117A6C71"/>
    <w:rsid w:val="11853D3E"/>
    <w:rsid w:val="118D0D7D"/>
    <w:rsid w:val="118E17F0"/>
    <w:rsid w:val="118E434D"/>
    <w:rsid w:val="11915109"/>
    <w:rsid w:val="11A169D9"/>
    <w:rsid w:val="11A31F0C"/>
    <w:rsid w:val="11AF0BB2"/>
    <w:rsid w:val="11BC3F35"/>
    <w:rsid w:val="11C05193"/>
    <w:rsid w:val="11C67F8F"/>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03925"/>
    <w:rsid w:val="12397936"/>
    <w:rsid w:val="123C771A"/>
    <w:rsid w:val="12477874"/>
    <w:rsid w:val="124803C3"/>
    <w:rsid w:val="124E3344"/>
    <w:rsid w:val="125A2318"/>
    <w:rsid w:val="1265546F"/>
    <w:rsid w:val="126578B2"/>
    <w:rsid w:val="12664FCB"/>
    <w:rsid w:val="1269635D"/>
    <w:rsid w:val="126A1714"/>
    <w:rsid w:val="126A20C1"/>
    <w:rsid w:val="126E3AC4"/>
    <w:rsid w:val="12737CE7"/>
    <w:rsid w:val="127A0009"/>
    <w:rsid w:val="127A6B9D"/>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CF1470"/>
    <w:rsid w:val="12DE6A1B"/>
    <w:rsid w:val="12E72545"/>
    <w:rsid w:val="13021F82"/>
    <w:rsid w:val="130E18A1"/>
    <w:rsid w:val="1315662A"/>
    <w:rsid w:val="13180F89"/>
    <w:rsid w:val="132A754F"/>
    <w:rsid w:val="1334293B"/>
    <w:rsid w:val="133435A6"/>
    <w:rsid w:val="134962B6"/>
    <w:rsid w:val="135416ED"/>
    <w:rsid w:val="13584F08"/>
    <w:rsid w:val="135C674D"/>
    <w:rsid w:val="136366C8"/>
    <w:rsid w:val="136A4D6C"/>
    <w:rsid w:val="13714B77"/>
    <w:rsid w:val="13725DAC"/>
    <w:rsid w:val="13760965"/>
    <w:rsid w:val="13774D5E"/>
    <w:rsid w:val="137A3CDA"/>
    <w:rsid w:val="138F4461"/>
    <w:rsid w:val="13A768B9"/>
    <w:rsid w:val="13A92C7E"/>
    <w:rsid w:val="13B17EAB"/>
    <w:rsid w:val="13B30AE3"/>
    <w:rsid w:val="13B52D50"/>
    <w:rsid w:val="13B77589"/>
    <w:rsid w:val="13C407D1"/>
    <w:rsid w:val="13C62BBA"/>
    <w:rsid w:val="13C72255"/>
    <w:rsid w:val="13C753D8"/>
    <w:rsid w:val="13CA1D72"/>
    <w:rsid w:val="13CA38C8"/>
    <w:rsid w:val="13CD0AB4"/>
    <w:rsid w:val="13D30549"/>
    <w:rsid w:val="13D30C18"/>
    <w:rsid w:val="13D815DD"/>
    <w:rsid w:val="13DC3EC3"/>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9188B"/>
    <w:rsid w:val="143A631E"/>
    <w:rsid w:val="1441660B"/>
    <w:rsid w:val="144357A0"/>
    <w:rsid w:val="1443582D"/>
    <w:rsid w:val="144834E1"/>
    <w:rsid w:val="144A0171"/>
    <w:rsid w:val="144A7306"/>
    <w:rsid w:val="144C5802"/>
    <w:rsid w:val="146E06FC"/>
    <w:rsid w:val="146F3559"/>
    <w:rsid w:val="14745611"/>
    <w:rsid w:val="1476702E"/>
    <w:rsid w:val="147A5E14"/>
    <w:rsid w:val="1494473E"/>
    <w:rsid w:val="149A307E"/>
    <w:rsid w:val="149F4798"/>
    <w:rsid w:val="14A0526E"/>
    <w:rsid w:val="14A37835"/>
    <w:rsid w:val="14A87052"/>
    <w:rsid w:val="14AC1D0E"/>
    <w:rsid w:val="14B103C4"/>
    <w:rsid w:val="14B11E44"/>
    <w:rsid w:val="14B64A7C"/>
    <w:rsid w:val="14B7140E"/>
    <w:rsid w:val="14C2547A"/>
    <w:rsid w:val="14CA6F83"/>
    <w:rsid w:val="14D14E34"/>
    <w:rsid w:val="14D902A4"/>
    <w:rsid w:val="14DC75FE"/>
    <w:rsid w:val="14DE5522"/>
    <w:rsid w:val="14E02327"/>
    <w:rsid w:val="14E1184E"/>
    <w:rsid w:val="14E332A0"/>
    <w:rsid w:val="14E54F8B"/>
    <w:rsid w:val="14EC2CF5"/>
    <w:rsid w:val="14ED4D7E"/>
    <w:rsid w:val="14EE0ECB"/>
    <w:rsid w:val="14EE554E"/>
    <w:rsid w:val="14F0022F"/>
    <w:rsid w:val="14F236DC"/>
    <w:rsid w:val="15002876"/>
    <w:rsid w:val="15035FFD"/>
    <w:rsid w:val="15114340"/>
    <w:rsid w:val="15153C42"/>
    <w:rsid w:val="15191180"/>
    <w:rsid w:val="152139F9"/>
    <w:rsid w:val="15284C2D"/>
    <w:rsid w:val="152A6C00"/>
    <w:rsid w:val="1530301B"/>
    <w:rsid w:val="15376E6C"/>
    <w:rsid w:val="15377344"/>
    <w:rsid w:val="153931E3"/>
    <w:rsid w:val="154170A3"/>
    <w:rsid w:val="154C35C8"/>
    <w:rsid w:val="15656C74"/>
    <w:rsid w:val="156C7641"/>
    <w:rsid w:val="15724B60"/>
    <w:rsid w:val="15765873"/>
    <w:rsid w:val="15791C5F"/>
    <w:rsid w:val="158444BD"/>
    <w:rsid w:val="158A5A42"/>
    <w:rsid w:val="15971754"/>
    <w:rsid w:val="159C62BF"/>
    <w:rsid w:val="159E7527"/>
    <w:rsid w:val="15B06C7F"/>
    <w:rsid w:val="15B361FD"/>
    <w:rsid w:val="15BA0160"/>
    <w:rsid w:val="15BB5289"/>
    <w:rsid w:val="15C10055"/>
    <w:rsid w:val="15C253A0"/>
    <w:rsid w:val="15CC508D"/>
    <w:rsid w:val="15CE272D"/>
    <w:rsid w:val="15CF16A7"/>
    <w:rsid w:val="15D0025E"/>
    <w:rsid w:val="15D17AD0"/>
    <w:rsid w:val="15D67D97"/>
    <w:rsid w:val="15D77D41"/>
    <w:rsid w:val="15DD0897"/>
    <w:rsid w:val="15DD15EE"/>
    <w:rsid w:val="15E13326"/>
    <w:rsid w:val="15E65833"/>
    <w:rsid w:val="15EE2987"/>
    <w:rsid w:val="15F31279"/>
    <w:rsid w:val="1604029D"/>
    <w:rsid w:val="16041608"/>
    <w:rsid w:val="16054DB1"/>
    <w:rsid w:val="16056D34"/>
    <w:rsid w:val="16092BF4"/>
    <w:rsid w:val="16135F2A"/>
    <w:rsid w:val="16141EBC"/>
    <w:rsid w:val="16194162"/>
    <w:rsid w:val="16213F9E"/>
    <w:rsid w:val="162213D9"/>
    <w:rsid w:val="1628726D"/>
    <w:rsid w:val="162A2370"/>
    <w:rsid w:val="162E300D"/>
    <w:rsid w:val="16315608"/>
    <w:rsid w:val="16360C5B"/>
    <w:rsid w:val="16360D77"/>
    <w:rsid w:val="163B5679"/>
    <w:rsid w:val="163E2272"/>
    <w:rsid w:val="163F0EB0"/>
    <w:rsid w:val="16426B42"/>
    <w:rsid w:val="16430B1C"/>
    <w:rsid w:val="16445BF1"/>
    <w:rsid w:val="16476B8A"/>
    <w:rsid w:val="16483F25"/>
    <w:rsid w:val="164E73B1"/>
    <w:rsid w:val="165E17E3"/>
    <w:rsid w:val="1666735F"/>
    <w:rsid w:val="16736025"/>
    <w:rsid w:val="167F046A"/>
    <w:rsid w:val="16820F82"/>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451C7"/>
    <w:rsid w:val="16DC2CCF"/>
    <w:rsid w:val="16DD5051"/>
    <w:rsid w:val="16DF0089"/>
    <w:rsid w:val="16E473A2"/>
    <w:rsid w:val="16F155A2"/>
    <w:rsid w:val="16F15DB6"/>
    <w:rsid w:val="16F2010D"/>
    <w:rsid w:val="16F714F0"/>
    <w:rsid w:val="16FD4B04"/>
    <w:rsid w:val="17040A34"/>
    <w:rsid w:val="1706485C"/>
    <w:rsid w:val="17076E13"/>
    <w:rsid w:val="170B6CF8"/>
    <w:rsid w:val="170D692B"/>
    <w:rsid w:val="1714795E"/>
    <w:rsid w:val="171A3209"/>
    <w:rsid w:val="171D4DA9"/>
    <w:rsid w:val="17204550"/>
    <w:rsid w:val="172102EC"/>
    <w:rsid w:val="17262B02"/>
    <w:rsid w:val="172A3039"/>
    <w:rsid w:val="172E7B24"/>
    <w:rsid w:val="172F3504"/>
    <w:rsid w:val="17340142"/>
    <w:rsid w:val="1746586F"/>
    <w:rsid w:val="1749410C"/>
    <w:rsid w:val="175023C0"/>
    <w:rsid w:val="1750713D"/>
    <w:rsid w:val="1757379D"/>
    <w:rsid w:val="17576C19"/>
    <w:rsid w:val="175814B7"/>
    <w:rsid w:val="175C0D00"/>
    <w:rsid w:val="175E2CE2"/>
    <w:rsid w:val="177175A5"/>
    <w:rsid w:val="17740D00"/>
    <w:rsid w:val="17751CDB"/>
    <w:rsid w:val="17831DA7"/>
    <w:rsid w:val="1784519F"/>
    <w:rsid w:val="178A6E8E"/>
    <w:rsid w:val="179326DE"/>
    <w:rsid w:val="179502FD"/>
    <w:rsid w:val="179D306E"/>
    <w:rsid w:val="17A16E3B"/>
    <w:rsid w:val="17A43A96"/>
    <w:rsid w:val="17A51A88"/>
    <w:rsid w:val="17B64846"/>
    <w:rsid w:val="17B9260F"/>
    <w:rsid w:val="17BF6D06"/>
    <w:rsid w:val="17C912AF"/>
    <w:rsid w:val="17DE5931"/>
    <w:rsid w:val="17E113F8"/>
    <w:rsid w:val="17EC3984"/>
    <w:rsid w:val="17EC65EE"/>
    <w:rsid w:val="17FA4BA6"/>
    <w:rsid w:val="180401DB"/>
    <w:rsid w:val="18073F68"/>
    <w:rsid w:val="180F18CE"/>
    <w:rsid w:val="18107A5B"/>
    <w:rsid w:val="181E077D"/>
    <w:rsid w:val="182C2055"/>
    <w:rsid w:val="183801FB"/>
    <w:rsid w:val="183F5F8E"/>
    <w:rsid w:val="18425EE3"/>
    <w:rsid w:val="184749BF"/>
    <w:rsid w:val="18494338"/>
    <w:rsid w:val="184A3267"/>
    <w:rsid w:val="187219FA"/>
    <w:rsid w:val="18833DE6"/>
    <w:rsid w:val="18835171"/>
    <w:rsid w:val="18862E9D"/>
    <w:rsid w:val="18882FBE"/>
    <w:rsid w:val="188B4249"/>
    <w:rsid w:val="18924089"/>
    <w:rsid w:val="18997840"/>
    <w:rsid w:val="189C7049"/>
    <w:rsid w:val="18A026D7"/>
    <w:rsid w:val="18A1056B"/>
    <w:rsid w:val="18AE1AD1"/>
    <w:rsid w:val="18BA27E6"/>
    <w:rsid w:val="18C40CBE"/>
    <w:rsid w:val="18CB084B"/>
    <w:rsid w:val="18CC6448"/>
    <w:rsid w:val="18CC7FB1"/>
    <w:rsid w:val="18D1287F"/>
    <w:rsid w:val="18D37A39"/>
    <w:rsid w:val="18DC19BB"/>
    <w:rsid w:val="18DD2147"/>
    <w:rsid w:val="18E60FEB"/>
    <w:rsid w:val="18EA394E"/>
    <w:rsid w:val="18EA52ED"/>
    <w:rsid w:val="18EB4648"/>
    <w:rsid w:val="18ED0739"/>
    <w:rsid w:val="18ED7A84"/>
    <w:rsid w:val="18F111D3"/>
    <w:rsid w:val="18F7741E"/>
    <w:rsid w:val="18F9078F"/>
    <w:rsid w:val="18FC0A05"/>
    <w:rsid w:val="190843A5"/>
    <w:rsid w:val="190C6521"/>
    <w:rsid w:val="19135DC5"/>
    <w:rsid w:val="192D0833"/>
    <w:rsid w:val="192D200F"/>
    <w:rsid w:val="192E171E"/>
    <w:rsid w:val="192E3783"/>
    <w:rsid w:val="193625B1"/>
    <w:rsid w:val="193A1B5C"/>
    <w:rsid w:val="19466FFD"/>
    <w:rsid w:val="194A2F52"/>
    <w:rsid w:val="194D3ADA"/>
    <w:rsid w:val="194D5C4F"/>
    <w:rsid w:val="196579A7"/>
    <w:rsid w:val="196865C4"/>
    <w:rsid w:val="196B2F1B"/>
    <w:rsid w:val="197A43F7"/>
    <w:rsid w:val="197F583D"/>
    <w:rsid w:val="198A3101"/>
    <w:rsid w:val="198C31F5"/>
    <w:rsid w:val="198E54AB"/>
    <w:rsid w:val="199537B8"/>
    <w:rsid w:val="1999694B"/>
    <w:rsid w:val="199F56A5"/>
    <w:rsid w:val="19A306CE"/>
    <w:rsid w:val="19A333F4"/>
    <w:rsid w:val="19A42527"/>
    <w:rsid w:val="19A6461F"/>
    <w:rsid w:val="19AD3D3B"/>
    <w:rsid w:val="19B03BF1"/>
    <w:rsid w:val="19B234CC"/>
    <w:rsid w:val="19B5302F"/>
    <w:rsid w:val="19BD3B6D"/>
    <w:rsid w:val="19BE74D6"/>
    <w:rsid w:val="19C50E71"/>
    <w:rsid w:val="19C52F54"/>
    <w:rsid w:val="19C67E44"/>
    <w:rsid w:val="19CD05F2"/>
    <w:rsid w:val="19D12372"/>
    <w:rsid w:val="19D167EC"/>
    <w:rsid w:val="19D42705"/>
    <w:rsid w:val="19D8089B"/>
    <w:rsid w:val="19D83795"/>
    <w:rsid w:val="19E06AB7"/>
    <w:rsid w:val="19E679C4"/>
    <w:rsid w:val="1A05647A"/>
    <w:rsid w:val="1A0E4AA5"/>
    <w:rsid w:val="1A106391"/>
    <w:rsid w:val="1A2128A4"/>
    <w:rsid w:val="1A371556"/>
    <w:rsid w:val="1A384B78"/>
    <w:rsid w:val="1A3A18BF"/>
    <w:rsid w:val="1A3D0133"/>
    <w:rsid w:val="1A451D07"/>
    <w:rsid w:val="1A4F2DB6"/>
    <w:rsid w:val="1A5124B6"/>
    <w:rsid w:val="1A532233"/>
    <w:rsid w:val="1A6051EC"/>
    <w:rsid w:val="1A6D25DE"/>
    <w:rsid w:val="1A6E76E0"/>
    <w:rsid w:val="1A705ED5"/>
    <w:rsid w:val="1A727F5D"/>
    <w:rsid w:val="1A7C4584"/>
    <w:rsid w:val="1A804E43"/>
    <w:rsid w:val="1A8062A0"/>
    <w:rsid w:val="1A830C81"/>
    <w:rsid w:val="1A835C66"/>
    <w:rsid w:val="1A977C51"/>
    <w:rsid w:val="1A99742B"/>
    <w:rsid w:val="1A9A68CF"/>
    <w:rsid w:val="1AAC42F6"/>
    <w:rsid w:val="1AAE03C2"/>
    <w:rsid w:val="1AC01CFE"/>
    <w:rsid w:val="1AC34876"/>
    <w:rsid w:val="1ACB42F3"/>
    <w:rsid w:val="1ACB47AA"/>
    <w:rsid w:val="1AD86A5A"/>
    <w:rsid w:val="1ADB142B"/>
    <w:rsid w:val="1ADE1523"/>
    <w:rsid w:val="1ADE7643"/>
    <w:rsid w:val="1AE215AB"/>
    <w:rsid w:val="1AE359EE"/>
    <w:rsid w:val="1AE87576"/>
    <w:rsid w:val="1AEB0366"/>
    <w:rsid w:val="1AF413E9"/>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C048D"/>
    <w:rsid w:val="1B5E7973"/>
    <w:rsid w:val="1B664252"/>
    <w:rsid w:val="1B761F41"/>
    <w:rsid w:val="1B7730C1"/>
    <w:rsid w:val="1B7A75BD"/>
    <w:rsid w:val="1B8101AF"/>
    <w:rsid w:val="1B816128"/>
    <w:rsid w:val="1B8962ED"/>
    <w:rsid w:val="1B923200"/>
    <w:rsid w:val="1B9367A2"/>
    <w:rsid w:val="1B9470D9"/>
    <w:rsid w:val="1B962411"/>
    <w:rsid w:val="1B9C5331"/>
    <w:rsid w:val="1BA91340"/>
    <w:rsid w:val="1BA93A6A"/>
    <w:rsid w:val="1BAA6F6F"/>
    <w:rsid w:val="1BB04929"/>
    <w:rsid w:val="1BB4725E"/>
    <w:rsid w:val="1BB6084F"/>
    <w:rsid w:val="1BB63102"/>
    <w:rsid w:val="1BBB250F"/>
    <w:rsid w:val="1BBC04E9"/>
    <w:rsid w:val="1BC13A84"/>
    <w:rsid w:val="1BC71F53"/>
    <w:rsid w:val="1BCC5FF2"/>
    <w:rsid w:val="1BCE0B63"/>
    <w:rsid w:val="1BDF0B9D"/>
    <w:rsid w:val="1BE16D9A"/>
    <w:rsid w:val="1BE81E46"/>
    <w:rsid w:val="1BE91714"/>
    <w:rsid w:val="1BF76D9C"/>
    <w:rsid w:val="1BFF371D"/>
    <w:rsid w:val="1C06386C"/>
    <w:rsid w:val="1C063BCC"/>
    <w:rsid w:val="1C095859"/>
    <w:rsid w:val="1C1549BE"/>
    <w:rsid w:val="1C1C1930"/>
    <w:rsid w:val="1C1C5084"/>
    <w:rsid w:val="1C1C5220"/>
    <w:rsid w:val="1C1D1277"/>
    <w:rsid w:val="1C212BC7"/>
    <w:rsid w:val="1C24426E"/>
    <w:rsid w:val="1C2C5011"/>
    <w:rsid w:val="1C2E7B10"/>
    <w:rsid w:val="1C3A31AC"/>
    <w:rsid w:val="1C3F126C"/>
    <w:rsid w:val="1C50081D"/>
    <w:rsid w:val="1C514338"/>
    <w:rsid w:val="1C560A95"/>
    <w:rsid w:val="1C5D09B2"/>
    <w:rsid w:val="1C60640B"/>
    <w:rsid w:val="1C632268"/>
    <w:rsid w:val="1C6E27D0"/>
    <w:rsid w:val="1C7D48DC"/>
    <w:rsid w:val="1C831EE5"/>
    <w:rsid w:val="1C832747"/>
    <w:rsid w:val="1C8A1499"/>
    <w:rsid w:val="1C8A46D1"/>
    <w:rsid w:val="1C8D0CB4"/>
    <w:rsid w:val="1C914929"/>
    <w:rsid w:val="1C9677C5"/>
    <w:rsid w:val="1C99042C"/>
    <w:rsid w:val="1C9A27C7"/>
    <w:rsid w:val="1C9C03E2"/>
    <w:rsid w:val="1C9C519C"/>
    <w:rsid w:val="1CA57EED"/>
    <w:rsid w:val="1CAE4FF3"/>
    <w:rsid w:val="1CB153BD"/>
    <w:rsid w:val="1CBB7B00"/>
    <w:rsid w:val="1CBD15AD"/>
    <w:rsid w:val="1CBE58DB"/>
    <w:rsid w:val="1CC60A6A"/>
    <w:rsid w:val="1CCB6E53"/>
    <w:rsid w:val="1CCD7C15"/>
    <w:rsid w:val="1CCE7307"/>
    <w:rsid w:val="1CD22A55"/>
    <w:rsid w:val="1CDB1DBD"/>
    <w:rsid w:val="1CDF00A2"/>
    <w:rsid w:val="1CE011A0"/>
    <w:rsid w:val="1CE4528A"/>
    <w:rsid w:val="1CE63109"/>
    <w:rsid w:val="1CEF156C"/>
    <w:rsid w:val="1CF029E0"/>
    <w:rsid w:val="1CF41CE4"/>
    <w:rsid w:val="1CF43EE9"/>
    <w:rsid w:val="1CFD77ED"/>
    <w:rsid w:val="1D08735E"/>
    <w:rsid w:val="1D116AB3"/>
    <w:rsid w:val="1D176430"/>
    <w:rsid w:val="1D1C71F9"/>
    <w:rsid w:val="1D2015F8"/>
    <w:rsid w:val="1D205498"/>
    <w:rsid w:val="1D300351"/>
    <w:rsid w:val="1D362C59"/>
    <w:rsid w:val="1D3A318A"/>
    <w:rsid w:val="1D415DAD"/>
    <w:rsid w:val="1D4553E9"/>
    <w:rsid w:val="1D461BF0"/>
    <w:rsid w:val="1D46246F"/>
    <w:rsid w:val="1D507905"/>
    <w:rsid w:val="1D507FCA"/>
    <w:rsid w:val="1D5D013B"/>
    <w:rsid w:val="1D6406CA"/>
    <w:rsid w:val="1D6E4ADD"/>
    <w:rsid w:val="1D707208"/>
    <w:rsid w:val="1D7C3782"/>
    <w:rsid w:val="1D817FA0"/>
    <w:rsid w:val="1D855523"/>
    <w:rsid w:val="1D8D3219"/>
    <w:rsid w:val="1D9758E0"/>
    <w:rsid w:val="1D9D0264"/>
    <w:rsid w:val="1DA07D8B"/>
    <w:rsid w:val="1DA54FF2"/>
    <w:rsid w:val="1DA82F09"/>
    <w:rsid w:val="1DAB77A3"/>
    <w:rsid w:val="1DB15500"/>
    <w:rsid w:val="1DB16D68"/>
    <w:rsid w:val="1DB37ECD"/>
    <w:rsid w:val="1DB52F6A"/>
    <w:rsid w:val="1DBB7F76"/>
    <w:rsid w:val="1DC83080"/>
    <w:rsid w:val="1DC945BE"/>
    <w:rsid w:val="1DCC1C5F"/>
    <w:rsid w:val="1DD44E24"/>
    <w:rsid w:val="1DD731EA"/>
    <w:rsid w:val="1DD96B7E"/>
    <w:rsid w:val="1DDC4B35"/>
    <w:rsid w:val="1DDD69E8"/>
    <w:rsid w:val="1DE627C9"/>
    <w:rsid w:val="1DEA64CB"/>
    <w:rsid w:val="1DF319EF"/>
    <w:rsid w:val="1E013C56"/>
    <w:rsid w:val="1E033E2B"/>
    <w:rsid w:val="1E0C11FD"/>
    <w:rsid w:val="1E143C52"/>
    <w:rsid w:val="1E1B095F"/>
    <w:rsid w:val="1E1D1445"/>
    <w:rsid w:val="1E234C86"/>
    <w:rsid w:val="1E281582"/>
    <w:rsid w:val="1E2846B0"/>
    <w:rsid w:val="1E2F37B8"/>
    <w:rsid w:val="1E3D6BE6"/>
    <w:rsid w:val="1E413094"/>
    <w:rsid w:val="1E444326"/>
    <w:rsid w:val="1E4A5DFA"/>
    <w:rsid w:val="1E50151E"/>
    <w:rsid w:val="1E603AF0"/>
    <w:rsid w:val="1E6E1460"/>
    <w:rsid w:val="1E7A16CF"/>
    <w:rsid w:val="1E9240C0"/>
    <w:rsid w:val="1E935AF5"/>
    <w:rsid w:val="1E9B2627"/>
    <w:rsid w:val="1EA263AA"/>
    <w:rsid w:val="1EA3025C"/>
    <w:rsid w:val="1EA336D1"/>
    <w:rsid w:val="1EA5569B"/>
    <w:rsid w:val="1EA65CBE"/>
    <w:rsid w:val="1EAA7408"/>
    <w:rsid w:val="1EAC2737"/>
    <w:rsid w:val="1EC6368B"/>
    <w:rsid w:val="1EC87D5D"/>
    <w:rsid w:val="1ECB1DC7"/>
    <w:rsid w:val="1ED41619"/>
    <w:rsid w:val="1ED90FDB"/>
    <w:rsid w:val="1EDA17A6"/>
    <w:rsid w:val="1EDD0402"/>
    <w:rsid w:val="1EE45408"/>
    <w:rsid w:val="1EEC303C"/>
    <w:rsid w:val="1EF91E69"/>
    <w:rsid w:val="1EFB0950"/>
    <w:rsid w:val="1EFC62F8"/>
    <w:rsid w:val="1F0277FC"/>
    <w:rsid w:val="1F086BF9"/>
    <w:rsid w:val="1F0D218A"/>
    <w:rsid w:val="1F120F82"/>
    <w:rsid w:val="1F123195"/>
    <w:rsid w:val="1F135806"/>
    <w:rsid w:val="1F194344"/>
    <w:rsid w:val="1F1A4F85"/>
    <w:rsid w:val="1F1B24CD"/>
    <w:rsid w:val="1F261ACE"/>
    <w:rsid w:val="1F2A4495"/>
    <w:rsid w:val="1F2E5F13"/>
    <w:rsid w:val="1F3A513B"/>
    <w:rsid w:val="1F403C75"/>
    <w:rsid w:val="1F4209EC"/>
    <w:rsid w:val="1F42285E"/>
    <w:rsid w:val="1F457B7B"/>
    <w:rsid w:val="1F46730B"/>
    <w:rsid w:val="1F4B1294"/>
    <w:rsid w:val="1F523513"/>
    <w:rsid w:val="1F556934"/>
    <w:rsid w:val="1F59740D"/>
    <w:rsid w:val="1F5B3593"/>
    <w:rsid w:val="1F5C3D24"/>
    <w:rsid w:val="1F5F03DA"/>
    <w:rsid w:val="1F686DF4"/>
    <w:rsid w:val="1F7054D7"/>
    <w:rsid w:val="1F764D61"/>
    <w:rsid w:val="1F8019D9"/>
    <w:rsid w:val="1F83461E"/>
    <w:rsid w:val="1F846228"/>
    <w:rsid w:val="1F8523D3"/>
    <w:rsid w:val="1F883E3C"/>
    <w:rsid w:val="1F884BE2"/>
    <w:rsid w:val="1F9806CF"/>
    <w:rsid w:val="1F9D1251"/>
    <w:rsid w:val="1F9F20EA"/>
    <w:rsid w:val="1FA75DB9"/>
    <w:rsid w:val="1FA97F72"/>
    <w:rsid w:val="1FB94B3E"/>
    <w:rsid w:val="1FC01CD7"/>
    <w:rsid w:val="1FC71731"/>
    <w:rsid w:val="1FC73423"/>
    <w:rsid w:val="1FCA22C7"/>
    <w:rsid w:val="1FD12E7C"/>
    <w:rsid w:val="1FD86EE4"/>
    <w:rsid w:val="1FE22663"/>
    <w:rsid w:val="1FE30CEB"/>
    <w:rsid w:val="1FE76DCC"/>
    <w:rsid w:val="1FEA030F"/>
    <w:rsid w:val="1FEF2B65"/>
    <w:rsid w:val="1FF24C36"/>
    <w:rsid w:val="1FF34D94"/>
    <w:rsid w:val="1FF57F5C"/>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A542E"/>
    <w:rsid w:val="202C7AF7"/>
    <w:rsid w:val="203205C3"/>
    <w:rsid w:val="20340A84"/>
    <w:rsid w:val="2037509B"/>
    <w:rsid w:val="203B7034"/>
    <w:rsid w:val="203B74C0"/>
    <w:rsid w:val="20562545"/>
    <w:rsid w:val="20580C04"/>
    <w:rsid w:val="20633E52"/>
    <w:rsid w:val="20697EC2"/>
    <w:rsid w:val="2073587B"/>
    <w:rsid w:val="20785704"/>
    <w:rsid w:val="207A35A6"/>
    <w:rsid w:val="207A41B7"/>
    <w:rsid w:val="207F0888"/>
    <w:rsid w:val="20841E90"/>
    <w:rsid w:val="208756D8"/>
    <w:rsid w:val="20A61458"/>
    <w:rsid w:val="20AD289C"/>
    <w:rsid w:val="20B06444"/>
    <w:rsid w:val="20B36A21"/>
    <w:rsid w:val="20C441EE"/>
    <w:rsid w:val="20E00AB5"/>
    <w:rsid w:val="20EA727E"/>
    <w:rsid w:val="20EA756A"/>
    <w:rsid w:val="20EB7717"/>
    <w:rsid w:val="21076C0E"/>
    <w:rsid w:val="21091F11"/>
    <w:rsid w:val="21115CE1"/>
    <w:rsid w:val="211309AB"/>
    <w:rsid w:val="211750E9"/>
    <w:rsid w:val="21186AB6"/>
    <w:rsid w:val="211D566B"/>
    <w:rsid w:val="211E221A"/>
    <w:rsid w:val="212A5BB3"/>
    <w:rsid w:val="21333304"/>
    <w:rsid w:val="214361CB"/>
    <w:rsid w:val="21474687"/>
    <w:rsid w:val="214A0A6B"/>
    <w:rsid w:val="214A116A"/>
    <w:rsid w:val="214B31F1"/>
    <w:rsid w:val="2153731E"/>
    <w:rsid w:val="21553DA3"/>
    <w:rsid w:val="21573F6C"/>
    <w:rsid w:val="215D4269"/>
    <w:rsid w:val="21621621"/>
    <w:rsid w:val="21640F19"/>
    <w:rsid w:val="2164183D"/>
    <w:rsid w:val="216C642E"/>
    <w:rsid w:val="216E72AC"/>
    <w:rsid w:val="21747AFA"/>
    <w:rsid w:val="21761581"/>
    <w:rsid w:val="217854BE"/>
    <w:rsid w:val="217A351F"/>
    <w:rsid w:val="2188761C"/>
    <w:rsid w:val="219A1503"/>
    <w:rsid w:val="219B1A3A"/>
    <w:rsid w:val="21A1317A"/>
    <w:rsid w:val="21A20898"/>
    <w:rsid w:val="21A41A49"/>
    <w:rsid w:val="21A66877"/>
    <w:rsid w:val="21AA26C4"/>
    <w:rsid w:val="21AC384E"/>
    <w:rsid w:val="21AE4421"/>
    <w:rsid w:val="21B944CD"/>
    <w:rsid w:val="21BF3717"/>
    <w:rsid w:val="21C03C59"/>
    <w:rsid w:val="21CD38C8"/>
    <w:rsid w:val="21CD4909"/>
    <w:rsid w:val="21CF76D0"/>
    <w:rsid w:val="21CF78AD"/>
    <w:rsid w:val="21D84800"/>
    <w:rsid w:val="21DA40C7"/>
    <w:rsid w:val="21E626CF"/>
    <w:rsid w:val="21EE2E5D"/>
    <w:rsid w:val="21EF7C6B"/>
    <w:rsid w:val="21F36041"/>
    <w:rsid w:val="21F954E1"/>
    <w:rsid w:val="21FC61E7"/>
    <w:rsid w:val="21FE735B"/>
    <w:rsid w:val="220167C1"/>
    <w:rsid w:val="22024AEB"/>
    <w:rsid w:val="220D02F5"/>
    <w:rsid w:val="220E6F1E"/>
    <w:rsid w:val="2217797C"/>
    <w:rsid w:val="22195EB6"/>
    <w:rsid w:val="221A6AEA"/>
    <w:rsid w:val="222A6A90"/>
    <w:rsid w:val="222D400F"/>
    <w:rsid w:val="22322682"/>
    <w:rsid w:val="223E4A1D"/>
    <w:rsid w:val="22486A69"/>
    <w:rsid w:val="224D5EF7"/>
    <w:rsid w:val="225226DF"/>
    <w:rsid w:val="22545ADD"/>
    <w:rsid w:val="225D74EB"/>
    <w:rsid w:val="226E64E4"/>
    <w:rsid w:val="226F278B"/>
    <w:rsid w:val="2273572C"/>
    <w:rsid w:val="22767EAA"/>
    <w:rsid w:val="227C1FE9"/>
    <w:rsid w:val="22800E97"/>
    <w:rsid w:val="2280592C"/>
    <w:rsid w:val="228D1980"/>
    <w:rsid w:val="22905469"/>
    <w:rsid w:val="229D24E9"/>
    <w:rsid w:val="22AA6722"/>
    <w:rsid w:val="22AE2B11"/>
    <w:rsid w:val="22B94C67"/>
    <w:rsid w:val="22BA2DBA"/>
    <w:rsid w:val="22C0475B"/>
    <w:rsid w:val="22CC733E"/>
    <w:rsid w:val="22D96782"/>
    <w:rsid w:val="22E469A1"/>
    <w:rsid w:val="22E705F3"/>
    <w:rsid w:val="22F81011"/>
    <w:rsid w:val="2306254D"/>
    <w:rsid w:val="23077789"/>
    <w:rsid w:val="23107950"/>
    <w:rsid w:val="2319615B"/>
    <w:rsid w:val="232144AA"/>
    <w:rsid w:val="23257B58"/>
    <w:rsid w:val="23292D01"/>
    <w:rsid w:val="233B2251"/>
    <w:rsid w:val="233E3C9A"/>
    <w:rsid w:val="23414E65"/>
    <w:rsid w:val="2348017C"/>
    <w:rsid w:val="235377C7"/>
    <w:rsid w:val="235758FC"/>
    <w:rsid w:val="235A5E50"/>
    <w:rsid w:val="235B7383"/>
    <w:rsid w:val="236F3EF7"/>
    <w:rsid w:val="23797A32"/>
    <w:rsid w:val="23824830"/>
    <w:rsid w:val="238D0D16"/>
    <w:rsid w:val="238E3552"/>
    <w:rsid w:val="239D1036"/>
    <w:rsid w:val="239E2117"/>
    <w:rsid w:val="23A979DB"/>
    <w:rsid w:val="23B02B18"/>
    <w:rsid w:val="23B2253D"/>
    <w:rsid w:val="23B456F4"/>
    <w:rsid w:val="23C4147D"/>
    <w:rsid w:val="23DD35E4"/>
    <w:rsid w:val="23DE002D"/>
    <w:rsid w:val="23F776D8"/>
    <w:rsid w:val="23FD1B6C"/>
    <w:rsid w:val="2400155A"/>
    <w:rsid w:val="240E6F19"/>
    <w:rsid w:val="24105FA5"/>
    <w:rsid w:val="24111CE0"/>
    <w:rsid w:val="24126CC7"/>
    <w:rsid w:val="241F1CB2"/>
    <w:rsid w:val="2420605A"/>
    <w:rsid w:val="242071FD"/>
    <w:rsid w:val="242C2E95"/>
    <w:rsid w:val="24333A79"/>
    <w:rsid w:val="243364C9"/>
    <w:rsid w:val="243A72F1"/>
    <w:rsid w:val="243C48D8"/>
    <w:rsid w:val="243D7D25"/>
    <w:rsid w:val="24400FCA"/>
    <w:rsid w:val="24463DBE"/>
    <w:rsid w:val="244E747A"/>
    <w:rsid w:val="244F690B"/>
    <w:rsid w:val="24597766"/>
    <w:rsid w:val="245B63E1"/>
    <w:rsid w:val="245E13E6"/>
    <w:rsid w:val="245E3E0C"/>
    <w:rsid w:val="245E432F"/>
    <w:rsid w:val="2462791D"/>
    <w:rsid w:val="246F50DB"/>
    <w:rsid w:val="247C2A99"/>
    <w:rsid w:val="247D28A4"/>
    <w:rsid w:val="247D372C"/>
    <w:rsid w:val="248D1408"/>
    <w:rsid w:val="249127AF"/>
    <w:rsid w:val="249227FD"/>
    <w:rsid w:val="24982B2B"/>
    <w:rsid w:val="249A2692"/>
    <w:rsid w:val="249B24BC"/>
    <w:rsid w:val="249C261E"/>
    <w:rsid w:val="24A02CDA"/>
    <w:rsid w:val="24A57C58"/>
    <w:rsid w:val="24AD6BD8"/>
    <w:rsid w:val="24AF2491"/>
    <w:rsid w:val="24BF043E"/>
    <w:rsid w:val="24BF0F25"/>
    <w:rsid w:val="24CB67BB"/>
    <w:rsid w:val="24D65EFB"/>
    <w:rsid w:val="24D81F62"/>
    <w:rsid w:val="24D8608C"/>
    <w:rsid w:val="24E251E7"/>
    <w:rsid w:val="24E25C7A"/>
    <w:rsid w:val="24F12FFD"/>
    <w:rsid w:val="24F3770A"/>
    <w:rsid w:val="24F91A87"/>
    <w:rsid w:val="24FF1FDB"/>
    <w:rsid w:val="250004C1"/>
    <w:rsid w:val="25094870"/>
    <w:rsid w:val="250D077C"/>
    <w:rsid w:val="25160DA3"/>
    <w:rsid w:val="251E0AE9"/>
    <w:rsid w:val="251F6ECC"/>
    <w:rsid w:val="25234685"/>
    <w:rsid w:val="252B00EE"/>
    <w:rsid w:val="252E729F"/>
    <w:rsid w:val="25384EE8"/>
    <w:rsid w:val="253A2A46"/>
    <w:rsid w:val="253B0B07"/>
    <w:rsid w:val="253D691F"/>
    <w:rsid w:val="253F3884"/>
    <w:rsid w:val="25487A7F"/>
    <w:rsid w:val="25504B68"/>
    <w:rsid w:val="25550187"/>
    <w:rsid w:val="25550B8A"/>
    <w:rsid w:val="255C6D00"/>
    <w:rsid w:val="255E3FBB"/>
    <w:rsid w:val="25631BB1"/>
    <w:rsid w:val="2566431A"/>
    <w:rsid w:val="25707530"/>
    <w:rsid w:val="25745A66"/>
    <w:rsid w:val="257A162F"/>
    <w:rsid w:val="257A4807"/>
    <w:rsid w:val="258B0CB9"/>
    <w:rsid w:val="25994967"/>
    <w:rsid w:val="259C7404"/>
    <w:rsid w:val="25A3263C"/>
    <w:rsid w:val="25A948AF"/>
    <w:rsid w:val="25B612CE"/>
    <w:rsid w:val="25C10173"/>
    <w:rsid w:val="25C35365"/>
    <w:rsid w:val="25CA22E5"/>
    <w:rsid w:val="25CA3BA8"/>
    <w:rsid w:val="25CB1854"/>
    <w:rsid w:val="25CC2942"/>
    <w:rsid w:val="25CC669B"/>
    <w:rsid w:val="25CC6B47"/>
    <w:rsid w:val="25D01DD5"/>
    <w:rsid w:val="25D11CE6"/>
    <w:rsid w:val="25DC1ECC"/>
    <w:rsid w:val="25E12C4F"/>
    <w:rsid w:val="25F1288B"/>
    <w:rsid w:val="25F21EE0"/>
    <w:rsid w:val="26011914"/>
    <w:rsid w:val="260A1801"/>
    <w:rsid w:val="260B109B"/>
    <w:rsid w:val="26115306"/>
    <w:rsid w:val="26167EAA"/>
    <w:rsid w:val="261F13E2"/>
    <w:rsid w:val="26213683"/>
    <w:rsid w:val="26335038"/>
    <w:rsid w:val="263C6AB8"/>
    <w:rsid w:val="26410011"/>
    <w:rsid w:val="264228FB"/>
    <w:rsid w:val="265076A5"/>
    <w:rsid w:val="26570D20"/>
    <w:rsid w:val="26653B98"/>
    <w:rsid w:val="26653F9F"/>
    <w:rsid w:val="266A105E"/>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C49E0"/>
    <w:rsid w:val="26B2033A"/>
    <w:rsid w:val="26B33B01"/>
    <w:rsid w:val="26B837DA"/>
    <w:rsid w:val="26CE1E76"/>
    <w:rsid w:val="26E3525B"/>
    <w:rsid w:val="26F50B23"/>
    <w:rsid w:val="26F61BE2"/>
    <w:rsid w:val="27086959"/>
    <w:rsid w:val="270A47D0"/>
    <w:rsid w:val="270B2296"/>
    <w:rsid w:val="270E035C"/>
    <w:rsid w:val="271C1B0C"/>
    <w:rsid w:val="271C74C3"/>
    <w:rsid w:val="2720303C"/>
    <w:rsid w:val="272715AF"/>
    <w:rsid w:val="27296C05"/>
    <w:rsid w:val="272B5434"/>
    <w:rsid w:val="272B7CE1"/>
    <w:rsid w:val="27365549"/>
    <w:rsid w:val="27366DD7"/>
    <w:rsid w:val="27442279"/>
    <w:rsid w:val="274B78B6"/>
    <w:rsid w:val="274C41A6"/>
    <w:rsid w:val="274D592E"/>
    <w:rsid w:val="27504ECF"/>
    <w:rsid w:val="275821A5"/>
    <w:rsid w:val="27630446"/>
    <w:rsid w:val="27640998"/>
    <w:rsid w:val="27684CB5"/>
    <w:rsid w:val="27711D3B"/>
    <w:rsid w:val="2776060C"/>
    <w:rsid w:val="277C7404"/>
    <w:rsid w:val="277F2B57"/>
    <w:rsid w:val="27824C5F"/>
    <w:rsid w:val="278359BC"/>
    <w:rsid w:val="27857434"/>
    <w:rsid w:val="27886B4A"/>
    <w:rsid w:val="279474E1"/>
    <w:rsid w:val="27A10C29"/>
    <w:rsid w:val="27AD7FAB"/>
    <w:rsid w:val="27AE550B"/>
    <w:rsid w:val="27B00DB9"/>
    <w:rsid w:val="27B05962"/>
    <w:rsid w:val="27B257E6"/>
    <w:rsid w:val="27B57501"/>
    <w:rsid w:val="27C065BA"/>
    <w:rsid w:val="27C14002"/>
    <w:rsid w:val="27C303A3"/>
    <w:rsid w:val="27CE764C"/>
    <w:rsid w:val="27CF48D8"/>
    <w:rsid w:val="27CF5FD4"/>
    <w:rsid w:val="27D16E8D"/>
    <w:rsid w:val="27D93150"/>
    <w:rsid w:val="27E40FE2"/>
    <w:rsid w:val="27EC6D9A"/>
    <w:rsid w:val="27FA1427"/>
    <w:rsid w:val="27FD2DA0"/>
    <w:rsid w:val="28026AEF"/>
    <w:rsid w:val="280C4787"/>
    <w:rsid w:val="280C597B"/>
    <w:rsid w:val="280D58F0"/>
    <w:rsid w:val="280D678A"/>
    <w:rsid w:val="28106910"/>
    <w:rsid w:val="281412A8"/>
    <w:rsid w:val="28143983"/>
    <w:rsid w:val="281D3672"/>
    <w:rsid w:val="282017F3"/>
    <w:rsid w:val="28224827"/>
    <w:rsid w:val="28282F23"/>
    <w:rsid w:val="282B4E5E"/>
    <w:rsid w:val="28377F8D"/>
    <w:rsid w:val="283F0C31"/>
    <w:rsid w:val="2841252C"/>
    <w:rsid w:val="28447B97"/>
    <w:rsid w:val="28456988"/>
    <w:rsid w:val="284C5E1A"/>
    <w:rsid w:val="284E086D"/>
    <w:rsid w:val="28525501"/>
    <w:rsid w:val="285B4385"/>
    <w:rsid w:val="28625930"/>
    <w:rsid w:val="286D657F"/>
    <w:rsid w:val="287265EE"/>
    <w:rsid w:val="28766BC1"/>
    <w:rsid w:val="28797626"/>
    <w:rsid w:val="287B127F"/>
    <w:rsid w:val="288014B5"/>
    <w:rsid w:val="2881461D"/>
    <w:rsid w:val="288179B4"/>
    <w:rsid w:val="28882CBE"/>
    <w:rsid w:val="28892808"/>
    <w:rsid w:val="28920D22"/>
    <w:rsid w:val="289871C2"/>
    <w:rsid w:val="28A41443"/>
    <w:rsid w:val="28A7177D"/>
    <w:rsid w:val="28AB65DF"/>
    <w:rsid w:val="28AE27F3"/>
    <w:rsid w:val="28C23A01"/>
    <w:rsid w:val="28C74998"/>
    <w:rsid w:val="28C93AC3"/>
    <w:rsid w:val="28E42158"/>
    <w:rsid w:val="28E8116A"/>
    <w:rsid w:val="28E90F64"/>
    <w:rsid w:val="28F1013D"/>
    <w:rsid w:val="28FB1BAC"/>
    <w:rsid w:val="28FB5C22"/>
    <w:rsid w:val="29077701"/>
    <w:rsid w:val="29080D00"/>
    <w:rsid w:val="2909341C"/>
    <w:rsid w:val="290C7824"/>
    <w:rsid w:val="290D7642"/>
    <w:rsid w:val="29186E85"/>
    <w:rsid w:val="292677B7"/>
    <w:rsid w:val="29332D7E"/>
    <w:rsid w:val="293572B2"/>
    <w:rsid w:val="29433A05"/>
    <w:rsid w:val="295120AB"/>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43F5"/>
    <w:rsid w:val="29AB5CD6"/>
    <w:rsid w:val="29BF7A57"/>
    <w:rsid w:val="29C311A0"/>
    <w:rsid w:val="29C476DB"/>
    <w:rsid w:val="29CC14CC"/>
    <w:rsid w:val="29CC498E"/>
    <w:rsid w:val="29CC6864"/>
    <w:rsid w:val="29CF4FC5"/>
    <w:rsid w:val="29CF6B60"/>
    <w:rsid w:val="29D01E9B"/>
    <w:rsid w:val="29DF45F4"/>
    <w:rsid w:val="29E87861"/>
    <w:rsid w:val="29EB07FA"/>
    <w:rsid w:val="29F1583B"/>
    <w:rsid w:val="29F9234A"/>
    <w:rsid w:val="2A021BF3"/>
    <w:rsid w:val="2A053A79"/>
    <w:rsid w:val="2A075DD3"/>
    <w:rsid w:val="2A0A4F03"/>
    <w:rsid w:val="2A0E6314"/>
    <w:rsid w:val="2A0F11ED"/>
    <w:rsid w:val="2A132776"/>
    <w:rsid w:val="2A245CB1"/>
    <w:rsid w:val="2A373419"/>
    <w:rsid w:val="2A3C21D5"/>
    <w:rsid w:val="2A3D3C9E"/>
    <w:rsid w:val="2A4C40DF"/>
    <w:rsid w:val="2A4D2368"/>
    <w:rsid w:val="2A56221D"/>
    <w:rsid w:val="2A573D00"/>
    <w:rsid w:val="2A5A18C4"/>
    <w:rsid w:val="2A5C4A68"/>
    <w:rsid w:val="2A5E6378"/>
    <w:rsid w:val="2A6029FD"/>
    <w:rsid w:val="2A621E43"/>
    <w:rsid w:val="2A6277F0"/>
    <w:rsid w:val="2A653B1B"/>
    <w:rsid w:val="2A691364"/>
    <w:rsid w:val="2A724988"/>
    <w:rsid w:val="2A7861F6"/>
    <w:rsid w:val="2A7D25E2"/>
    <w:rsid w:val="2A7D5A3D"/>
    <w:rsid w:val="2A85460D"/>
    <w:rsid w:val="2A87565C"/>
    <w:rsid w:val="2A8D4A45"/>
    <w:rsid w:val="2A8E62C9"/>
    <w:rsid w:val="2A900A00"/>
    <w:rsid w:val="2AA71A18"/>
    <w:rsid w:val="2AAA07C5"/>
    <w:rsid w:val="2AAF3887"/>
    <w:rsid w:val="2AB93496"/>
    <w:rsid w:val="2ABB0709"/>
    <w:rsid w:val="2ABC35A1"/>
    <w:rsid w:val="2AC210CC"/>
    <w:rsid w:val="2AD34A0A"/>
    <w:rsid w:val="2AD6727E"/>
    <w:rsid w:val="2AE213F6"/>
    <w:rsid w:val="2AF6758A"/>
    <w:rsid w:val="2B044780"/>
    <w:rsid w:val="2B08626C"/>
    <w:rsid w:val="2B105922"/>
    <w:rsid w:val="2B120584"/>
    <w:rsid w:val="2B1F5DEE"/>
    <w:rsid w:val="2B290EC9"/>
    <w:rsid w:val="2B2C493D"/>
    <w:rsid w:val="2B30453E"/>
    <w:rsid w:val="2B362A0F"/>
    <w:rsid w:val="2B3C674C"/>
    <w:rsid w:val="2B403850"/>
    <w:rsid w:val="2B4201F8"/>
    <w:rsid w:val="2B4926CC"/>
    <w:rsid w:val="2B50238A"/>
    <w:rsid w:val="2B5102DE"/>
    <w:rsid w:val="2B5A47FC"/>
    <w:rsid w:val="2B626FC3"/>
    <w:rsid w:val="2B6A5CA2"/>
    <w:rsid w:val="2B7A4A43"/>
    <w:rsid w:val="2B7A51CB"/>
    <w:rsid w:val="2B862397"/>
    <w:rsid w:val="2B883662"/>
    <w:rsid w:val="2B894C35"/>
    <w:rsid w:val="2B8C45DA"/>
    <w:rsid w:val="2B8F0135"/>
    <w:rsid w:val="2B9274C4"/>
    <w:rsid w:val="2BA64F9D"/>
    <w:rsid w:val="2BA74026"/>
    <w:rsid w:val="2BAD0059"/>
    <w:rsid w:val="2BAF28FF"/>
    <w:rsid w:val="2BB05F93"/>
    <w:rsid w:val="2BB15833"/>
    <w:rsid w:val="2BB222C7"/>
    <w:rsid w:val="2BB9186A"/>
    <w:rsid w:val="2BBA1AB4"/>
    <w:rsid w:val="2BBC2687"/>
    <w:rsid w:val="2BBE3A1E"/>
    <w:rsid w:val="2BCB1289"/>
    <w:rsid w:val="2BCC5CFB"/>
    <w:rsid w:val="2BD2366F"/>
    <w:rsid w:val="2BD74861"/>
    <w:rsid w:val="2BD870AF"/>
    <w:rsid w:val="2BDE3F6E"/>
    <w:rsid w:val="2BEC1234"/>
    <w:rsid w:val="2BEC4B59"/>
    <w:rsid w:val="2BEF6ED6"/>
    <w:rsid w:val="2BF60C1B"/>
    <w:rsid w:val="2BF760F5"/>
    <w:rsid w:val="2BF9359B"/>
    <w:rsid w:val="2C047D98"/>
    <w:rsid w:val="2C0B756F"/>
    <w:rsid w:val="2C0F03C8"/>
    <w:rsid w:val="2C2D15DD"/>
    <w:rsid w:val="2C2D3788"/>
    <w:rsid w:val="2C335C64"/>
    <w:rsid w:val="2C3502BE"/>
    <w:rsid w:val="2C3D7EBB"/>
    <w:rsid w:val="2C4341AC"/>
    <w:rsid w:val="2C4C248F"/>
    <w:rsid w:val="2C4E7569"/>
    <w:rsid w:val="2C512033"/>
    <w:rsid w:val="2C513A99"/>
    <w:rsid w:val="2C5C6B56"/>
    <w:rsid w:val="2C5C7768"/>
    <w:rsid w:val="2C6941AB"/>
    <w:rsid w:val="2C6D67C4"/>
    <w:rsid w:val="2C755126"/>
    <w:rsid w:val="2C7A54B8"/>
    <w:rsid w:val="2C7E4100"/>
    <w:rsid w:val="2C8233AC"/>
    <w:rsid w:val="2C834431"/>
    <w:rsid w:val="2C8632F5"/>
    <w:rsid w:val="2C8A7455"/>
    <w:rsid w:val="2C9307CA"/>
    <w:rsid w:val="2C941177"/>
    <w:rsid w:val="2C9560B2"/>
    <w:rsid w:val="2C9D71CE"/>
    <w:rsid w:val="2C9F1552"/>
    <w:rsid w:val="2CA5074E"/>
    <w:rsid w:val="2CA723FB"/>
    <w:rsid w:val="2CA73DA8"/>
    <w:rsid w:val="2CAF1E83"/>
    <w:rsid w:val="2CB15DF7"/>
    <w:rsid w:val="2CBD4B00"/>
    <w:rsid w:val="2CBF7DA3"/>
    <w:rsid w:val="2CCD454D"/>
    <w:rsid w:val="2CD753C1"/>
    <w:rsid w:val="2CD8482D"/>
    <w:rsid w:val="2CE079AD"/>
    <w:rsid w:val="2CE24587"/>
    <w:rsid w:val="2CEB1D6C"/>
    <w:rsid w:val="2CED551D"/>
    <w:rsid w:val="2D052D88"/>
    <w:rsid w:val="2D054D76"/>
    <w:rsid w:val="2D113BDA"/>
    <w:rsid w:val="2D150B97"/>
    <w:rsid w:val="2D1E3CB5"/>
    <w:rsid w:val="2D22026D"/>
    <w:rsid w:val="2D322D52"/>
    <w:rsid w:val="2D3262D5"/>
    <w:rsid w:val="2D393894"/>
    <w:rsid w:val="2D431DB3"/>
    <w:rsid w:val="2D443ED8"/>
    <w:rsid w:val="2D4857C8"/>
    <w:rsid w:val="2D4C7C52"/>
    <w:rsid w:val="2D5015B6"/>
    <w:rsid w:val="2D520565"/>
    <w:rsid w:val="2D5B38DD"/>
    <w:rsid w:val="2D5C151C"/>
    <w:rsid w:val="2D642FCF"/>
    <w:rsid w:val="2D693ED2"/>
    <w:rsid w:val="2D6A1952"/>
    <w:rsid w:val="2D746E52"/>
    <w:rsid w:val="2D7B5571"/>
    <w:rsid w:val="2D890723"/>
    <w:rsid w:val="2D9364A0"/>
    <w:rsid w:val="2D956DC9"/>
    <w:rsid w:val="2D981C83"/>
    <w:rsid w:val="2DA64C11"/>
    <w:rsid w:val="2DC055A0"/>
    <w:rsid w:val="2DC60312"/>
    <w:rsid w:val="2DCA0C7A"/>
    <w:rsid w:val="2DD212F1"/>
    <w:rsid w:val="2DD97EF9"/>
    <w:rsid w:val="2DE20BD4"/>
    <w:rsid w:val="2DEB2C5D"/>
    <w:rsid w:val="2DF5008C"/>
    <w:rsid w:val="2DFA5D1C"/>
    <w:rsid w:val="2E087082"/>
    <w:rsid w:val="2E0F4896"/>
    <w:rsid w:val="2E103E63"/>
    <w:rsid w:val="2E172FC3"/>
    <w:rsid w:val="2E296E5A"/>
    <w:rsid w:val="2E326001"/>
    <w:rsid w:val="2E34221D"/>
    <w:rsid w:val="2E3B55A5"/>
    <w:rsid w:val="2E421EC8"/>
    <w:rsid w:val="2E4A16A0"/>
    <w:rsid w:val="2E4C6A2A"/>
    <w:rsid w:val="2E554436"/>
    <w:rsid w:val="2E56199B"/>
    <w:rsid w:val="2E592149"/>
    <w:rsid w:val="2E642627"/>
    <w:rsid w:val="2E6D5E7D"/>
    <w:rsid w:val="2E7320CE"/>
    <w:rsid w:val="2E757EFF"/>
    <w:rsid w:val="2E7708FA"/>
    <w:rsid w:val="2E805031"/>
    <w:rsid w:val="2E8378F9"/>
    <w:rsid w:val="2E854F07"/>
    <w:rsid w:val="2E8C41AB"/>
    <w:rsid w:val="2E933F04"/>
    <w:rsid w:val="2E99421D"/>
    <w:rsid w:val="2E9E21D1"/>
    <w:rsid w:val="2EA41C48"/>
    <w:rsid w:val="2EAE5FB3"/>
    <w:rsid w:val="2EAF4D7A"/>
    <w:rsid w:val="2EB00596"/>
    <w:rsid w:val="2EBA587E"/>
    <w:rsid w:val="2EBD3064"/>
    <w:rsid w:val="2EC05FE7"/>
    <w:rsid w:val="2EC26466"/>
    <w:rsid w:val="2EE9585B"/>
    <w:rsid w:val="2EEB6B28"/>
    <w:rsid w:val="2EEE2378"/>
    <w:rsid w:val="2EF04710"/>
    <w:rsid w:val="2EFC62E0"/>
    <w:rsid w:val="2F0429CA"/>
    <w:rsid w:val="2F0B46A2"/>
    <w:rsid w:val="2F0D37BD"/>
    <w:rsid w:val="2F0E335D"/>
    <w:rsid w:val="2F0E677D"/>
    <w:rsid w:val="2F144012"/>
    <w:rsid w:val="2F1D5D39"/>
    <w:rsid w:val="2F2617A7"/>
    <w:rsid w:val="2F282F9A"/>
    <w:rsid w:val="2F305FC1"/>
    <w:rsid w:val="2F34515A"/>
    <w:rsid w:val="2F3B7C94"/>
    <w:rsid w:val="2F4901B4"/>
    <w:rsid w:val="2F5A3A23"/>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F2E51"/>
    <w:rsid w:val="2FB2109E"/>
    <w:rsid w:val="2FB9600E"/>
    <w:rsid w:val="2FC0182E"/>
    <w:rsid w:val="2FC115B8"/>
    <w:rsid w:val="2FC55434"/>
    <w:rsid w:val="2FCA3920"/>
    <w:rsid w:val="2FCF7B64"/>
    <w:rsid w:val="2FD437A7"/>
    <w:rsid w:val="2FD64A53"/>
    <w:rsid w:val="2FD81D8F"/>
    <w:rsid w:val="2FF12D33"/>
    <w:rsid w:val="2FF2327A"/>
    <w:rsid w:val="2FF320B7"/>
    <w:rsid w:val="300970E3"/>
    <w:rsid w:val="3012545F"/>
    <w:rsid w:val="301723DF"/>
    <w:rsid w:val="301B48DC"/>
    <w:rsid w:val="30236634"/>
    <w:rsid w:val="3028012C"/>
    <w:rsid w:val="302A32D4"/>
    <w:rsid w:val="303A44D4"/>
    <w:rsid w:val="30451368"/>
    <w:rsid w:val="304567D2"/>
    <w:rsid w:val="30463635"/>
    <w:rsid w:val="304F4103"/>
    <w:rsid w:val="30530618"/>
    <w:rsid w:val="305848C0"/>
    <w:rsid w:val="305A367F"/>
    <w:rsid w:val="305D1CF8"/>
    <w:rsid w:val="30625E54"/>
    <w:rsid w:val="30753DAD"/>
    <w:rsid w:val="307F507C"/>
    <w:rsid w:val="3083623A"/>
    <w:rsid w:val="308D5315"/>
    <w:rsid w:val="308F0018"/>
    <w:rsid w:val="30910409"/>
    <w:rsid w:val="30A212D0"/>
    <w:rsid w:val="30A22559"/>
    <w:rsid w:val="30A73F48"/>
    <w:rsid w:val="30A92D0C"/>
    <w:rsid w:val="30B600D3"/>
    <w:rsid w:val="30B95E9D"/>
    <w:rsid w:val="30BB5D3B"/>
    <w:rsid w:val="30BE2FB2"/>
    <w:rsid w:val="30BF2369"/>
    <w:rsid w:val="30BF2F44"/>
    <w:rsid w:val="30CC3EF1"/>
    <w:rsid w:val="30CE0A5C"/>
    <w:rsid w:val="30DD67AD"/>
    <w:rsid w:val="30E42A74"/>
    <w:rsid w:val="30E658B5"/>
    <w:rsid w:val="30E93E21"/>
    <w:rsid w:val="30EA1395"/>
    <w:rsid w:val="30ED0CB7"/>
    <w:rsid w:val="30F91FD5"/>
    <w:rsid w:val="30FD7CAF"/>
    <w:rsid w:val="31003061"/>
    <w:rsid w:val="31031508"/>
    <w:rsid w:val="310418D5"/>
    <w:rsid w:val="31046251"/>
    <w:rsid w:val="3119218F"/>
    <w:rsid w:val="31235771"/>
    <w:rsid w:val="312B7B76"/>
    <w:rsid w:val="312C01E9"/>
    <w:rsid w:val="31325070"/>
    <w:rsid w:val="31381D7A"/>
    <w:rsid w:val="31393E9B"/>
    <w:rsid w:val="31394140"/>
    <w:rsid w:val="313D2C28"/>
    <w:rsid w:val="314919CF"/>
    <w:rsid w:val="31496535"/>
    <w:rsid w:val="314A2415"/>
    <w:rsid w:val="316173E5"/>
    <w:rsid w:val="31660DAA"/>
    <w:rsid w:val="31690E97"/>
    <w:rsid w:val="316E2119"/>
    <w:rsid w:val="316E4789"/>
    <w:rsid w:val="316F58FC"/>
    <w:rsid w:val="317225E5"/>
    <w:rsid w:val="31755F02"/>
    <w:rsid w:val="317E0C7F"/>
    <w:rsid w:val="317F5387"/>
    <w:rsid w:val="31867E3F"/>
    <w:rsid w:val="318F1FBE"/>
    <w:rsid w:val="31905D36"/>
    <w:rsid w:val="3193495C"/>
    <w:rsid w:val="31995D42"/>
    <w:rsid w:val="31AB0043"/>
    <w:rsid w:val="31B1700E"/>
    <w:rsid w:val="31C01CFA"/>
    <w:rsid w:val="31C0317C"/>
    <w:rsid w:val="31C346EA"/>
    <w:rsid w:val="31C70DF5"/>
    <w:rsid w:val="31CF0F21"/>
    <w:rsid w:val="31D00075"/>
    <w:rsid w:val="31D27AC8"/>
    <w:rsid w:val="31DF692A"/>
    <w:rsid w:val="31E171EF"/>
    <w:rsid w:val="31F72D85"/>
    <w:rsid w:val="31FD646A"/>
    <w:rsid w:val="320E1EBE"/>
    <w:rsid w:val="320E4D35"/>
    <w:rsid w:val="32106011"/>
    <w:rsid w:val="32110852"/>
    <w:rsid w:val="32193E5B"/>
    <w:rsid w:val="32261DB2"/>
    <w:rsid w:val="323479E4"/>
    <w:rsid w:val="323E5792"/>
    <w:rsid w:val="32484FEE"/>
    <w:rsid w:val="324B07BD"/>
    <w:rsid w:val="324F24E5"/>
    <w:rsid w:val="3254274E"/>
    <w:rsid w:val="32544BDF"/>
    <w:rsid w:val="325909FD"/>
    <w:rsid w:val="325E6910"/>
    <w:rsid w:val="32701107"/>
    <w:rsid w:val="3274719C"/>
    <w:rsid w:val="327F6D67"/>
    <w:rsid w:val="32821C93"/>
    <w:rsid w:val="328343EB"/>
    <w:rsid w:val="32854A29"/>
    <w:rsid w:val="3288244A"/>
    <w:rsid w:val="329A7EE5"/>
    <w:rsid w:val="32B461E4"/>
    <w:rsid w:val="32C716D6"/>
    <w:rsid w:val="32CA3FBC"/>
    <w:rsid w:val="32D1739F"/>
    <w:rsid w:val="32D63C15"/>
    <w:rsid w:val="32D940C6"/>
    <w:rsid w:val="32D958F4"/>
    <w:rsid w:val="32DB0C08"/>
    <w:rsid w:val="32DB182E"/>
    <w:rsid w:val="32DD366B"/>
    <w:rsid w:val="32E920BF"/>
    <w:rsid w:val="32EF0A75"/>
    <w:rsid w:val="32FA541E"/>
    <w:rsid w:val="32FD412F"/>
    <w:rsid w:val="33084A3B"/>
    <w:rsid w:val="330B6E50"/>
    <w:rsid w:val="330E4A95"/>
    <w:rsid w:val="331117C0"/>
    <w:rsid w:val="331A7C8F"/>
    <w:rsid w:val="332B0710"/>
    <w:rsid w:val="332B5EB5"/>
    <w:rsid w:val="33371736"/>
    <w:rsid w:val="334D0A9F"/>
    <w:rsid w:val="335E1CC8"/>
    <w:rsid w:val="3364656C"/>
    <w:rsid w:val="336A6CE7"/>
    <w:rsid w:val="336C266E"/>
    <w:rsid w:val="33723946"/>
    <w:rsid w:val="33792FE2"/>
    <w:rsid w:val="338120A0"/>
    <w:rsid w:val="338B5A94"/>
    <w:rsid w:val="338E7B48"/>
    <w:rsid w:val="3390450B"/>
    <w:rsid w:val="3396271C"/>
    <w:rsid w:val="339E3411"/>
    <w:rsid w:val="339F6214"/>
    <w:rsid w:val="33A35ED7"/>
    <w:rsid w:val="33B31AE9"/>
    <w:rsid w:val="33C841B4"/>
    <w:rsid w:val="33CD110B"/>
    <w:rsid w:val="33D15F2E"/>
    <w:rsid w:val="33D7795C"/>
    <w:rsid w:val="33DD580A"/>
    <w:rsid w:val="33E727C5"/>
    <w:rsid w:val="33ED755A"/>
    <w:rsid w:val="33F16EEC"/>
    <w:rsid w:val="33F40E24"/>
    <w:rsid w:val="33FC25CA"/>
    <w:rsid w:val="340B4D34"/>
    <w:rsid w:val="340C4058"/>
    <w:rsid w:val="340C4DD2"/>
    <w:rsid w:val="341E06F7"/>
    <w:rsid w:val="34243721"/>
    <w:rsid w:val="342A4F5F"/>
    <w:rsid w:val="342D23D8"/>
    <w:rsid w:val="343132D5"/>
    <w:rsid w:val="3438573F"/>
    <w:rsid w:val="343C247D"/>
    <w:rsid w:val="34414159"/>
    <w:rsid w:val="344E1DC8"/>
    <w:rsid w:val="3455236F"/>
    <w:rsid w:val="34596D0D"/>
    <w:rsid w:val="345B3E45"/>
    <w:rsid w:val="34672BEA"/>
    <w:rsid w:val="34690186"/>
    <w:rsid w:val="347B6A3A"/>
    <w:rsid w:val="34802C6C"/>
    <w:rsid w:val="34816DB7"/>
    <w:rsid w:val="34947504"/>
    <w:rsid w:val="349640AA"/>
    <w:rsid w:val="34A5006C"/>
    <w:rsid w:val="34A8302C"/>
    <w:rsid w:val="34AA5361"/>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96194"/>
    <w:rsid w:val="34FA4928"/>
    <w:rsid w:val="350A1E75"/>
    <w:rsid w:val="350D4220"/>
    <w:rsid w:val="35172E58"/>
    <w:rsid w:val="351D6888"/>
    <w:rsid w:val="3522520D"/>
    <w:rsid w:val="35255923"/>
    <w:rsid w:val="353411BC"/>
    <w:rsid w:val="353A4A31"/>
    <w:rsid w:val="353B0D84"/>
    <w:rsid w:val="353F67B8"/>
    <w:rsid w:val="354E3A78"/>
    <w:rsid w:val="354F1D48"/>
    <w:rsid w:val="3550415A"/>
    <w:rsid w:val="35505B43"/>
    <w:rsid w:val="35510E30"/>
    <w:rsid w:val="355B2679"/>
    <w:rsid w:val="356E5AE8"/>
    <w:rsid w:val="357912CE"/>
    <w:rsid w:val="357D67E7"/>
    <w:rsid w:val="358019E7"/>
    <w:rsid w:val="358E021C"/>
    <w:rsid w:val="3599321D"/>
    <w:rsid w:val="359A44C0"/>
    <w:rsid w:val="359E499A"/>
    <w:rsid w:val="359F4D79"/>
    <w:rsid w:val="35AF1F78"/>
    <w:rsid w:val="35B01960"/>
    <w:rsid w:val="35B220D5"/>
    <w:rsid w:val="35B25EB8"/>
    <w:rsid w:val="35B86116"/>
    <w:rsid w:val="35C16399"/>
    <w:rsid w:val="35C34996"/>
    <w:rsid w:val="35C81C5B"/>
    <w:rsid w:val="35CD6421"/>
    <w:rsid w:val="35D51E1D"/>
    <w:rsid w:val="35E03A78"/>
    <w:rsid w:val="35E84043"/>
    <w:rsid w:val="35EA11D2"/>
    <w:rsid w:val="360044D8"/>
    <w:rsid w:val="360369A3"/>
    <w:rsid w:val="36051BF9"/>
    <w:rsid w:val="360A07B9"/>
    <w:rsid w:val="360E6900"/>
    <w:rsid w:val="3615104D"/>
    <w:rsid w:val="36154AF5"/>
    <w:rsid w:val="36177DD9"/>
    <w:rsid w:val="361F5EE3"/>
    <w:rsid w:val="362D3F50"/>
    <w:rsid w:val="36330C6B"/>
    <w:rsid w:val="3635736B"/>
    <w:rsid w:val="3639699D"/>
    <w:rsid w:val="363B0641"/>
    <w:rsid w:val="363F0394"/>
    <w:rsid w:val="364C5483"/>
    <w:rsid w:val="364D71DB"/>
    <w:rsid w:val="36533F02"/>
    <w:rsid w:val="365577FA"/>
    <w:rsid w:val="3666142C"/>
    <w:rsid w:val="366A6E96"/>
    <w:rsid w:val="36721879"/>
    <w:rsid w:val="367A3246"/>
    <w:rsid w:val="367F70AF"/>
    <w:rsid w:val="36826596"/>
    <w:rsid w:val="368B778C"/>
    <w:rsid w:val="36923452"/>
    <w:rsid w:val="369A2CB0"/>
    <w:rsid w:val="369F24A2"/>
    <w:rsid w:val="36A377DA"/>
    <w:rsid w:val="36A86627"/>
    <w:rsid w:val="36AA05DC"/>
    <w:rsid w:val="36AE247A"/>
    <w:rsid w:val="36B20DD7"/>
    <w:rsid w:val="36B6667B"/>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260052"/>
    <w:rsid w:val="37281070"/>
    <w:rsid w:val="372C6E27"/>
    <w:rsid w:val="373F1567"/>
    <w:rsid w:val="37406625"/>
    <w:rsid w:val="37435DED"/>
    <w:rsid w:val="374D21C0"/>
    <w:rsid w:val="37503F9E"/>
    <w:rsid w:val="375542A1"/>
    <w:rsid w:val="37573D84"/>
    <w:rsid w:val="37575797"/>
    <w:rsid w:val="375C6DE7"/>
    <w:rsid w:val="376673D6"/>
    <w:rsid w:val="37670157"/>
    <w:rsid w:val="376E6B33"/>
    <w:rsid w:val="3772259C"/>
    <w:rsid w:val="37784F66"/>
    <w:rsid w:val="377B1125"/>
    <w:rsid w:val="377E29AC"/>
    <w:rsid w:val="3785064C"/>
    <w:rsid w:val="3790495E"/>
    <w:rsid w:val="379E0288"/>
    <w:rsid w:val="37A2367B"/>
    <w:rsid w:val="37A637EF"/>
    <w:rsid w:val="37AB13AC"/>
    <w:rsid w:val="37BE7BCC"/>
    <w:rsid w:val="37C95A4C"/>
    <w:rsid w:val="37D16AE0"/>
    <w:rsid w:val="37E25735"/>
    <w:rsid w:val="37E62E65"/>
    <w:rsid w:val="37ED4E22"/>
    <w:rsid w:val="37F43B46"/>
    <w:rsid w:val="37F7677D"/>
    <w:rsid w:val="38010B31"/>
    <w:rsid w:val="38052BF0"/>
    <w:rsid w:val="38090653"/>
    <w:rsid w:val="380F6B34"/>
    <w:rsid w:val="38153493"/>
    <w:rsid w:val="38207590"/>
    <w:rsid w:val="3822044B"/>
    <w:rsid w:val="38237904"/>
    <w:rsid w:val="38272059"/>
    <w:rsid w:val="382C51B9"/>
    <w:rsid w:val="383800AD"/>
    <w:rsid w:val="383C4EC4"/>
    <w:rsid w:val="383C6418"/>
    <w:rsid w:val="383F4FF1"/>
    <w:rsid w:val="38413E85"/>
    <w:rsid w:val="38433B9D"/>
    <w:rsid w:val="384E69DC"/>
    <w:rsid w:val="385432AE"/>
    <w:rsid w:val="385E0E01"/>
    <w:rsid w:val="386606BD"/>
    <w:rsid w:val="38675216"/>
    <w:rsid w:val="386D2443"/>
    <w:rsid w:val="386D52D3"/>
    <w:rsid w:val="3870332A"/>
    <w:rsid w:val="3872150C"/>
    <w:rsid w:val="387271FD"/>
    <w:rsid w:val="38765C86"/>
    <w:rsid w:val="387E44BB"/>
    <w:rsid w:val="388151B6"/>
    <w:rsid w:val="388E5799"/>
    <w:rsid w:val="38950D8F"/>
    <w:rsid w:val="38A11150"/>
    <w:rsid w:val="38A14DA4"/>
    <w:rsid w:val="38B52EC0"/>
    <w:rsid w:val="38B75506"/>
    <w:rsid w:val="38BC25E2"/>
    <w:rsid w:val="38C17A8E"/>
    <w:rsid w:val="38C4165F"/>
    <w:rsid w:val="38CD161E"/>
    <w:rsid w:val="38D315B1"/>
    <w:rsid w:val="38D657A7"/>
    <w:rsid w:val="38D66877"/>
    <w:rsid w:val="38D84957"/>
    <w:rsid w:val="38DC4D15"/>
    <w:rsid w:val="38DF5701"/>
    <w:rsid w:val="38E06774"/>
    <w:rsid w:val="38E2328F"/>
    <w:rsid w:val="38EE0781"/>
    <w:rsid w:val="38F16AA5"/>
    <w:rsid w:val="38F63ABA"/>
    <w:rsid w:val="38FF0B5D"/>
    <w:rsid w:val="38FF71D6"/>
    <w:rsid w:val="39047E23"/>
    <w:rsid w:val="39072D82"/>
    <w:rsid w:val="39072F01"/>
    <w:rsid w:val="3909573F"/>
    <w:rsid w:val="390A3A3F"/>
    <w:rsid w:val="39137979"/>
    <w:rsid w:val="39144F66"/>
    <w:rsid w:val="39153FA6"/>
    <w:rsid w:val="39174618"/>
    <w:rsid w:val="39194C1E"/>
    <w:rsid w:val="391D025D"/>
    <w:rsid w:val="392A4EC0"/>
    <w:rsid w:val="39446C9D"/>
    <w:rsid w:val="39562469"/>
    <w:rsid w:val="39577BCA"/>
    <w:rsid w:val="395914F0"/>
    <w:rsid w:val="395B071D"/>
    <w:rsid w:val="395F0370"/>
    <w:rsid w:val="3966100F"/>
    <w:rsid w:val="39697FA0"/>
    <w:rsid w:val="39711B38"/>
    <w:rsid w:val="39712946"/>
    <w:rsid w:val="397202AC"/>
    <w:rsid w:val="39723F2D"/>
    <w:rsid w:val="397865C9"/>
    <w:rsid w:val="397965DF"/>
    <w:rsid w:val="397B4977"/>
    <w:rsid w:val="397F45CA"/>
    <w:rsid w:val="398235E0"/>
    <w:rsid w:val="39870E1D"/>
    <w:rsid w:val="39882D3F"/>
    <w:rsid w:val="39924A41"/>
    <w:rsid w:val="399D59C0"/>
    <w:rsid w:val="39A03571"/>
    <w:rsid w:val="39A171A3"/>
    <w:rsid w:val="39AE7BCB"/>
    <w:rsid w:val="39B32E09"/>
    <w:rsid w:val="39C02446"/>
    <w:rsid w:val="39C45A8E"/>
    <w:rsid w:val="39CE5795"/>
    <w:rsid w:val="39D63010"/>
    <w:rsid w:val="39DB2D68"/>
    <w:rsid w:val="39E036E8"/>
    <w:rsid w:val="39E44E27"/>
    <w:rsid w:val="39EF3A63"/>
    <w:rsid w:val="39F2758E"/>
    <w:rsid w:val="39F51F21"/>
    <w:rsid w:val="39F8049F"/>
    <w:rsid w:val="39FA45AC"/>
    <w:rsid w:val="3A0F770C"/>
    <w:rsid w:val="3A1C2DA4"/>
    <w:rsid w:val="3A2033EB"/>
    <w:rsid w:val="3A232A86"/>
    <w:rsid w:val="3A267272"/>
    <w:rsid w:val="3A27373A"/>
    <w:rsid w:val="3A3858F9"/>
    <w:rsid w:val="3A3B2355"/>
    <w:rsid w:val="3A40013B"/>
    <w:rsid w:val="3A421A17"/>
    <w:rsid w:val="3A4224D5"/>
    <w:rsid w:val="3A48295E"/>
    <w:rsid w:val="3A4C73EF"/>
    <w:rsid w:val="3A537A35"/>
    <w:rsid w:val="3A553058"/>
    <w:rsid w:val="3A5F014B"/>
    <w:rsid w:val="3A626D06"/>
    <w:rsid w:val="3A6669D0"/>
    <w:rsid w:val="3A6A476F"/>
    <w:rsid w:val="3A6B5560"/>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36ADA"/>
    <w:rsid w:val="3AAB33C7"/>
    <w:rsid w:val="3AAE129F"/>
    <w:rsid w:val="3AB5512C"/>
    <w:rsid w:val="3AB71F2C"/>
    <w:rsid w:val="3AB90AF0"/>
    <w:rsid w:val="3ABB0323"/>
    <w:rsid w:val="3ABE6C61"/>
    <w:rsid w:val="3AC12D54"/>
    <w:rsid w:val="3AC56A30"/>
    <w:rsid w:val="3AD24F08"/>
    <w:rsid w:val="3AD526CE"/>
    <w:rsid w:val="3AD8001F"/>
    <w:rsid w:val="3AEE1D2F"/>
    <w:rsid w:val="3AEF16BC"/>
    <w:rsid w:val="3AEF7D13"/>
    <w:rsid w:val="3AF4568E"/>
    <w:rsid w:val="3B047F69"/>
    <w:rsid w:val="3B071354"/>
    <w:rsid w:val="3B097256"/>
    <w:rsid w:val="3B13270C"/>
    <w:rsid w:val="3B154103"/>
    <w:rsid w:val="3B170EE1"/>
    <w:rsid w:val="3B1A3241"/>
    <w:rsid w:val="3B265FF2"/>
    <w:rsid w:val="3B285EF7"/>
    <w:rsid w:val="3B3F729E"/>
    <w:rsid w:val="3B421096"/>
    <w:rsid w:val="3B4524D9"/>
    <w:rsid w:val="3B476C55"/>
    <w:rsid w:val="3B567FFE"/>
    <w:rsid w:val="3B64238A"/>
    <w:rsid w:val="3B6A07EB"/>
    <w:rsid w:val="3B6A0EC9"/>
    <w:rsid w:val="3B6F0BFF"/>
    <w:rsid w:val="3B6F7654"/>
    <w:rsid w:val="3B72704A"/>
    <w:rsid w:val="3B7D788E"/>
    <w:rsid w:val="3B8139DF"/>
    <w:rsid w:val="3B844E86"/>
    <w:rsid w:val="3B8A1951"/>
    <w:rsid w:val="3B96722B"/>
    <w:rsid w:val="3B9A6336"/>
    <w:rsid w:val="3BA4450D"/>
    <w:rsid w:val="3BB24B3E"/>
    <w:rsid w:val="3BB65D6F"/>
    <w:rsid w:val="3BB830F6"/>
    <w:rsid w:val="3BBF02F7"/>
    <w:rsid w:val="3BC91515"/>
    <w:rsid w:val="3BC97A93"/>
    <w:rsid w:val="3BCF06D3"/>
    <w:rsid w:val="3BD500FA"/>
    <w:rsid w:val="3BDA06A1"/>
    <w:rsid w:val="3BF41A8F"/>
    <w:rsid w:val="3BF7127B"/>
    <w:rsid w:val="3BFE67AA"/>
    <w:rsid w:val="3C044326"/>
    <w:rsid w:val="3C064369"/>
    <w:rsid w:val="3C123F18"/>
    <w:rsid w:val="3C157424"/>
    <w:rsid w:val="3C1608D8"/>
    <w:rsid w:val="3C161A18"/>
    <w:rsid w:val="3C21075D"/>
    <w:rsid w:val="3C281D3A"/>
    <w:rsid w:val="3C2B7CE1"/>
    <w:rsid w:val="3C3550EA"/>
    <w:rsid w:val="3C38759A"/>
    <w:rsid w:val="3C486978"/>
    <w:rsid w:val="3C4D2A7B"/>
    <w:rsid w:val="3C542BE9"/>
    <w:rsid w:val="3C5930DF"/>
    <w:rsid w:val="3C5E5B97"/>
    <w:rsid w:val="3C6027B1"/>
    <w:rsid w:val="3C6A5D2D"/>
    <w:rsid w:val="3C6C104E"/>
    <w:rsid w:val="3C6F5885"/>
    <w:rsid w:val="3C7542C9"/>
    <w:rsid w:val="3C760D8C"/>
    <w:rsid w:val="3C7756E2"/>
    <w:rsid w:val="3C7B2E9D"/>
    <w:rsid w:val="3C7C4CCB"/>
    <w:rsid w:val="3C7F794C"/>
    <w:rsid w:val="3C820466"/>
    <w:rsid w:val="3C827D2F"/>
    <w:rsid w:val="3C854E11"/>
    <w:rsid w:val="3C8A7F52"/>
    <w:rsid w:val="3C8E192E"/>
    <w:rsid w:val="3C9106DF"/>
    <w:rsid w:val="3C927310"/>
    <w:rsid w:val="3C98563D"/>
    <w:rsid w:val="3CA60696"/>
    <w:rsid w:val="3CA86681"/>
    <w:rsid w:val="3CAB7F97"/>
    <w:rsid w:val="3CAD1097"/>
    <w:rsid w:val="3CAD7FB2"/>
    <w:rsid w:val="3CB12168"/>
    <w:rsid w:val="3CC307B2"/>
    <w:rsid w:val="3CC528C8"/>
    <w:rsid w:val="3CC83503"/>
    <w:rsid w:val="3CDC1A5B"/>
    <w:rsid w:val="3CE82D13"/>
    <w:rsid w:val="3CE85446"/>
    <w:rsid w:val="3CEA1BD9"/>
    <w:rsid w:val="3CEE5571"/>
    <w:rsid w:val="3CF62F13"/>
    <w:rsid w:val="3CF7424C"/>
    <w:rsid w:val="3CFE2018"/>
    <w:rsid w:val="3CFF4138"/>
    <w:rsid w:val="3D0719EB"/>
    <w:rsid w:val="3D080646"/>
    <w:rsid w:val="3D0A7D01"/>
    <w:rsid w:val="3D117B4D"/>
    <w:rsid w:val="3D140DE7"/>
    <w:rsid w:val="3D154789"/>
    <w:rsid w:val="3D197C01"/>
    <w:rsid w:val="3D1F7AE1"/>
    <w:rsid w:val="3D210E7F"/>
    <w:rsid w:val="3D2248E4"/>
    <w:rsid w:val="3D32550F"/>
    <w:rsid w:val="3D3B5C9C"/>
    <w:rsid w:val="3D3C603D"/>
    <w:rsid w:val="3D424260"/>
    <w:rsid w:val="3D48471F"/>
    <w:rsid w:val="3D503B25"/>
    <w:rsid w:val="3D5310AC"/>
    <w:rsid w:val="3D56190A"/>
    <w:rsid w:val="3D5C2EDA"/>
    <w:rsid w:val="3D6C4CDF"/>
    <w:rsid w:val="3D70175E"/>
    <w:rsid w:val="3D7059F2"/>
    <w:rsid w:val="3D7A4454"/>
    <w:rsid w:val="3D81153E"/>
    <w:rsid w:val="3D83204D"/>
    <w:rsid w:val="3D9226BD"/>
    <w:rsid w:val="3D9461BD"/>
    <w:rsid w:val="3D9A18CD"/>
    <w:rsid w:val="3D9A1DF3"/>
    <w:rsid w:val="3D9B15D4"/>
    <w:rsid w:val="3DAC4F54"/>
    <w:rsid w:val="3DB2652F"/>
    <w:rsid w:val="3DC0643D"/>
    <w:rsid w:val="3DC36A45"/>
    <w:rsid w:val="3DCE3012"/>
    <w:rsid w:val="3DD31502"/>
    <w:rsid w:val="3DD447D5"/>
    <w:rsid w:val="3DDC75D4"/>
    <w:rsid w:val="3DDD34B7"/>
    <w:rsid w:val="3DE10282"/>
    <w:rsid w:val="3DE146D9"/>
    <w:rsid w:val="3DEC252D"/>
    <w:rsid w:val="3DF363D9"/>
    <w:rsid w:val="3DF4407F"/>
    <w:rsid w:val="3DFC769F"/>
    <w:rsid w:val="3E060923"/>
    <w:rsid w:val="3E077567"/>
    <w:rsid w:val="3E0F4F8A"/>
    <w:rsid w:val="3E0F66FD"/>
    <w:rsid w:val="3E1464F6"/>
    <w:rsid w:val="3E160177"/>
    <w:rsid w:val="3E221DB3"/>
    <w:rsid w:val="3E24348A"/>
    <w:rsid w:val="3E24651C"/>
    <w:rsid w:val="3E2F7120"/>
    <w:rsid w:val="3E384399"/>
    <w:rsid w:val="3E396A91"/>
    <w:rsid w:val="3E3A265F"/>
    <w:rsid w:val="3E3F28BA"/>
    <w:rsid w:val="3E47632C"/>
    <w:rsid w:val="3E4B0167"/>
    <w:rsid w:val="3E4D7D55"/>
    <w:rsid w:val="3E58649D"/>
    <w:rsid w:val="3E591AE0"/>
    <w:rsid w:val="3E5B30CB"/>
    <w:rsid w:val="3E5F4971"/>
    <w:rsid w:val="3E642EC4"/>
    <w:rsid w:val="3E6A3524"/>
    <w:rsid w:val="3E6D2477"/>
    <w:rsid w:val="3E6F5105"/>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B70DA6"/>
    <w:rsid w:val="3EBD0528"/>
    <w:rsid w:val="3EBF1D3B"/>
    <w:rsid w:val="3EC01044"/>
    <w:rsid w:val="3EC259BE"/>
    <w:rsid w:val="3EC32EE9"/>
    <w:rsid w:val="3EC87820"/>
    <w:rsid w:val="3ECC0D7E"/>
    <w:rsid w:val="3ED3152B"/>
    <w:rsid w:val="3ED839E3"/>
    <w:rsid w:val="3EE109A2"/>
    <w:rsid w:val="3EE55989"/>
    <w:rsid w:val="3EE77BB4"/>
    <w:rsid w:val="3EEB3C31"/>
    <w:rsid w:val="3EED3002"/>
    <w:rsid w:val="3F00011B"/>
    <w:rsid w:val="3F024306"/>
    <w:rsid w:val="3F025978"/>
    <w:rsid w:val="3F0575FD"/>
    <w:rsid w:val="3F057C4F"/>
    <w:rsid w:val="3F0A3495"/>
    <w:rsid w:val="3F0D2D41"/>
    <w:rsid w:val="3F1415AC"/>
    <w:rsid w:val="3F1922E8"/>
    <w:rsid w:val="3F19736B"/>
    <w:rsid w:val="3F197C8D"/>
    <w:rsid w:val="3F1A5923"/>
    <w:rsid w:val="3F1B2DCF"/>
    <w:rsid w:val="3F1F53C6"/>
    <w:rsid w:val="3F250DF5"/>
    <w:rsid w:val="3F2B6202"/>
    <w:rsid w:val="3F310C2D"/>
    <w:rsid w:val="3F324920"/>
    <w:rsid w:val="3F374CF1"/>
    <w:rsid w:val="3F376C36"/>
    <w:rsid w:val="3F3843B3"/>
    <w:rsid w:val="3F3A01BA"/>
    <w:rsid w:val="3F416A05"/>
    <w:rsid w:val="3F437930"/>
    <w:rsid w:val="3F48665F"/>
    <w:rsid w:val="3F4B4736"/>
    <w:rsid w:val="3F4E57AE"/>
    <w:rsid w:val="3F5071B2"/>
    <w:rsid w:val="3F53738E"/>
    <w:rsid w:val="3F5E25F5"/>
    <w:rsid w:val="3F61086A"/>
    <w:rsid w:val="3F6149C9"/>
    <w:rsid w:val="3F635955"/>
    <w:rsid w:val="3F644891"/>
    <w:rsid w:val="3F6A3D11"/>
    <w:rsid w:val="3F6C3096"/>
    <w:rsid w:val="3F7A70AC"/>
    <w:rsid w:val="3F7B0DCB"/>
    <w:rsid w:val="3F7B56C0"/>
    <w:rsid w:val="3F830C89"/>
    <w:rsid w:val="3F853E20"/>
    <w:rsid w:val="3F87017F"/>
    <w:rsid w:val="3F9726D8"/>
    <w:rsid w:val="3F990508"/>
    <w:rsid w:val="3FB3366E"/>
    <w:rsid w:val="3FB85481"/>
    <w:rsid w:val="3FB90EE9"/>
    <w:rsid w:val="3FBE2074"/>
    <w:rsid w:val="3FBF6DA5"/>
    <w:rsid w:val="3FC032C4"/>
    <w:rsid w:val="3FC67B65"/>
    <w:rsid w:val="3FC86522"/>
    <w:rsid w:val="3FC86901"/>
    <w:rsid w:val="3FD77807"/>
    <w:rsid w:val="3FE918A5"/>
    <w:rsid w:val="3FF873F1"/>
    <w:rsid w:val="3FF94C04"/>
    <w:rsid w:val="3FFC0F28"/>
    <w:rsid w:val="40066124"/>
    <w:rsid w:val="4007780B"/>
    <w:rsid w:val="40122749"/>
    <w:rsid w:val="4012633B"/>
    <w:rsid w:val="40135FA6"/>
    <w:rsid w:val="40137735"/>
    <w:rsid w:val="40181F72"/>
    <w:rsid w:val="401A525E"/>
    <w:rsid w:val="401B36F8"/>
    <w:rsid w:val="4020422E"/>
    <w:rsid w:val="402469B4"/>
    <w:rsid w:val="4029483F"/>
    <w:rsid w:val="402D3CFC"/>
    <w:rsid w:val="4039429A"/>
    <w:rsid w:val="403A000E"/>
    <w:rsid w:val="403D445E"/>
    <w:rsid w:val="404300F4"/>
    <w:rsid w:val="40443CF9"/>
    <w:rsid w:val="404848DB"/>
    <w:rsid w:val="404959F7"/>
    <w:rsid w:val="404B053D"/>
    <w:rsid w:val="404B1B2E"/>
    <w:rsid w:val="404C105F"/>
    <w:rsid w:val="404D7DB2"/>
    <w:rsid w:val="40574216"/>
    <w:rsid w:val="405E6D54"/>
    <w:rsid w:val="405E73AD"/>
    <w:rsid w:val="40625FCA"/>
    <w:rsid w:val="4065300F"/>
    <w:rsid w:val="406A0B8A"/>
    <w:rsid w:val="406A0E43"/>
    <w:rsid w:val="406A1135"/>
    <w:rsid w:val="406C2229"/>
    <w:rsid w:val="406F29D5"/>
    <w:rsid w:val="407603F3"/>
    <w:rsid w:val="40783C0A"/>
    <w:rsid w:val="407E3667"/>
    <w:rsid w:val="4083714A"/>
    <w:rsid w:val="40881C46"/>
    <w:rsid w:val="40996326"/>
    <w:rsid w:val="40A055BA"/>
    <w:rsid w:val="40A267D7"/>
    <w:rsid w:val="40A96292"/>
    <w:rsid w:val="40BA3701"/>
    <w:rsid w:val="40BE500E"/>
    <w:rsid w:val="40D2033D"/>
    <w:rsid w:val="40D2748B"/>
    <w:rsid w:val="40D44DD3"/>
    <w:rsid w:val="40DA167B"/>
    <w:rsid w:val="40F233FD"/>
    <w:rsid w:val="40F83C54"/>
    <w:rsid w:val="40F97CC8"/>
    <w:rsid w:val="410C4224"/>
    <w:rsid w:val="411104A2"/>
    <w:rsid w:val="41134423"/>
    <w:rsid w:val="41145753"/>
    <w:rsid w:val="411A5FC4"/>
    <w:rsid w:val="41254497"/>
    <w:rsid w:val="412D07B1"/>
    <w:rsid w:val="41352357"/>
    <w:rsid w:val="41393B69"/>
    <w:rsid w:val="41407C91"/>
    <w:rsid w:val="414F037B"/>
    <w:rsid w:val="415A6E4E"/>
    <w:rsid w:val="415B5E34"/>
    <w:rsid w:val="415D0EE1"/>
    <w:rsid w:val="415F127D"/>
    <w:rsid w:val="41657D9D"/>
    <w:rsid w:val="41660088"/>
    <w:rsid w:val="416923E0"/>
    <w:rsid w:val="416C357C"/>
    <w:rsid w:val="41747D87"/>
    <w:rsid w:val="41760089"/>
    <w:rsid w:val="41773868"/>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B28A6"/>
    <w:rsid w:val="41F331FB"/>
    <w:rsid w:val="41F34603"/>
    <w:rsid w:val="41F77287"/>
    <w:rsid w:val="41F801BE"/>
    <w:rsid w:val="42011AC4"/>
    <w:rsid w:val="4207296E"/>
    <w:rsid w:val="42093990"/>
    <w:rsid w:val="4212581D"/>
    <w:rsid w:val="42145338"/>
    <w:rsid w:val="421D0F3B"/>
    <w:rsid w:val="423215B5"/>
    <w:rsid w:val="423834B4"/>
    <w:rsid w:val="423861CA"/>
    <w:rsid w:val="423867A0"/>
    <w:rsid w:val="424E5AAB"/>
    <w:rsid w:val="42541CFD"/>
    <w:rsid w:val="42546E00"/>
    <w:rsid w:val="4255725B"/>
    <w:rsid w:val="42691F68"/>
    <w:rsid w:val="42701998"/>
    <w:rsid w:val="42743533"/>
    <w:rsid w:val="428E12F9"/>
    <w:rsid w:val="42983814"/>
    <w:rsid w:val="429C453B"/>
    <w:rsid w:val="42AA5EA1"/>
    <w:rsid w:val="42BA105B"/>
    <w:rsid w:val="42C5116B"/>
    <w:rsid w:val="42C85FA9"/>
    <w:rsid w:val="42CC188F"/>
    <w:rsid w:val="42CF5C44"/>
    <w:rsid w:val="42D8572C"/>
    <w:rsid w:val="42DE246D"/>
    <w:rsid w:val="42E06908"/>
    <w:rsid w:val="42E21D93"/>
    <w:rsid w:val="42E962ED"/>
    <w:rsid w:val="42E96C4D"/>
    <w:rsid w:val="42FC4704"/>
    <w:rsid w:val="42FF1BEA"/>
    <w:rsid w:val="43107B89"/>
    <w:rsid w:val="4313214F"/>
    <w:rsid w:val="43160C20"/>
    <w:rsid w:val="43163927"/>
    <w:rsid w:val="43174550"/>
    <w:rsid w:val="431C7377"/>
    <w:rsid w:val="431F0056"/>
    <w:rsid w:val="43283A45"/>
    <w:rsid w:val="432951DF"/>
    <w:rsid w:val="432B2EF5"/>
    <w:rsid w:val="432B648A"/>
    <w:rsid w:val="433A1B6A"/>
    <w:rsid w:val="433B29DE"/>
    <w:rsid w:val="433E6051"/>
    <w:rsid w:val="43436285"/>
    <w:rsid w:val="435050E9"/>
    <w:rsid w:val="43531090"/>
    <w:rsid w:val="43582B12"/>
    <w:rsid w:val="43592ADB"/>
    <w:rsid w:val="435F1420"/>
    <w:rsid w:val="4365447B"/>
    <w:rsid w:val="43692A28"/>
    <w:rsid w:val="437878CE"/>
    <w:rsid w:val="4379767E"/>
    <w:rsid w:val="437D0536"/>
    <w:rsid w:val="438929EF"/>
    <w:rsid w:val="438A5840"/>
    <w:rsid w:val="438F5BA5"/>
    <w:rsid w:val="439A525B"/>
    <w:rsid w:val="43A26866"/>
    <w:rsid w:val="43A750B5"/>
    <w:rsid w:val="43B34873"/>
    <w:rsid w:val="43B93A97"/>
    <w:rsid w:val="43C07F99"/>
    <w:rsid w:val="43C10DD6"/>
    <w:rsid w:val="43C64077"/>
    <w:rsid w:val="43D13B58"/>
    <w:rsid w:val="43D60EE5"/>
    <w:rsid w:val="43DE2CBF"/>
    <w:rsid w:val="43E2349D"/>
    <w:rsid w:val="43E308C1"/>
    <w:rsid w:val="43F13A93"/>
    <w:rsid w:val="4401576A"/>
    <w:rsid w:val="4403373B"/>
    <w:rsid w:val="440526DB"/>
    <w:rsid w:val="44057AF3"/>
    <w:rsid w:val="441033F6"/>
    <w:rsid w:val="44151BE3"/>
    <w:rsid w:val="44174286"/>
    <w:rsid w:val="441D4F1E"/>
    <w:rsid w:val="441E40DF"/>
    <w:rsid w:val="44200BC8"/>
    <w:rsid w:val="44292305"/>
    <w:rsid w:val="442B1604"/>
    <w:rsid w:val="442F580D"/>
    <w:rsid w:val="4437739E"/>
    <w:rsid w:val="443C2C41"/>
    <w:rsid w:val="444728D8"/>
    <w:rsid w:val="44476496"/>
    <w:rsid w:val="444C1C7E"/>
    <w:rsid w:val="444E4A37"/>
    <w:rsid w:val="444F1769"/>
    <w:rsid w:val="44532C0E"/>
    <w:rsid w:val="44536B0B"/>
    <w:rsid w:val="445C4B12"/>
    <w:rsid w:val="445E2ECB"/>
    <w:rsid w:val="44660DC1"/>
    <w:rsid w:val="44816692"/>
    <w:rsid w:val="44827449"/>
    <w:rsid w:val="44894051"/>
    <w:rsid w:val="448B40C8"/>
    <w:rsid w:val="448D5671"/>
    <w:rsid w:val="449617CF"/>
    <w:rsid w:val="449C2CF6"/>
    <w:rsid w:val="449F464A"/>
    <w:rsid w:val="44AB052A"/>
    <w:rsid w:val="44AB284E"/>
    <w:rsid w:val="44AC3B6B"/>
    <w:rsid w:val="44AD0E83"/>
    <w:rsid w:val="44BF10AF"/>
    <w:rsid w:val="44C24001"/>
    <w:rsid w:val="44C3143B"/>
    <w:rsid w:val="44C7452D"/>
    <w:rsid w:val="44D6350C"/>
    <w:rsid w:val="44D64676"/>
    <w:rsid w:val="44D77066"/>
    <w:rsid w:val="44E21AE8"/>
    <w:rsid w:val="44E41861"/>
    <w:rsid w:val="44ED5E56"/>
    <w:rsid w:val="44EF7A37"/>
    <w:rsid w:val="450244F8"/>
    <w:rsid w:val="45060231"/>
    <w:rsid w:val="450C61F8"/>
    <w:rsid w:val="450D704A"/>
    <w:rsid w:val="450E7C7C"/>
    <w:rsid w:val="45157171"/>
    <w:rsid w:val="452A4C00"/>
    <w:rsid w:val="452D1CC9"/>
    <w:rsid w:val="45301E50"/>
    <w:rsid w:val="45374519"/>
    <w:rsid w:val="453C5C7C"/>
    <w:rsid w:val="454364DB"/>
    <w:rsid w:val="454855B2"/>
    <w:rsid w:val="454E2A38"/>
    <w:rsid w:val="45577E7A"/>
    <w:rsid w:val="45593E62"/>
    <w:rsid w:val="455C6204"/>
    <w:rsid w:val="455F1731"/>
    <w:rsid w:val="4565155C"/>
    <w:rsid w:val="4569773B"/>
    <w:rsid w:val="456C7DC9"/>
    <w:rsid w:val="45820E8D"/>
    <w:rsid w:val="459067EA"/>
    <w:rsid w:val="45A8453A"/>
    <w:rsid w:val="45B818EC"/>
    <w:rsid w:val="45B97CA3"/>
    <w:rsid w:val="45C14D4E"/>
    <w:rsid w:val="45CE788C"/>
    <w:rsid w:val="45F450CC"/>
    <w:rsid w:val="45F715AF"/>
    <w:rsid w:val="45F71B3B"/>
    <w:rsid w:val="46016305"/>
    <w:rsid w:val="461476CB"/>
    <w:rsid w:val="46150E98"/>
    <w:rsid w:val="461A1127"/>
    <w:rsid w:val="462352C8"/>
    <w:rsid w:val="46251554"/>
    <w:rsid w:val="4632261E"/>
    <w:rsid w:val="46332848"/>
    <w:rsid w:val="463E0106"/>
    <w:rsid w:val="46433CCF"/>
    <w:rsid w:val="464376B2"/>
    <w:rsid w:val="464B69A4"/>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B34848"/>
    <w:rsid w:val="46B63BB4"/>
    <w:rsid w:val="46B66DAB"/>
    <w:rsid w:val="46BE3BC1"/>
    <w:rsid w:val="46C46BFB"/>
    <w:rsid w:val="46C8128E"/>
    <w:rsid w:val="46CE0FC1"/>
    <w:rsid w:val="46D80D6C"/>
    <w:rsid w:val="46DB2892"/>
    <w:rsid w:val="46E23ECE"/>
    <w:rsid w:val="46F87D23"/>
    <w:rsid w:val="46FA102C"/>
    <w:rsid w:val="46FD25C1"/>
    <w:rsid w:val="46FD7665"/>
    <w:rsid w:val="46FE49F2"/>
    <w:rsid w:val="47042CE7"/>
    <w:rsid w:val="471657A9"/>
    <w:rsid w:val="471D65CB"/>
    <w:rsid w:val="471F1494"/>
    <w:rsid w:val="47236D39"/>
    <w:rsid w:val="472668EF"/>
    <w:rsid w:val="472670F7"/>
    <w:rsid w:val="47301EDA"/>
    <w:rsid w:val="473D598E"/>
    <w:rsid w:val="474D3EFC"/>
    <w:rsid w:val="475070B3"/>
    <w:rsid w:val="47532228"/>
    <w:rsid w:val="475E1903"/>
    <w:rsid w:val="4761534D"/>
    <w:rsid w:val="476358C8"/>
    <w:rsid w:val="47654703"/>
    <w:rsid w:val="4769407F"/>
    <w:rsid w:val="476A28CE"/>
    <w:rsid w:val="477067B2"/>
    <w:rsid w:val="47732CD5"/>
    <w:rsid w:val="47774339"/>
    <w:rsid w:val="47885C49"/>
    <w:rsid w:val="479D6E11"/>
    <w:rsid w:val="47A520E4"/>
    <w:rsid w:val="47AF5AAA"/>
    <w:rsid w:val="47B15014"/>
    <w:rsid w:val="47B32C82"/>
    <w:rsid w:val="47B71EFB"/>
    <w:rsid w:val="47C06166"/>
    <w:rsid w:val="47C6205A"/>
    <w:rsid w:val="47C923E1"/>
    <w:rsid w:val="47D4481E"/>
    <w:rsid w:val="47E1229F"/>
    <w:rsid w:val="47F16BCC"/>
    <w:rsid w:val="47FA5701"/>
    <w:rsid w:val="47FB39EA"/>
    <w:rsid w:val="47FE691F"/>
    <w:rsid w:val="48036331"/>
    <w:rsid w:val="480D00FD"/>
    <w:rsid w:val="4815506E"/>
    <w:rsid w:val="481D7912"/>
    <w:rsid w:val="481F1B20"/>
    <w:rsid w:val="48282B55"/>
    <w:rsid w:val="482C36D6"/>
    <w:rsid w:val="482F4C92"/>
    <w:rsid w:val="48316C4E"/>
    <w:rsid w:val="48330A04"/>
    <w:rsid w:val="48352352"/>
    <w:rsid w:val="483B30B0"/>
    <w:rsid w:val="48466F0D"/>
    <w:rsid w:val="484855CC"/>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B510D3"/>
    <w:rsid w:val="48B5156E"/>
    <w:rsid w:val="48CB277A"/>
    <w:rsid w:val="48CD5129"/>
    <w:rsid w:val="48D12487"/>
    <w:rsid w:val="48D85B5B"/>
    <w:rsid w:val="48D92EED"/>
    <w:rsid w:val="48EC6692"/>
    <w:rsid w:val="48ED09E4"/>
    <w:rsid w:val="48F17AFF"/>
    <w:rsid w:val="48F53B50"/>
    <w:rsid w:val="48F76F67"/>
    <w:rsid w:val="48FA62A8"/>
    <w:rsid w:val="49017811"/>
    <w:rsid w:val="490521E9"/>
    <w:rsid w:val="490A2F86"/>
    <w:rsid w:val="4912460D"/>
    <w:rsid w:val="49177241"/>
    <w:rsid w:val="49182D69"/>
    <w:rsid w:val="492124A2"/>
    <w:rsid w:val="49250DD6"/>
    <w:rsid w:val="49336F31"/>
    <w:rsid w:val="49344E4A"/>
    <w:rsid w:val="493665C0"/>
    <w:rsid w:val="493A02D3"/>
    <w:rsid w:val="493C5A7C"/>
    <w:rsid w:val="4940267F"/>
    <w:rsid w:val="49444D7A"/>
    <w:rsid w:val="49450563"/>
    <w:rsid w:val="494C0DF4"/>
    <w:rsid w:val="49504F5F"/>
    <w:rsid w:val="49645788"/>
    <w:rsid w:val="49685F0B"/>
    <w:rsid w:val="498B2241"/>
    <w:rsid w:val="499A2F46"/>
    <w:rsid w:val="49A16698"/>
    <w:rsid w:val="49A96FA5"/>
    <w:rsid w:val="49AD5226"/>
    <w:rsid w:val="49B00E94"/>
    <w:rsid w:val="49C72BFC"/>
    <w:rsid w:val="49DA6F3E"/>
    <w:rsid w:val="49E2751A"/>
    <w:rsid w:val="49E4179C"/>
    <w:rsid w:val="49EB6CBC"/>
    <w:rsid w:val="49EF241A"/>
    <w:rsid w:val="49EF3D8A"/>
    <w:rsid w:val="49EF678D"/>
    <w:rsid w:val="49EF67B1"/>
    <w:rsid w:val="49F237DC"/>
    <w:rsid w:val="49F8388E"/>
    <w:rsid w:val="49FB2C20"/>
    <w:rsid w:val="4A056C41"/>
    <w:rsid w:val="4A0D2CA4"/>
    <w:rsid w:val="4A0E4BCC"/>
    <w:rsid w:val="4A116E69"/>
    <w:rsid w:val="4A16242F"/>
    <w:rsid w:val="4A1A3C81"/>
    <w:rsid w:val="4A1E58CD"/>
    <w:rsid w:val="4A1F4D4C"/>
    <w:rsid w:val="4A266D62"/>
    <w:rsid w:val="4A2A2D74"/>
    <w:rsid w:val="4A355782"/>
    <w:rsid w:val="4A3E1E81"/>
    <w:rsid w:val="4A417661"/>
    <w:rsid w:val="4A456ADD"/>
    <w:rsid w:val="4A4914AD"/>
    <w:rsid w:val="4A4F7C57"/>
    <w:rsid w:val="4A553BB8"/>
    <w:rsid w:val="4A5B5B57"/>
    <w:rsid w:val="4A5E2074"/>
    <w:rsid w:val="4A6D468F"/>
    <w:rsid w:val="4A6D4D16"/>
    <w:rsid w:val="4A812957"/>
    <w:rsid w:val="4A8A3F66"/>
    <w:rsid w:val="4A8E1844"/>
    <w:rsid w:val="4A987C21"/>
    <w:rsid w:val="4A9B1546"/>
    <w:rsid w:val="4AA03E6E"/>
    <w:rsid w:val="4AA06186"/>
    <w:rsid w:val="4AA13213"/>
    <w:rsid w:val="4AA96950"/>
    <w:rsid w:val="4AAB39B2"/>
    <w:rsid w:val="4AAE2A70"/>
    <w:rsid w:val="4ABC6C05"/>
    <w:rsid w:val="4ABF720E"/>
    <w:rsid w:val="4AC264CA"/>
    <w:rsid w:val="4AD53FD1"/>
    <w:rsid w:val="4AD9307A"/>
    <w:rsid w:val="4AE16A23"/>
    <w:rsid w:val="4AE70821"/>
    <w:rsid w:val="4AFC67E9"/>
    <w:rsid w:val="4AFD002E"/>
    <w:rsid w:val="4B007554"/>
    <w:rsid w:val="4B06274D"/>
    <w:rsid w:val="4B1559B7"/>
    <w:rsid w:val="4B186106"/>
    <w:rsid w:val="4B1C5D18"/>
    <w:rsid w:val="4B2865BE"/>
    <w:rsid w:val="4B414E4E"/>
    <w:rsid w:val="4B4C1894"/>
    <w:rsid w:val="4B4E717E"/>
    <w:rsid w:val="4B5675CA"/>
    <w:rsid w:val="4B664412"/>
    <w:rsid w:val="4B6E4E16"/>
    <w:rsid w:val="4B700DB1"/>
    <w:rsid w:val="4B717749"/>
    <w:rsid w:val="4B787838"/>
    <w:rsid w:val="4B7934E1"/>
    <w:rsid w:val="4B7D61BD"/>
    <w:rsid w:val="4B865F02"/>
    <w:rsid w:val="4B8C3E7B"/>
    <w:rsid w:val="4B942FBB"/>
    <w:rsid w:val="4B980D82"/>
    <w:rsid w:val="4B9A076E"/>
    <w:rsid w:val="4BA01AC0"/>
    <w:rsid w:val="4BB53328"/>
    <w:rsid w:val="4BB97283"/>
    <w:rsid w:val="4BBF129A"/>
    <w:rsid w:val="4BC5033F"/>
    <w:rsid w:val="4BC75ED6"/>
    <w:rsid w:val="4BD1438E"/>
    <w:rsid w:val="4BD73A90"/>
    <w:rsid w:val="4BDA73F8"/>
    <w:rsid w:val="4BDC02A6"/>
    <w:rsid w:val="4BDD219B"/>
    <w:rsid w:val="4BDD69C7"/>
    <w:rsid w:val="4BE30200"/>
    <w:rsid w:val="4BE72B2E"/>
    <w:rsid w:val="4BEB0C49"/>
    <w:rsid w:val="4BF06D96"/>
    <w:rsid w:val="4BF712C5"/>
    <w:rsid w:val="4BFE136E"/>
    <w:rsid w:val="4C003730"/>
    <w:rsid w:val="4C124170"/>
    <w:rsid w:val="4C1476A4"/>
    <w:rsid w:val="4C162619"/>
    <w:rsid w:val="4C24087F"/>
    <w:rsid w:val="4C2835AE"/>
    <w:rsid w:val="4C3F2608"/>
    <w:rsid w:val="4C421E35"/>
    <w:rsid w:val="4C44267F"/>
    <w:rsid w:val="4C45458F"/>
    <w:rsid w:val="4C4951B3"/>
    <w:rsid w:val="4C504AF9"/>
    <w:rsid w:val="4C513763"/>
    <w:rsid w:val="4C5964D0"/>
    <w:rsid w:val="4C5A4A29"/>
    <w:rsid w:val="4C5E29FE"/>
    <w:rsid w:val="4C696A6D"/>
    <w:rsid w:val="4C6D7A4F"/>
    <w:rsid w:val="4C792D67"/>
    <w:rsid w:val="4C7D4F23"/>
    <w:rsid w:val="4C991609"/>
    <w:rsid w:val="4CA34A95"/>
    <w:rsid w:val="4CAB4548"/>
    <w:rsid w:val="4CB5753A"/>
    <w:rsid w:val="4CB712A9"/>
    <w:rsid w:val="4CC076A7"/>
    <w:rsid w:val="4CC529BE"/>
    <w:rsid w:val="4CC66DC7"/>
    <w:rsid w:val="4CC76658"/>
    <w:rsid w:val="4CCC08B2"/>
    <w:rsid w:val="4CDD2165"/>
    <w:rsid w:val="4CDE36D3"/>
    <w:rsid w:val="4CDE7AC4"/>
    <w:rsid w:val="4CDF3312"/>
    <w:rsid w:val="4CE67DE1"/>
    <w:rsid w:val="4CEE59CC"/>
    <w:rsid w:val="4CF02461"/>
    <w:rsid w:val="4CF1164A"/>
    <w:rsid w:val="4CFA7AAF"/>
    <w:rsid w:val="4CFA7F3B"/>
    <w:rsid w:val="4D0215F9"/>
    <w:rsid w:val="4D050552"/>
    <w:rsid w:val="4D062868"/>
    <w:rsid w:val="4D07721A"/>
    <w:rsid w:val="4D0B7E8F"/>
    <w:rsid w:val="4D0C74FD"/>
    <w:rsid w:val="4D0F6236"/>
    <w:rsid w:val="4D115B26"/>
    <w:rsid w:val="4D1454B6"/>
    <w:rsid w:val="4D1770D3"/>
    <w:rsid w:val="4D184249"/>
    <w:rsid w:val="4D217D86"/>
    <w:rsid w:val="4D2B743F"/>
    <w:rsid w:val="4D3160B5"/>
    <w:rsid w:val="4D32074E"/>
    <w:rsid w:val="4D3947F6"/>
    <w:rsid w:val="4D3D494A"/>
    <w:rsid w:val="4D410984"/>
    <w:rsid w:val="4D443A5F"/>
    <w:rsid w:val="4D526D7C"/>
    <w:rsid w:val="4D560E09"/>
    <w:rsid w:val="4D56709A"/>
    <w:rsid w:val="4D5A4F33"/>
    <w:rsid w:val="4D617324"/>
    <w:rsid w:val="4D632E8A"/>
    <w:rsid w:val="4D6B3828"/>
    <w:rsid w:val="4D72317E"/>
    <w:rsid w:val="4D7B4665"/>
    <w:rsid w:val="4D8359B7"/>
    <w:rsid w:val="4D9144D6"/>
    <w:rsid w:val="4D945CC4"/>
    <w:rsid w:val="4D9562ED"/>
    <w:rsid w:val="4D961F22"/>
    <w:rsid w:val="4D975C78"/>
    <w:rsid w:val="4D9E1EFE"/>
    <w:rsid w:val="4DA52871"/>
    <w:rsid w:val="4DA804BD"/>
    <w:rsid w:val="4DAF6529"/>
    <w:rsid w:val="4DB57321"/>
    <w:rsid w:val="4DB83C43"/>
    <w:rsid w:val="4DC75E04"/>
    <w:rsid w:val="4DCA2CD0"/>
    <w:rsid w:val="4DCC5732"/>
    <w:rsid w:val="4DD35C51"/>
    <w:rsid w:val="4DE72219"/>
    <w:rsid w:val="4DF87CD8"/>
    <w:rsid w:val="4DFB4584"/>
    <w:rsid w:val="4DFD5471"/>
    <w:rsid w:val="4E025801"/>
    <w:rsid w:val="4E063D0D"/>
    <w:rsid w:val="4E0B31BD"/>
    <w:rsid w:val="4E0E4371"/>
    <w:rsid w:val="4E101FCE"/>
    <w:rsid w:val="4E10623F"/>
    <w:rsid w:val="4E126B2F"/>
    <w:rsid w:val="4E17642E"/>
    <w:rsid w:val="4E1C0847"/>
    <w:rsid w:val="4E3917D8"/>
    <w:rsid w:val="4E487C41"/>
    <w:rsid w:val="4E4916A1"/>
    <w:rsid w:val="4E500C56"/>
    <w:rsid w:val="4E5056C3"/>
    <w:rsid w:val="4E521385"/>
    <w:rsid w:val="4E526C72"/>
    <w:rsid w:val="4E5657B7"/>
    <w:rsid w:val="4E5A1C36"/>
    <w:rsid w:val="4E5D1B43"/>
    <w:rsid w:val="4E5E194D"/>
    <w:rsid w:val="4E5F3278"/>
    <w:rsid w:val="4E5F6EC7"/>
    <w:rsid w:val="4E780CF8"/>
    <w:rsid w:val="4E787399"/>
    <w:rsid w:val="4E850346"/>
    <w:rsid w:val="4E857C56"/>
    <w:rsid w:val="4E866CBE"/>
    <w:rsid w:val="4E8F6C0B"/>
    <w:rsid w:val="4E942FA5"/>
    <w:rsid w:val="4E970723"/>
    <w:rsid w:val="4E995AAA"/>
    <w:rsid w:val="4EAE3782"/>
    <w:rsid w:val="4EB64C84"/>
    <w:rsid w:val="4EB679CA"/>
    <w:rsid w:val="4EBA23A6"/>
    <w:rsid w:val="4ECA6EDE"/>
    <w:rsid w:val="4EDF3796"/>
    <w:rsid w:val="4EE07C6B"/>
    <w:rsid w:val="4EE755A4"/>
    <w:rsid w:val="4EE92C64"/>
    <w:rsid w:val="4EEC048A"/>
    <w:rsid w:val="4EEC4798"/>
    <w:rsid w:val="4EEE36A2"/>
    <w:rsid w:val="4EF85B38"/>
    <w:rsid w:val="4F1175DE"/>
    <w:rsid w:val="4F167271"/>
    <w:rsid w:val="4F173034"/>
    <w:rsid w:val="4F175737"/>
    <w:rsid w:val="4F222B4D"/>
    <w:rsid w:val="4F22415D"/>
    <w:rsid w:val="4F2F2E4F"/>
    <w:rsid w:val="4F325948"/>
    <w:rsid w:val="4F350357"/>
    <w:rsid w:val="4F3C39D6"/>
    <w:rsid w:val="4F432EAC"/>
    <w:rsid w:val="4F473F09"/>
    <w:rsid w:val="4F4A4DB4"/>
    <w:rsid w:val="4F562E1D"/>
    <w:rsid w:val="4F623386"/>
    <w:rsid w:val="4F6278F2"/>
    <w:rsid w:val="4F6524A5"/>
    <w:rsid w:val="4F6734CD"/>
    <w:rsid w:val="4F6E78C9"/>
    <w:rsid w:val="4F800F9E"/>
    <w:rsid w:val="4F824BC4"/>
    <w:rsid w:val="4F84220D"/>
    <w:rsid w:val="4F847B70"/>
    <w:rsid w:val="4F871689"/>
    <w:rsid w:val="4F8F7A0B"/>
    <w:rsid w:val="4F9168C8"/>
    <w:rsid w:val="4F982F4F"/>
    <w:rsid w:val="4F9B56F9"/>
    <w:rsid w:val="4F9E77D3"/>
    <w:rsid w:val="4F9F2E5E"/>
    <w:rsid w:val="4FAA22F8"/>
    <w:rsid w:val="4FAB4380"/>
    <w:rsid w:val="4FAB6890"/>
    <w:rsid w:val="4FAD2F74"/>
    <w:rsid w:val="4FB13FA2"/>
    <w:rsid w:val="4FB57E74"/>
    <w:rsid w:val="4FC3272F"/>
    <w:rsid w:val="4FC616ED"/>
    <w:rsid w:val="4FDA0F6A"/>
    <w:rsid w:val="4FF365E2"/>
    <w:rsid w:val="4FFF2ADF"/>
    <w:rsid w:val="50055012"/>
    <w:rsid w:val="50062DC4"/>
    <w:rsid w:val="50083867"/>
    <w:rsid w:val="50100EFF"/>
    <w:rsid w:val="50101541"/>
    <w:rsid w:val="50112995"/>
    <w:rsid w:val="501F32AC"/>
    <w:rsid w:val="502035B4"/>
    <w:rsid w:val="50210F9C"/>
    <w:rsid w:val="5021159E"/>
    <w:rsid w:val="50272C5C"/>
    <w:rsid w:val="502B51C6"/>
    <w:rsid w:val="502C6E90"/>
    <w:rsid w:val="50313108"/>
    <w:rsid w:val="50326C49"/>
    <w:rsid w:val="503944E8"/>
    <w:rsid w:val="503C37A9"/>
    <w:rsid w:val="503E14B7"/>
    <w:rsid w:val="504B3690"/>
    <w:rsid w:val="50526EF4"/>
    <w:rsid w:val="505271FA"/>
    <w:rsid w:val="505358A3"/>
    <w:rsid w:val="50544708"/>
    <w:rsid w:val="5057261F"/>
    <w:rsid w:val="506223F9"/>
    <w:rsid w:val="506D0237"/>
    <w:rsid w:val="506D4B46"/>
    <w:rsid w:val="50774BC1"/>
    <w:rsid w:val="50834D92"/>
    <w:rsid w:val="5090666A"/>
    <w:rsid w:val="50953316"/>
    <w:rsid w:val="509842B1"/>
    <w:rsid w:val="509C733A"/>
    <w:rsid w:val="509F36DF"/>
    <w:rsid w:val="50A02266"/>
    <w:rsid w:val="50A35B51"/>
    <w:rsid w:val="50AC470D"/>
    <w:rsid w:val="50B813A5"/>
    <w:rsid w:val="50BE304E"/>
    <w:rsid w:val="50BE7899"/>
    <w:rsid w:val="50C368BE"/>
    <w:rsid w:val="50C865A9"/>
    <w:rsid w:val="50D751D6"/>
    <w:rsid w:val="50DD66D9"/>
    <w:rsid w:val="50DE6B31"/>
    <w:rsid w:val="50DF3F72"/>
    <w:rsid w:val="50E0418D"/>
    <w:rsid w:val="50F47E1F"/>
    <w:rsid w:val="50FB5565"/>
    <w:rsid w:val="51025793"/>
    <w:rsid w:val="51063441"/>
    <w:rsid w:val="510950F3"/>
    <w:rsid w:val="510A2349"/>
    <w:rsid w:val="510A66FC"/>
    <w:rsid w:val="510F5171"/>
    <w:rsid w:val="5111322A"/>
    <w:rsid w:val="5113193A"/>
    <w:rsid w:val="511A1496"/>
    <w:rsid w:val="511E42A9"/>
    <w:rsid w:val="51272A8A"/>
    <w:rsid w:val="512B622F"/>
    <w:rsid w:val="512F5DDF"/>
    <w:rsid w:val="513230EE"/>
    <w:rsid w:val="5137529F"/>
    <w:rsid w:val="51416790"/>
    <w:rsid w:val="514B1C22"/>
    <w:rsid w:val="514D1D3B"/>
    <w:rsid w:val="51525B58"/>
    <w:rsid w:val="515E2B16"/>
    <w:rsid w:val="516910E3"/>
    <w:rsid w:val="51723D5F"/>
    <w:rsid w:val="51781B7F"/>
    <w:rsid w:val="517D025B"/>
    <w:rsid w:val="517F1381"/>
    <w:rsid w:val="5182309C"/>
    <w:rsid w:val="51823275"/>
    <w:rsid w:val="51952E2E"/>
    <w:rsid w:val="51963D8E"/>
    <w:rsid w:val="51A712F2"/>
    <w:rsid w:val="51AF1BC6"/>
    <w:rsid w:val="51B030C0"/>
    <w:rsid w:val="51B1506B"/>
    <w:rsid w:val="51B343AB"/>
    <w:rsid w:val="51B856E0"/>
    <w:rsid w:val="51BB63CA"/>
    <w:rsid w:val="51BC69D1"/>
    <w:rsid w:val="51C67BA7"/>
    <w:rsid w:val="51CB5CF2"/>
    <w:rsid w:val="51D1154C"/>
    <w:rsid w:val="51D264E1"/>
    <w:rsid w:val="51D60F8B"/>
    <w:rsid w:val="51D75216"/>
    <w:rsid w:val="51E06343"/>
    <w:rsid w:val="51E3724C"/>
    <w:rsid w:val="51E66AD8"/>
    <w:rsid w:val="51EB607A"/>
    <w:rsid w:val="51F10C04"/>
    <w:rsid w:val="51F249D6"/>
    <w:rsid w:val="51F24E6A"/>
    <w:rsid w:val="51F70E08"/>
    <w:rsid w:val="51F714EE"/>
    <w:rsid w:val="520A008F"/>
    <w:rsid w:val="520C29D0"/>
    <w:rsid w:val="520E1591"/>
    <w:rsid w:val="520F0052"/>
    <w:rsid w:val="52175A06"/>
    <w:rsid w:val="52224FAA"/>
    <w:rsid w:val="522555D2"/>
    <w:rsid w:val="52290CB4"/>
    <w:rsid w:val="52402881"/>
    <w:rsid w:val="525311D5"/>
    <w:rsid w:val="526305A9"/>
    <w:rsid w:val="52661320"/>
    <w:rsid w:val="52664F6E"/>
    <w:rsid w:val="5270586C"/>
    <w:rsid w:val="527A14DE"/>
    <w:rsid w:val="527E1EAF"/>
    <w:rsid w:val="527E37EB"/>
    <w:rsid w:val="528338D9"/>
    <w:rsid w:val="52843EAB"/>
    <w:rsid w:val="528A2896"/>
    <w:rsid w:val="528D6710"/>
    <w:rsid w:val="52933E0D"/>
    <w:rsid w:val="529D37F3"/>
    <w:rsid w:val="529D59C2"/>
    <w:rsid w:val="529F29B3"/>
    <w:rsid w:val="52A62889"/>
    <w:rsid w:val="52A820CC"/>
    <w:rsid w:val="52A874A3"/>
    <w:rsid w:val="52AD3BBF"/>
    <w:rsid w:val="52AE3FA0"/>
    <w:rsid w:val="52B14033"/>
    <w:rsid w:val="52B25EF6"/>
    <w:rsid w:val="52B32AF0"/>
    <w:rsid w:val="52B43566"/>
    <w:rsid w:val="52BE760C"/>
    <w:rsid w:val="52C1181F"/>
    <w:rsid w:val="52C44E80"/>
    <w:rsid w:val="52C45064"/>
    <w:rsid w:val="52C5255A"/>
    <w:rsid w:val="52C71D6D"/>
    <w:rsid w:val="52C81A6D"/>
    <w:rsid w:val="52CA0BA9"/>
    <w:rsid w:val="52CB6FA3"/>
    <w:rsid w:val="52CD6517"/>
    <w:rsid w:val="52CE04A0"/>
    <w:rsid w:val="52D64984"/>
    <w:rsid w:val="52D92ACB"/>
    <w:rsid w:val="52DA13ED"/>
    <w:rsid w:val="52DC3133"/>
    <w:rsid w:val="52E33975"/>
    <w:rsid w:val="52E81580"/>
    <w:rsid w:val="52E85D89"/>
    <w:rsid w:val="52EE0301"/>
    <w:rsid w:val="52EE0307"/>
    <w:rsid w:val="52EF7879"/>
    <w:rsid w:val="52F57E23"/>
    <w:rsid w:val="530347A8"/>
    <w:rsid w:val="53131D0B"/>
    <w:rsid w:val="531819A1"/>
    <w:rsid w:val="531D16E0"/>
    <w:rsid w:val="531E1D87"/>
    <w:rsid w:val="532847DC"/>
    <w:rsid w:val="5343356D"/>
    <w:rsid w:val="53546E0A"/>
    <w:rsid w:val="53547D59"/>
    <w:rsid w:val="535760F6"/>
    <w:rsid w:val="535D3873"/>
    <w:rsid w:val="535F3A8F"/>
    <w:rsid w:val="536A058E"/>
    <w:rsid w:val="536A77ED"/>
    <w:rsid w:val="536B4180"/>
    <w:rsid w:val="537625F2"/>
    <w:rsid w:val="53786887"/>
    <w:rsid w:val="53791837"/>
    <w:rsid w:val="538724AF"/>
    <w:rsid w:val="53997B82"/>
    <w:rsid w:val="539D3DD1"/>
    <w:rsid w:val="539D6290"/>
    <w:rsid w:val="53A03969"/>
    <w:rsid w:val="53A11227"/>
    <w:rsid w:val="53AE0C0A"/>
    <w:rsid w:val="53B904F8"/>
    <w:rsid w:val="53BD060C"/>
    <w:rsid w:val="53BF3C96"/>
    <w:rsid w:val="53D47BA2"/>
    <w:rsid w:val="53D710AA"/>
    <w:rsid w:val="53D82F21"/>
    <w:rsid w:val="53ED3AA5"/>
    <w:rsid w:val="53F14963"/>
    <w:rsid w:val="53F36916"/>
    <w:rsid w:val="53FC659A"/>
    <w:rsid w:val="541175DE"/>
    <w:rsid w:val="541F1122"/>
    <w:rsid w:val="54226686"/>
    <w:rsid w:val="5434170B"/>
    <w:rsid w:val="54383A6E"/>
    <w:rsid w:val="5439763B"/>
    <w:rsid w:val="543A407E"/>
    <w:rsid w:val="543D3585"/>
    <w:rsid w:val="543E304D"/>
    <w:rsid w:val="544220A4"/>
    <w:rsid w:val="544E410C"/>
    <w:rsid w:val="54526581"/>
    <w:rsid w:val="545F6326"/>
    <w:rsid w:val="547D126C"/>
    <w:rsid w:val="54815AD6"/>
    <w:rsid w:val="54834D11"/>
    <w:rsid w:val="548A3FC9"/>
    <w:rsid w:val="548F3067"/>
    <w:rsid w:val="54967A60"/>
    <w:rsid w:val="549D7114"/>
    <w:rsid w:val="54A11674"/>
    <w:rsid w:val="54A631EB"/>
    <w:rsid w:val="54A654A5"/>
    <w:rsid w:val="54A76832"/>
    <w:rsid w:val="54AD68B4"/>
    <w:rsid w:val="54B02444"/>
    <w:rsid w:val="54B46BE6"/>
    <w:rsid w:val="54B575F6"/>
    <w:rsid w:val="54BC1B13"/>
    <w:rsid w:val="54C42CEC"/>
    <w:rsid w:val="54C70DF9"/>
    <w:rsid w:val="54CB19AE"/>
    <w:rsid w:val="54D11351"/>
    <w:rsid w:val="54D1168D"/>
    <w:rsid w:val="54D960F5"/>
    <w:rsid w:val="54E446E2"/>
    <w:rsid w:val="54F402ED"/>
    <w:rsid w:val="54FB0ADE"/>
    <w:rsid w:val="55032B54"/>
    <w:rsid w:val="55067F3A"/>
    <w:rsid w:val="55083897"/>
    <w:rsid w:val="550A228E"/>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E46D6"/>
    <w:rsid w:val="5594592A"/>
    <w:rsid w:val="5598074E"/>
    <w:rsid w:val="559A7A2A"/>
    <w:rsid w:val="559E5231"/>
    <w:rsid w:val="55A162D3"/>
    <w:rsid w:val="55AF24DA"/>
    <w:rsid w:val="55C734F5"/>
    <w:rsid w:val="55D16941"/>
    <w:rsid w:val="55D35761"/>
    <w:rsid w:val="55DC50C5"/>
    <w:rsid w:val="55E81CD4"/>
    <w:rsid w:val="55E93715"/>
    <w:rsid w:val="55F33FA5"/>
    <w:rsid w:val="560148F8"/>
    <w:rsid w:val="561616F3"/>
    <w:rsid w:val="56164AD9"/>
    <w:rsid w:val="56185C97"/>
    <w:rsid w:val="561F7F94"/>
    <w:rsid w:val="56230716"/>
    <w:rsid w:val="562863CC"/>
    <w:rsid w:val="562A0715"/>
    <w:rsid w:val="562C17E1"/>
    <w:rsid w:val="5644426C"/>
    <w:rsid w:val="56557F7C"/>
    <w:rsid w:val="566D18EB"/>
    <w:rsid w:val="566D2477"/>
    <w:rsid w:val="566E6C4C"/>
    <w:rsid w:val="56754EBA"/>
    <w:rsid w:val="56780ED5"/>
    <w:rsid w:val="56794F6D"/>
    <w:rsid w:val="568F468B"/>
    <w:rsid w:val="569F2D23"/>
    <w:rsid w:val="56A746C7"/>
    <w:rsid w:val="56AB014A"/>
    <w:rsid w:val="56AB04D2"/>
    <w:rsid w:val="56AF0889"/>
    <w:rsid w:val="56B848F9"/>
    <w:rsid w:val="56C2111B"/>
    <w:rsid w:val="56D86C75"/>
    <w:rsid w:val="56E03993"/>
    <w:rsid w:val="56E45187"/>
    <w:rsid w:val="56E514A1"/>
    <w:rsid w:val="56E92A63"/>
    <w:rsid w:val="56F112B1"/>
    <w:rsid w:val="56F40860"/>
    <w:rsid w:val="56F74F00"/>
    <w:rsid w:val="56F7571D"/>
    <w:rsid w:val="56FC33A3"/>
    <w:rsid w:val="570120A9"/>
    <w:rsid w:val="57075EAC"/>
    <w:rsid w:val="57076301"/>
    <w:rsid w:val="570A59B7"/>
    <w:rsid w:val="570D53A0"/>
    <w:rsid w:val="57211430"/>
    <w:rsid w:val="57270B3D"/>
    <w:rsid w:val="57272D89"/>
    <w:rsid w:val="5730608A"/>
    <w:rsid w:val="57380AFC"/>
    <w:rsid w:val="573910BE"/>
    <w:rsid w:val="573D680E"/>
    <w:rsid w:val="573E4972"/>
    <w:rsid w:val="57411EFE"/>
    <w:rsid w:val="574511ED"/>
    <w:rsid w:val="575D1C67"/>
    <w:rsid w:val="57641ED2"/>
    <w:rsid w:val="576516CC"/>
    <w:rsid w:val="576A4F03"/>
    <w:rsid w:val="576E0591"/>
    <w:rsid w:val="5773493B"/>
    <w:rsid w:val="57776ECD"/>
    <w:rsid w:val="57794F6E"/>
    <w:rsid w:val="577E60BE"/>
    <w:rsid w:val="57802C16"/>
    <w:rsid w:val="57815E55"/>
    <w:rsid w:val="578852D2"/>
    <w:rsid w:val="57A22F47"/>
    <w:rsid w:val="57A26A67"/>
    <w:rsid w:val="57A94D69"/>
    <w:rsid w:val="57AF2218"/>
    <w:rsid w:val="57B87153"/>
    <w:rsid w:val="57BC0495"/>
    <w:rsid w:val="57C06A26"/>
    <w:rsid w:val="57CC7074"/>
    <w:rsid w:val="57E76AC9"/>
    <w:rsid w:val="57EB2845"/>
    <w:rsid w:val="57F51B05"/>
    <w:rsid w:val="57F975D0"/>
    <w:rsid w:val="57FA0E5E"/>
    <w:rsid w:val="57FD35E3"/>
    <w:rsid w:val="58076D29"/>
    <w:rsid w:val="580C4B64"/>
    <w:rsid w:val="580E7831"/>
    <w:rsid w:val="580F5097"/>
    <w:rsid w:val="58100D70"/>
    <w:rsid w:val="581D0E40"/>
    <w:rsid w:val="58233747"/>
    <w:rsid w:val="5834793C"/>
    <w:rsid w:val="58377008"/>
    <w:rsid w:val="58377264"/>
    <w:rsid w:val="583F1A39"/>
    <w:rsid w:val="58446718"/>
    <w:rsid w:val="5848705A"/>
    <w:rsid w:val="58647451"/>
    <w:rsid w:val="587B7D70"/>
    <w:rsid w:val="587D6916"/>
    <w:rsid w:val="58824F05"/>
    <w:rsid w:val="588E4E06"/>
    <w:rsid w:val="589D2BE1"/>
    <w:rsid w:val="58A6088E"/>
    <w:rsid w:val="58B14B2F"/>
    <w:rsid w:val="58B84BA8"/>
    <w:rsid w:val="58C419FA"/>
    <w:rsid w:val="58CA79D4"/>
    <w:rsid w:val="58CF08A8"/>
    <w:rsid w:val="58D83D70"/>
    <w:rsid w:val="58EB49A4"/>
    <w:rsid w:val="58F03170"/>
    <w:rsid w:val="58F35A6F"/>
    <w:rsid w:val="58F77D70"/>
    <w:rsid w:val="58F82403"/>
    <w:rsid w:val="58FA0CC9"/>
    <w:rsid w:val="58FA6008"/>
    <w:rsid w:val="58FF615D"/>
    <w:rsid w:val="590167CB"/>
    <w:rsid w:val="59082ECE"/>
    <w:rsid w:val="59132528"/>
    <w:rsid w:val="59271BEF"/>
    <w:rsid w:val="592A19E3"/>
    <w:rsid w:val="592E635F"/>
    <w:rsid w:val="59331EA2"/>
    <w:rsid w:val="59336BFC"/>
    <w:rsid w:val="59342DF2"/>
    <w:rsid w:val="593C48DB"/>
    <w:rsid w:val="59433CF0"/>
    <w:rsid w:val="59496B9F"/>
    <w:rsid w:val="594A037D"/>
    <w:rsid w:val="59582258"/>
    <w:rsid w:val="596429D6"/>
    <w:rsid w:val="59651CAE"/>
    <w:rsid w:val="597459BF"/>
    <w:rsid w:val="59752418"/>
    <w:rsid w:val="597C468B"/>
    <w:rsid w:val="597D6C89"/>
    <w:rsid w:val="5986217E"/>
    <w:rsid w:val="59976FEB"/>
    <w:rsid w:val="59A00EDC"/>
    <w:rsid w:val="59A02CF1"/>
    <w:rsid w:val="59A47020"/>
    <w:rsid w:val="59A57581"/>
    <w:rsid w:val="59AB2444"/>
    <w:rsid w:val="59AC701E"/>
    <w:rsid w:val="59AD01A7"/>
    <w:rsid w:val="59AD3B63"/>
    <w:rsid w:val="59B6533D"/>
    <w:rsid w:val="59B941E0"/>
    <w:rsid w:val="59BC13A7"/>
    <w:rsid w:val="59C10F62"/>
    <w:rsid w:val="59C2730A"/>
    <w:rsid w:val="59C462B0"/>
    <w:rsid w:val="59C707D0"/>
    <w:rsid w:val="59C817EE"/>
    <w:rsid w:val="59CF317E"/>
    <w:rsid w:val="59E549BE"/>
    <w:rsid w:val="59F740F1"/>
    <w:rsid w:val="59F902DA"/>
    <w:rsid w:val="59F972F7"/>
    <w:rsid w:val="5A084C52"/>
    <w:rsid w:val="5A226ECE"/>
    <w:rsid w:val="5A2B27D6"/>
    <w:rsid w:val="5A2F594A"/>
    <w:rsid w:val="5A3E5ABB"/>
    <w:rsid w:val="5A4049FD"/>
    <w:rsid w:val="5A430D8D"/>
    <w:rsid w:val="5A467846"/>
    <w:rsid w:val="5A587DEC"/>
    <w:rsid w:val="5A5D73C6"/>
    <w:rsid w:val="5A6C32D3"/>
    <w:rsid w:val="5A6C6A91"/>
    <w:rsid w:val="5A702884"/>
    <w:rsid w:val="5A703622"/>
    <w:rsid w:val="5A796801"/>
    <w:rsid w:val="5A8126F4"/>
    <w:rsid w:val="5A814A82"/>
    <w:rsid w:val="5A9030E7"/>
    <w:rsid w:val="5A9261B6"/>
    <w:rsid w:val="5A940384"/>
    <w:rsid w:val="5A9474D4"/>
    <w:rsid w:val="5AA3470B"/>
    <w:rsid w:val="5AB21842"/>
    <w:rsid w:val="5AB96EC4"/>
    <w:rsid w:val="5ABA75F5"/>
    <w:rsid w:val="5AC00736"/>
    <w:rsid w:val="5ACC58A9"/>
    <w:rsid w:val="5AD87AA0"/>
    <w:rsid w:val="5AE1312B"/>
    <w:rsid w:val="5AE53EED"/>
    <w:rsid w:val="5AE56ED8"/>
    <w:rsid w:val="5AEB179F"/>
    <w:rsid w:val="5AEC28E9"/>
    <w:rsid w:val="5AF873F9"/>
    <w:rsid w:val="5AFD5CA1"/>
    <w:rsid w:val="5B0516D1"/>
    <w:rsid w:val="5B0E2BE7"/>
    <w:rsid w:val="5B194774"/>
    <w:rsid w:val="5B215A6F"/>
    <w:rsid w:val="5B2272B8"/>
    <w:rsid w:val="5B24260C"/>
    <w:rsid w:val="5B246C93"/>
    <w:rsid w:val="5B293FA4"/>
    <w:rsid w:val="5B3B1E10"/>
    <w:rsid w:val="5B4026A7"/>
    <w:rsid w:val="5B4B766A"/>
    <w:rsid w:val="5B4C104E"/>
    <w:rsid w:val="5B5B6A56"/>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F93486"/>
    <w:rsid w:val="5BF96C0C"/>
    <w:rsid w:val="5C050C37"/>
    <w:rsid w:val="5C0B6BEB"/>
    <w:rsid w:val="5C196691"/>
    <w:rsid w:val="5C1C6D46"/>
    <w:rsid w:val="5C214C1A"/>
    <w:rsid w:val="5C2D0C32"/>
    <w:rsid w:val="5C2E0656"/>
    <w:rsid w:val="5C2F4ED9"/>
    <w:rsid w:val="5C363AC4"/>
    <w:rsid w:val="5C383883"/>
    <w:rsid w:val="5C39587B"/>
    <w:rsid w:val="5C3D6636"/>
    <w:rsid w:val="5C487098"/>
    <w:rsid w:val="5C5210C9"/>
    <w:rsid w:val="5C551E2B"/>
    <w:rsid w:val="5C566ADD"/>
    <w:rsid w:val="5C584FCD"/>
    <w:rsid w:val="5C685FAD"/>
    <w:rsid w:val="5C6A2A90"/>
    <w:rsid w:val="5C6A5A44"/>
    <w:rsid w:val="5C775CC1"/>
    <w:rsid w:val="5C782B70"/>
    <w:rsid w:val="5C807ED9"/>
    <w:rsid w:val="5C8C5796"/>
    <w:rsid w:val="5C9028C8"/>
    <w:rsid w:val="5C9039A1"/>
    <w:rsid w:val="5C9400FE"/>
    <w:rsid w:val="5C9802BB"/>
    <w:rsid w:val="5C9E37D6"/>
    <w:rsid w:val="5C9F4BE4"/>
    <w:rsid w:val="5CAE1841"/>
    <w:rsid w:val="5CB009C2"/>
    <w:rsid w:val="5CB30E23"/>
    <w:rsid w:val="5CC02A56"/>
    <w:rsid w:val="5CC71318"/>
    <w:rsid w:val="5CC839E4"/>
    <w:rsid w:val="5CDB024C"/>
    <w:rsid w:val="5CE9646E"/>
    <w:rsid w:val="5CEB65B4"/>
    <w:rsid w:val="5CF30508"/>
    <w:rsid w:val="5CFD1AAD"/>
    <w:rsid w:val="5D034955"/>
    <w:rsid w:val="5D037ACA"/>
    <w:rsid w:val="5D086B08"/>
    <w:rsid w:val="5D107877"/>
    <w:rsid w:val="5D14283F"/>
    <w:rsid w:val="5D14552E"/>
    <w:rsid w:val="5D1C393A"/>
    <w:rsid w:val="5D234625"/>
    <w:rsid w:val="5D290307"/>
    <w:rsid w:val="5D32024B"/>
    <w:rsid w:val="5D3664F7"/>
    <w:rsid w:val="5D3E30FA"/>
    <w:rsid w:val="5D3E7219"/>
    <w:rsid w:val="5D445352"/>
    <w:rsid w:val="5D450682"/>
    <w:rsid w:val="5D55077F"/>
    <w:rsid w:val="5D5C0CC1"/>
    <w:rsid w:val="5D666FAB"/>
    <w:rsid w:val="5D68574F"/>
    <w:rsid w:val="5D69123B"/>
    <w:rsid w:val="5D6D28CA"/>
    <w:rsid w:val="5D777C70"/>
    <w:rsid w:val="5D8104A7"/>
    <w:rsid w:val="5D897F69"/>
    <w:rsid w:val="5DA82D4A"/>
    <w:rsid w:val="5DAD1625"/>
    <w:rsid w:val="5DB713CE"/>
    <w:rsid w:val="5DBA3C0B"/>
    <w:rsid w:val="5DC3428A"/>
    <w:rsid w:val="5DC603E7"/>
    <w:rsid w:val="5DD15915"/>
    <w:rsid w:val="5DD47EED"/>
    <w:rsid w:val="5DE036AE"/>
    <w:rsid w:val="5DE768DF"/>
    <w:rsid w:val="5DEB632A"/>
    <w:rsid w:val="5DEF67CB"/>
    <w:rsid w:val="5DFC2B94"/>
    <w:rsid w:val="5E044051"/>
    <w:rsid w:val="5E087C39"/>
    <w:rsid w:val="5E13621E"/>
    <w:rsid w:val="5E167DEA"/>
    <w:rsid w:val="5E252D7B"/>
    <w:rsid w:val="5E2B24BF"/>
    <w:rsid w:val="5E2C032D"/>
    <w:rsid w:val="5E34043D"/>
    <w:rsid w:val="5E377142"/>
    <w:rsid w:val="5E48734A"/>
    <w:rsid w:val="5E4D151E"/>
    <w:rsid w:val="5E5256CF"/>
    <w:rsid w:val="5E530E11"/>
    <w:rsid w:val="5E53251C"/>
    <w:rsid w:val="5E5B4CE2"/>
    <w:rsid w:val="5E5C42A1"/>
    <w:rsid w:val="5E5F3E1C"/>
    <w:rsid w:val="5E65152B"/>
    <w:rsid w:val="5E7419FA"/>
    <w:rsid w:val="5E78597B"/>
    <w:rsid w:val="5E795E0F"/>
    <w:rsid w:val="5E7A7B1D"/>
    <w:rsid w:val="5E7E6E2D"/>
    <w:rsid w:val="5E821A10"/>
    <w:rsid w:val="5E8D14AD"/>
    <w:rsid w:val="5E8D7C39"/>
    <w:rsid w:val="5E917AFD"/>
    <w:rsid w:val="5E93573A"/>
    <w:rsid w:val="5E966703"/>
    <w:rsid w:val="5E9E0399"/>
    <w:rsid w:val="5EAC0285"/>
    <w:rsid w:val="5EAD5331"/>
    <w:rsid w:val="5EC609DA"/>
    <w:rsid w:val="5ECB0709"/>
    <w:rsid w:val="5ED40587"/>
    <w:rsid w:val="5ED52E57"/>
    <w:rsid w:val="5ED61D18"/>
    <w:rsid w:val="5EDA5FEF"/>
    <w:rsid w:val="5EDC54EF"/>
    <w:rsid w:val="5EDD4B28"/>
    <w:rsid w:val="5EE85474"/>
    <w:rsid w:val="5EEC0B95"/>
    <w:rsid w:val="5EED2727"/>
    <w:rsid w:val="5EF00A7A"/>
    <w:rsid w:val="5EF71CFB"/>
    <w:rsid w:val="5EFC37E2"/>
    <w:rsid w:val="5F057E9B"/>
    <w:rsid w:val="5F100F52"/>
    <w:rsid w:val="5F1833F7"/>
    <w:rsid w:val="5F1C0006"/>
    <w:rsid w:val="5F1D4307"/>
    <w:rsid w:val="5F236821"/>
    <w:rsid w:val="5F3131FF"/>
    <w:rsid w:val="5F3561D8"/>
    <w:rsid w:val="5F41161E"/>
    <w:rsid w:val="5F5C0E82"/>
    <w:rsid w:val="5F5D1EB0"/>
    <w:rsid w:val="5F60136E"/>
    <w:rsid w:val="5F6319B8"/>
    <w:rsid w:val="5F695B2D"/>
    <w:rsid w:val="5F725A62"/>
    <w:rsid w:val="5F74244C"/>
    <w:rsid w:val="5F835B70"/>
    <w:rsid w:val="5F850849"/>
    <w:rsid w:val="5F8959EF"/>
    <w:rsid w:val="5F8E1395"/>
    <w:rsid w:val="5FA17311"/>
    <w:rsid w:val="5FA67D65"/>
    <w:rsid w:val="5FAC52BF"/>
    <w:rsid w:val="5FAC5F18"/>
    <w:rsid w:val="5FAC708D"/>
    <w:rsid w:val="5FAD0AD1"/>
    <w:rsid w:val="5FB14366"/>
    <w:rsid w:val="5FB22DDD"/>
    <w:rsid w:val="5FB919B2"/>
    <w:rsid w:val="5FBB0231"/>
    <w:rsid w:val="5FBB2CE0"/>
    <w:rsid w:val="5FC25A3B"/>
    <w:rsid w:val="5FC800CA"/>
    <w:rsid w:val="5FCE450D"/>
    <w:rsid w:val="5FD57842"/>
    <w:rsid w:val="5FD74889"/>
    <w:rsid w:val="5FD82DC5"/>
    <w:rsid w:val="5FE7047A"/>
    <w:rsid w:val="5FEB3422"/>
    <w:rsid w:val="5FF05FCA"/>
    <w:rsid w:val="5FF52240"/>
    <w:rsid w:val="5FFA0718"/>
    <w:rsid w:val="5FFE39B6"/>
    <w:rsid w:val="60044E19"/>
    <w:rsid w:val="60135E1A"/>
    <w:rsid w:val="601C5517"/>
    <w:rsid w:val="602007E7"/>
    <w:rsid w:val="60256FE0"/>
    <w:rsid w:val="60293727"/>
    <w:rsid w:val="603875CB"/>
    <w:rsid w:val="603D3A0F"/>
    <w:rsid w:val="604F72A6"/>
    <w:rsid w:val="605133AD"/>
    <w:rsid w:val="605F4CE9"/>
    <w:rsid w:val="6063510D"/>
    <w:rsid w:val="606876B6"/>
    <w:rsid w:val="60723414"/>
    <w:rsid w:val="60801C8A"/>
    <w:rsid w:val="6088251F"/>
    <w:rsid w:val="608F3926"/>
    <w:rsid w:val="608F5287"/>
    <w:rsid w:val="60901C43"/>
    <w:rsid w:val="60923DEE"/>
    <w:rsid w:val="609A45DE"/>
    <w:rsid w:val="60BA195F"/>
    <w:rsid w:val="60BB6B1C"/>
    <w:rsid w:val="60C44DAC"/>
    <w:rsid w:val="60CB2763"/>
    <w:rsid w:val="60CB3E5A"/>
    <w:rsid w:val="60E162FE"/>
    <w:rsid w:val="60E732E5"/>
    <w:rsid w:val="60F647D1"/>
    <w:rsid w:val="60F75845"/>
    <w:rsid w:val="60FC0323"/>
    <w:rsid w:val="60FD5F5A"/>
    <w:rsid w:val="60FF47EC"/>
    <w:rsid w:val="6108122D"/>
    <w:rsid w:val="61106CC0"/>
    <w:rsid w:val="61141C9D"/>
    <w:rsid w:val="612431D1"/>
    <w:rsid w:val="61276859"/>
    <w:rsid w:val="612B0B99"/>
    <w:rsid w:val="613755FF"/>
    <w:rsid w:val="613D06E5"/>
    <w:rsid w:val="61416D81"/>
    <w:rsid w:val="614C3131"/>
    <w:rsid w:val="614E5428"/>
    <w:rsid w:val="61534507"/>
    <w:rsid w:val="616A05BA"/>
    <w:rsid w:val="61745BFE"/>
    <w:rsid w:val="618B6904"/>
    <w:rsid w:val="618B6F18"/>
    <w:rsid w:val="61902BE6"/>
    <w:rsid w:val="61917829"/>
    <w:rsid w:val="61A54181"/>
    <w:rsid w:val="61A86E74"/>
    <w:rsid w:val="61B13862"/>
    <w:rsid w:val="61CC6481"/>
    <w:rsid w:val="61D93C9B"/>
    <w:rsid w:val="61DD38D1"/>
    <w:rsid w:val="61E31D87"/>
    <w:rsid w:val="61E868FC"/>
    <w:rsid w:val="61EB343F"/>
    <w:rsid w:val="61EC2DB5"/>
    <w:rsid w:val="61EE526B"/>
    <w:rsid w:val="61FD11D4"/>
    <w:rsid w:val="62036D8B"/>
    <w:rsid w:val="620C24D2"/>
    <w:rsid w:val="6210615D"/>
    <w:rsid w:val="621F029F"/>
    <w:rsid w:val="6221742E"/>
    <w:rsid w:val="62417E90"/>
    <w:rsid w:val="624D53FA"/>
    <w:rsid w:val="6251451B"/>
    <w:rsid w:val="62600241"/>
    <w:rsid w:val="626A664D"/>
    <w:rsid w:val="626D784A"/>
    <w:rsid w:val="626F3D3B"/>
    <w:rsid w:val="62726160"/>
    <w:rsid w:val="627F0FDA"/>
    <w:rsid w:val="62887D39"/>
    <w:rsid w:val="629E7844"/>
    <w:rsid w:val="62A30169"/>
    <w:rsid w:val="62AB6771"/>
    <w:rsid w:val="62B0051C"/>
    <w:rsid w:val="62B74D35"/>
    <w:rsid w:val="62C16E74"/>
    <w:rsid w:val="62C4198D"/>
    <w:rsid w:val="62C66907"/>
    <w:rsid w:val="62C951A9"/>
    <w:rsid w:val="62DA4BE4"/>
    <w:rsid w:val="62E21FE6"/>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A596F"/>
    <w:rsid w:val="635C1C78"/>
    <w:rsid w:val="636C69A2"/>
    <w:rsid w:val="63747317"/>
    <w:rsid w:val="637864A7"/>
    <w:rsid w:val="637A0A5E"/>
    <w:rsid w:val="637C68D1"/>
    <w:rsid w:val="63810153"/>
    <w:rsid w:val="638C475D"/>
    <w:rsid w:val="638F2034"/>
    <w:rsid w:val="6390720A"/>
    <w:rsid w:val="6393097B"/>
    <w:rsid w:val="639A4526"/>
    <w:rsid w:val="63A15B65"/>
    <w:rsid w:val="63A40434"/>
    <w:rsid w:val="63A434A0"/>
    <w:rsid w:val="63A502AA"/>
    <w:rsid w:val="63AD3DFD"/>
    <w:rsid w:val="63B349F8"/>
    <w:rsid w:val="63B71CCE"/>
    <w:rsid w:val="63BA45E6"/>
    <w:rsid w:val="63C11BFC"/>
    <w:rsid w:val="63C20D04"/>
    <w:rsid w:val="63DC4943"/>
    <w:rsid w:val="63DE2E4C"/>
    <w:rsid w:val="63E87188"/>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F4896"/>
    <w:rsid w:val="64362523"/>
    <w:rsid w:val="643644B1"/>
    <w:rsid w:val="643C3DFB"/>
    <w:rsid w:val="643E2BD3"/>
    <w:rsid w:val="643E534D"/>
    <w:rsid w:val="644B633C"/>
    <w:rsid w:val="6451339A"/>
    <w:rsid w:val="6456068A"/>
    <w:rsid w:val="645C6DD7"/>
    <w:rsid w:val="645D27B1"/>
    <w:rsid w:val="64644998"/>
    <w:rsid w:val="64681A73"/>
    <w:rsid w:val="646924DB"/>
    <w:rsid w:val="64694AC9"/>
    <w:rsid w:val="646D58E0"/>
    <w:rsid w:val="64745038"/>
    <w:rsid w:val="64781379"/>
    <w:rsid w:val="647A1DAB"/>
    <w:rsid w:val="648B023D"/>
    <w:rsid w:val="648B779B"/>
    <w:rsid w:val="648E18D8"/>
    <w:rsid w:val="648F3AA8"/>
    <w:rsid w:val="64903C06"/>
    <w:rsid w:val="64A07C97"/>
    <w:rsid w:val="64A55079"/>
    <w:rsid w:val="64A6478B"/>
    <w:rsid w:val="64A867F8"/>
    <w:rsid w:val="64AC0894"/>
    <w:rsid w:val="64BE61AD"/>
    <w:rsid w:val="64D1157E"/>
    <w:rsid w:val="64D57A97"/>
    <w:rsid w:val="64D63485"/>
    <w:rsid w:val="64E27658"/>
    <w:rsid w:val="6503657A"/>
    <w:rsid w:val="650B0218"/>
    <w:rsid w:val="650D1CAF"/>
    <w:rsid w:val="65127C38"/>
    <w:rsid w:val="6517484E"/>
    <w:rsid w:val="651F664A"/>
    <w:rsid w:val="65227A4F"/>
    <w:rsid w:val="652F0A2D"/>
    <w:rsid w:val="652F59CE"/>
    <w:rsid w:val="6534721D"/>
    <w:rsid w:val="653C5699"/>
    <w:rsid w:val="654D30E7"/>
    <w:rsid w:val="654F25D3"/>
    <w:rsid w:val="65532D27"/>
    <w:rsid w:val="655B63EE"/>
    <w:rsid w:val="65623116"/>
    <w:rsid w:val="656627BF"/>
    <w:rsid w:val="65687859"/>
    <w:rsid w:val="656C4076"/>
    <w:rsid w:val="656D03A1"/>
    <w:rsid w:val="656D17D2"/>
    <w:rsid w:val="657713CD"/>
    <w:rsid w:val="6577655B"/>
    <w:rsid w:val="657A32D6"/>
    <w:rsid w:val="6592636B"/>
    <w:rsid w:val="65931280"/>
    <w:rsid w:val="659B722F"/>
    <w:rsid w:val="659D08D8"/>
    <w:rsid w:val="65A15B32"/>
    <w:rsid w:val="65A22A7F"/>
    <w:rsid w:val="65B073B1"/>
    <w:rsid w:val="65B57D4C"/>
    <w:rsid w:val="65B63234"/>
    <w:rsid w:val="65B85B12"/>
    <w:rsid w:val="65B909B4"/>
    <w:rsid w:val="65BF2FB7"/>
    <w:rsid w:val="65C92EDD"/>
    <w:rsid w:val="65CD0FDC"/>
    <w:rsid w:val="65CE09EE"/>
    <w:rsid w:val="65D63375"/>
    <w:rsid w:val="65DB7E2E"/>
    <w:rsid w:val="65DC3CB9"/>
    <w:rsid w:val="65E21F00"/>
    <w:rsid w:val="65EB028C"/>
    <w:rsid w:val="65EB742A"/>
    <w:rsid w:val="65EF094D"/>
    <w:rsid w:val="65EF6597"/>
    <w:rsid w:val="65FB4F29"/>
    <w:rsid w:val="66022202"/>
    <w:rsid w:val="660309B0"/>
    <w:rsid w:val="660C5876"/>
    <w:rsid w:val="66167018"/>
    <w:rsid w:val="661C606C"/>
    <w:rsid w:val="661D7B2C"/>
    <w:rsid w:val="662533F5"/>
    <w:rsid w:val="66286C85"/>
    <w:rsid w:val="662C338C"/>
    <w:rsid w:val="662C6105"/>
    <w:rsid w:val="662D3F0C"/>
    <w:rsid w:val="66353557"/>
    <w:rsid w:val="66360279"/>
    <w:rsid w:val="66453182"/>
    <w:rsid w:val="665A5CD5"/>
    <w:rsid w:val="66605B83"/>
    <w:rsid w:val="66640C7A"/>
    <w:rsid w:val="666646A6"/>
    <w:rsid w:val="66765D82"/>
    <w:rsid w:val="667736A3"/>
    <w:rsid w:val="667C5ED4"/>
    <w:rsid w:val="668B6205"/>
    <w:rsid w:val="668F27D9"/>
    <w:rsid w:val="6690699C"/>
    <w:rsid w:val="6696580B"/>
    <w:rsid w:val="66983CFA"/>
    <w:rsid w:val="669A3DB2"/>
    <w:rsid w:val="669C1200"/>
    <w:rsid w:val="66A51953"/>
    <w:rsid w:val="66A650D9"/>
    <w:rsid w:val="66A75FD3"/>
    <w:rsid w:val="66A97DBA"/>
    <w:rsid w:val="66AB361E"/>
    <w:rsid w:val="66B24BAD"/>
    <w:rsid w:val="66B24E7E"/>
    <w:rsid w:val="66B3673A"/>
    <w:rsid w:val="66B4080A"/>
    <w:rsid w:val="66B905D4"/>
    <w:rsid w:val="66B91700"/>
    <w:rsid w:val="66C1412F"/>
    <w:rsid w:val="66D971A4"/>
    <w:rsid w:val="66DB3E9D"/>
    <w:rsid w:val="66F42C1D"/>
    <w:rsid w:val="66F60A36"/>
    <w:rsid w:val="6706035F"/>
    <w:rsid w:val="6707199F"/>
    <w:rsid w:val="67072C08"/>
    <w:rsid w:val="67122355"/>
    <w:rsid w:val="67144396"/>
    <w:rsid w:val="671E3E7C"/>
    <w:rsid w:val="67272EEF"/>
    <w:rsid w:val="67331F7A"/>
    <w:rsid w:val="67384868"/>
    <w:rsid w:val="673E0325"/>
    <w:rsid w:val="67411078"/>
    <w:rsid w:val="674F317D"/>
    <w:rsid w:val="6754761A"/>
    <w:rsid w:val="675A11AE"/>
    <w:rsid w:val="676845DE"/>
    <w:rsid w:val="676D456A"/>
    <w:rsid w:val="676D67E6"/>
    <w:rsid w:val="676E3EF2"/>
    <w:rsid w:val="677411DA"/>
    <w:rsid w:val="67803D0D"/>
    <w:rsid w:val="67880C2D"/>
    <w:rsid w:val="67891FF6"/>
    <w:rsid w:val="67991BFE"/>
    <w:rsid w:val="679C243B"/>
    <w:rsid w:val="67A7301C"/>
    <w:rsid w:val="67A95559"/>
    <w:rsid w:val="67AB6AAA"/>
    <w:rsid w:val="67AE4BBF"/>
    <w:rsid w:val="67B242B1"/>
    <w:rsid w:val="67BA0EC2"/>
    <w:rsid w:val="67C501A7"/>
    <w:rsid w:val="67C83EA7"/>
    <w:rsid w:val="67C96AF6"/>
    <w:rsid w:val="67DE3823"/>
    <w:rsid w:val="67E16919"/>
    <w:rsid w:val="67EB281D"/>
    <w:rsid w:val="67EF6A95"/>
    <w:rsid w:val="67F20F5B"/>
    <w:rsid w:val="67F44D0A"/>
    <w:rsid w:val="67F55EC6"/>
    <w:rsid w:val="67FA6EFF"/>
    <w:rsid w:val="68144D95"/>
    <w:rsid w:val="681F60D4"/>
    <w:rsid w:val="682C3893"/>
    <w:rsid w:val="683F123A"/>
    <w:rsid w:val="68436057"/>
    <w:rsid w:val="684941A9"/>
    <w:rsid w:val="684A163D"/>
    <w:rsid w:val="684B3682"/>
    <w:rsid w:val="684E4A69"/>
    <w:rsid w:val="68680F81"/>
    <w:rsid w:val="686B4A24"/>
    <w:rsid w:val="686E424D"/>
    <w:rsid w:val="68717C38"/>
    <w:rsid w:val="68763A15"/>
    <w:rsid w:val="687640CE"/>
    <w:rsid w:val="687E370E"/>
    <w:rsid w:val="689031D4"/>
    <w:rsid w:val="68910A2F"/>
    <w:rsid w:val="68963137"/>
    <w:rsid w:val="689F2031"/>
    <w:rsid w:val="68A019EB"/>
    <w:rsid w:val="68A172FF"/>
    <w:rsid w:val="68A2613A"/>
    <w:rsid w:val="68A44CC5"/>
    <w:rsid w:val="68B40871"/>
    <w:rsid w:val="68B57AD4"/>
    <w:rsid w:val="68B903C5"/>
    <w:rsid w:val="68C502E7"/>
    <w:rsid w:val="68C5421B"/>
    <w:rsid w:val="68CD5AEF"/>
    <w:rsid w:val="68DA2E33"/>
    <w:rsid w:val="68DE733A"/>
    <w:rsid w:val="68E03F04"/>
    <w:rsid w:val="68E10BEE"/>
    <w:rsid w:val="68E114F2"/>
    <w:rsid w:val="68FA490F"/>
    <w:rsid w:val="68FB0C3A"/>
    <w:rsid w:val="69035C29"/>
    <w:rsid w:val="690E375A"/>
    <w:rsid w:val="69144C46"/>
    <w:rsid w:val="691751DE"/>
    <w:rsid w:val="69186260"/>
    <w:rsid w:val="6919739A"/>
    <w:rsid w:val="693275D5"/>
    <w:rsid w:val="69343F33"/>
    <w:rsid w:val="693B054D"/>
    <w:rsid w:val="693C3E42"/>
    <w:rsid w:val="693E76AF"/>
    <w:rsid w:val="69426968"/>
    <w:rsid w:val="69436F2C"/>
    <w:rsid w:val="69473733"/>
    <w:rsid w:val="694774FF"/>
    <w:rsid w:val="694C640B"/>
    <w:rsid w:val="695F72BA"/>
    <w:rsid w:val="69673F37"/>
    <w:rsid w:val="696C4EA3"/>
    <w:rsid w:val="696F17AC"/>
    <w:rsid w:val="69714FA5"/>
    <w:rsid w:val="697B0051"/>
    <w:rsid w:val="697C7EC1"/>
    <w:rsid w:val="698603DC"/>
    <w:rsid w:val="698B2497"/>
    <w:rsid w:val="698C5D3A"/>
    <w:rsid w:val="698E1D27"/>
    <w:rsid w:val="69987965"/>
    <w:rsid w:val="699A328A"/>
    <w:rsid w:val="699D4130"/>
    <w:rsid w:val="69AD11FF"/>
    <w:rsid w:val="69BE2697"/>
    <w:rsid w:val="69BF2F7D"/>
    <w:rsid w:val="69C65FD0"/>
    <w:rsid w:val="69CC297C"/>
    <w:rsid w:val="69D67007"/>
    <w:rsid w:val="69D7213B"/>
    <w:rsid w:val="69DB6B23"/>
    <w:rsid w:val="69DD7D9E"/>
    <w:rsid w:val="69DE1B61"/>
    <w:rsid w:val="69DF3FC1"/>
    <w:rsid w:val="69E22807"/>
    <w:rsid w:val="69E420D3"/>
    <w:rsid w:val="69EB45E0"/>
    <w:rsid w:val="69F07FAE"/>
    <w:rsid w:val="69FA1B39"/>
    <w:rsid w:val="69FD0B82"/>
    <w:rsid w:val="6A0D5967"/>
    <w:rsid w:val="6A1202B5"/>
    <w:rsid w:val="6A1322C3"/>
    <w:rsid w:val="6A2417B9"/>
    <w:rsid w:val="6A2B078F"/>
    <w:rsid w:val="6A351BBE"/>
    <w:rsid w:val="6A3811E8"/>
    <w:rsid w:val="6A3A3B0F"/>
    <w:rsid w:val="6A3F7D9A"/>
    <w:rsid w:val="6A5341AF"/>
    <w:rsid w:val="6A63387F"/>
    <w:rsid w:val="6A6379E6"/>
    <w:rsid w:val="6A6514AF"/>
    <w:rsid w:val="6A672AFE"/>
    <w:rsid w:val="6A791CA8"/>
    <w:rsid w:val="6A7C083A"/>
    <w:rsid w:val="6A8A50D1"/>
    <w:rsid w:val="6A8E369A"/>
    <w:rsid w:val="6A9343B3"/>
    <w:rsid w:val="6AAD06D7"/>
    <w:rsid w:val="6ABD5AC3"/>
    <w:rsid w:val="6AC74C5A"/>
    <w:rsid w:val="6ACD16CA"/>
    <w:rsid w:val="6AD273F7"/>
    <w:rsid w:val="6AD41A83"/>
    <w:rsid w:val="6AE27277"/>
    <w:rsid w:val="6AE34CA7"/>
    <w:rsid w:val="6AE84659"/>
    <w:rsid w:val="6AED1147"/>
    <w:rsid w:val="6B0074AE"/>
    <w:rsid w:val="6B067730"/>
    <w:rsid w:val="6B125236"/>
    <w:rsid w:val="6B196DFD"/>
    <w:rsid w:val="6B1D6B63"/>
    <w:rsid w:val="6B20309C"/>
    <w:rsid w:val="6B210A01"/>
    <w:rsid w:val="6B23725F"/>
    <w:rsid w:val="6B2D5950"/>
    <w:rsid w:val="6B35059A"/>
    <w:rsid w:val="6B357B4C"/>
    <w:rsid w:val="6B38141F"/>
    <w:rsid w:val="6B3E4E9A"/>
    <w:rsid w:val="6B4510F8"/>
    <w:rsid w:val="6B465CCC"/>
    <w:rsid w:val="6B473287"/>
    <w:rsid w:val="6B492FA0"/>
    <w:rsid w:val="6B532EFE"/>
    <w:rsid w:val="6B5673BA"/>
    <w:rsid w:val="6B596BBE"/>
    <w:rsid w:val="6B666391"/>
    <w:rsid w:val="6B6721B9"/>
    <w:rsid w:val="6B681DAE"/>
    <w:rsid w:val="6B6B308B"/>
    <w:rsid w:val="6B6D0775"/>
    <w:rsid w:val="6B7900F7"/>
    <w:rsid w:val="6B7A4956"/>
    <w:rsid w:val="6B7C357C"/>
    <w:rsid w:val="6B7F0D94"/>
    <w:rsid w:val="6B8206F2"/>
    <w:rsid w:val="6B865812"/>
    <w:rsid w:val="6B933BBB"/>
    <w:rsid w:val="6B954626"/>
    <w:rsid w:val="6B974D2E"/>
    <w:rsid w:val="6BAB71D3"/>
    <w:rsid w:val="6BAC1189"/>
    <w:rsid w:val="6BAC43D7"/>
    <w:rsid w:val="6BAF509E"/>
    <w:rsid w:val="6BB822DC"/>
    <w:rsid w:val="6BC0415C"/>
    <w:rsid w:val="6BCA3618"/>
    <w:rsid w:val="6BCF3C1A"/>
    <w:rsid w:val="6BD10A2F"/>
    <w:rsid w:val="6BD8100E"/>
    <w:rsid w:val="6BE25F3B"/>
    <w:rsid w:val="6BEC7739"/>
    <w:rsid w:val="6BEE27E7"/>
    <w:rsid w:val="6BF80129"/>
    <w:rsid w:val="6BFC0004"/>
    <w:rsid w:val="6C000248"/>
    <w:rsid w:val="6C031215"/>
    <w:rsid w:val="6C1B46BB"/>
    <w:rsid w:val="6C1C7A64"/>
    <w:rsid w:val="6C1E695B"/>
    <w:rsid w:val="6C23218C"/>
    <w:rsid w:val="6C28098A"/>
    <w:rsid w:val="6C2B5936"/>
    <w:rsid w:val="6C3167A1"/>
    <w:rsid w:val="6C333924"/>
    <w:rsid w:val="6C355BFC"/>
    <w:rsid w:val="6C3E7F33"/>
    <w:rsid w:val="6C41208A"/>
    <w:rsid w:val="6C450881"/>
    <w:rsid w:val="6C4572B8"/>
    <w:rsid w:val="6C4E742E"/>
    <w:rsid w:val="6C563089"/>
    <w:rsid w:val="6C636E09"/>
    <w:rsid w:val="6C670AEC"/>
    <w:rsid w:val="6C6E066F"/>
    <w:rsid w:val="6C7506A3"/>
    <w:rsid w:val="6C7577C2"/>
    <w:rsid w:val="6C7B5EC3"/>
    <w:rsid w:val="6C83293F"/>
    <w:rsid w:val="6C85596C"/>
    <w:rsid w:val="6C8B30CE"/>
    <w:rsid w:val="6C91557B"/>
    <w:rsid w:val="6C9226BF"/>
    <w:rsid w:val="6C982439"/>
    <w:rsid w:val="6C9C2625"/>
    <w:rsid w:val="6CAD5A24"/>
    <w:rsid w:val="6CAF2DAC"/>
    <w:rsid w:val="6CBB5ED0"/>
    <w:rsid w:val="6CBE4020"/>
    <w:rsid w:val="6CCB7CF7"/>
    <w:rsid w:val="6CD7423E"/>
    <w:rsid w:val="6CDC431E"/>
    <w:rsid w:val="6CE26CAA"/>
    <w:rsid w:val="6CE6484A"/>
    <w:rsid w:val="6CE8485E"/>
    <w:rsid w:val="6CF83396"/>
    <w:rsid w:val="6CFA2346"/>
    <w:rsid w:val="6CFC4D29"/>
    <w:rsid w:val="6D047403"/>
    <w:rsid w:val="6D090F6A"/>
    <w:rsid w:val="6D0F39D8"/>
    <w:rsid w:val="6D121576"/>
    <w:rsid w:val="6D1845AE"/>
    <w:rsid w:val="6D194506"/>
    <w:rsid w:val="6D212275"/>
    <w:rsid w:val="6D466E0C"/>
    <w:rsid w:val="6D476DF6"/>
    <w:rsid w:val="6D4C112F"/>
    <w:rsid w:val="6D4D6B34"/>
    <w:rsid w:val="6D526F61"/>
    <w:rsid w:val="6D5477C0"/>
    <w:rsid w:val="6D564056"/>
    <w:rsid w:val="6D6130ED"/>
    <w:rsid w:val="6D6F2500"/>
    <w:rsid w:val="6D7301C9"/>
    <w:rsid w:val="6D75204A"/>
    <w:rsid w:val="6D894F96"/>
    <w:rsid w:val="6D8F571C"/>
    <w:rsid w:val="6D91154C"/>
    <w:rsid w:val="6D9E3A5E"/>
    <w:rsid w:val="6D9F07AE"/>
    <w:rsid w:val="6DA950DB"/>
    <w:rsid w:val="6DBB5AAA"/>
    <w:rsid w:val="6DBD1686"/>
    <w:rsid w:val="6DC71B14"/>
    <w:rsid w:val="6DCC0D2D"/>
    <w:rsid w:val="6DD02F19"/>
    <w:rsid w:val="6DD06488"/>
    <w:rsid w:val="6DD7199D"/>
    <w:rsid w:val="6DDB56A0"/>
    <w:rsid w:val="6DDC0050"/>
    <w:rsid w:val="6DE02641"/>
    <w:rsid w:val="6DE42A39"/>
    <w:rsid w:val="6DEE5118"/>
    <w:rsid w:val="6DEF6212"/>
    <w:rsid w:val="6DF27014"/>
    <w:rsid w:val="6DF30BD1"/>
    <w:rsid w:val="6DF73B27"/>
    <w:rsid w:val="6E130334"/>
    <w:rsid w:val="6E185FCD"/>
    <w:rsid w:val="6E1C5E51"/>
    <w:rsid w:val="6E263E98"/>
    <w:rsid w:val="6E2D5D6D"/>
    <w:rsid w:val="6E376A98"/>
    <w:rsid w:val="6E386F5E"/>
    <w:rsid w:val="6E4C415B"/>
    <w:rsid w:val="6E5122CF"/>
    <w:rsid w:val="6E570751"/>
    <w:rsid w:val="6E5A500E"/>
    <w:rsid w:val="6E5C4E98"/>
    <w:rsid w:val="6E5F7947"/>
    <w:rsid w:val="6E60658B"/>
    <w:rsid w:val="6E695896"/>
    <w:rsid w:val="6E6C01DF"/>
    <w:rsid w:val="6E6D7C27"/>
    <w:rsid w:val="6E6F77A5"/>
    <w:rsid w:val="6E701332"/>
    <w:rsid w:val="6E7B483B"/>
    <w:rsid w:val="6E800B96"/>
    <w:rsid w:val="6E830D30"/>
    <w:rsid w:val="6E8566BA"/>
    <w:rsid w:val="6E89512C"/>
    <w:rsid w:val="6E8965D6"/>
    <w:rsid w:val="6E8C0511"/>
    <w:rsid w:val="6E931F11"/>
    <w:rsid w:val="6E9E7F0F"/>
    <w:rsid w:val="6EA13C94"/>
    <w:rsid w:val="6EA56EEB"/>
    <w:rsid w:val="6EAB7815"/>
    <w:rsid w:val="6EAC5E7F"/>
    <w:rsid w:val="6EB23337"/>
    <w:rsid w:val="6EBD6814"/>
    <w:rsid w:val="6EC27080"/>
    <w:rsid w:val="6EC45E24"/>
    <w:rsid w:val="6EC65B99"/>
    <w:rsid w:val="6EC70CB8"/>
    <w:rsid w:val="6ECB4229"/>
    <w:rsid w:val="6ED17AA0"/>
    <w:rsid w:val="6EF52B6E"/>
    <w:rsid w:val="6EF535E4"/>
    <w:rsid w:val="6EF67243"/>
    <w:rsid w:val="6F077D96"/>
    <w:rsid w:val="6F083446"/>
    <w:rsid w:val="6F0A790D"/>
    <w:rsid w:val="6F1902C5"/>
    <w:rsid w:val="6F1A312E"/>
    <w:rsid w:val="6F1E116D"/>
    <w:rsid w:val="6F276B55"/>
    <w:rsid w:val="6F301887"/>
    <w:rsid w:val="6F3323F9"/>
    <w:rsid w:val="6F3D7BA9"/>
    <w:rsid w:val="6F4206A3"/>
    <w:rsid w:val="6F453A40"/>
    <w:rsid w:val="6F4E5FC7"/>
    <w:rsid w:val="6F4F749B"/>
    <w:rsid w:val="6F502A4C"/>
    <w:rsid w:val="6F577232"/>
    <w:rsid w:val="6F5D1962"/>
    <w:rsid w:val="6F5E1880"/>
    <w:rsid w:val="6F641BAE"/>
    <w:rsid w:val="6F6C292D"/>
    <w:rsid w:val="6F72024E"/>
    <w:rsid w:val="6F7C2AD5"/>
    <w:rsid w:val="6F7E2AA0"/>
    <w:rsid w:val="6F80296B"/>
    <w:rsid w:val="6F8964D8"/>
    <w:rsid w:val="6F8C07AA"/>
    <w:rsid w:val="6F8F414B"/>
    <w:rsid w:val="6F9C1661"/>
    <w:rsid w:val="6FA10237"/>
    <w:rsid w:val="6FA354B4"/>
    <w:rsid w:val="6FA37BAD"/>
    <w:rsid w:val="6FA85EF5"/>
    <w:rsid w:val="6FA939CB"/>
    <w:rsid w:val="6FAA1FAA"/>
    <w:rsid w:val="6FAF4A0F"/>
    <w:rsid w:val="6FB6638D"/>
    <w:rsid w:val="6FBA3679"/>
    <w:rsid w:val="6FC15642"/>
    <w:rsid w:val="6FC33788"/>
    <w:rsid w:val="6FC87C51"/>
    <w:rsid w:val="6FD21659"/>
    <w:rsid w:val="6FD34E20"/>
    <w:rsid w:val="6FE969BF"/>
    <w:rsid w:val="6FF75CA4"/>
    <w:rsid w:val="6FF86614"/>
    <w:rsid w:val="6FFF2140"/>
    <w:rsid w:val="70013535"/>
    <w:rsid w:val="700F3CEF"/>
    <w:rsid w:val="701F16FA"/>
    <w:rsid w:val="7020074B"/>
    <w:rsid w:val="702748A7"/>
    <w:rsid w:val="7028216C"/>
    <w:rsid w:val="703302EF"/>
    <w:rsid w:val="70376E14"/>
    <w:rsid w:val="703E6382"/>
    <w:rsid w:val="704654AA"/>
    <w:rsid w:val="704A19BF"/>
    <w:rsid w:val="704B7320"/>
    <w:rsid w:val="70513018"/>
    <w:rsid w:val="705328B2"/>
    <w:rsid w:val="70553DF8"/>
    <w:rsid w:val="705B79C3"/>
    <w:rsid w:val="705C5D84"/>
    <w:rsid w:val="705C716E"/>
    <w:rsid w:val="705D334D"/>
    <w:rsid w:val="70645294"/>
    <w:rsid w:val="70677D76"/>
    <w:rsid w:val="70714C60"/>
    <w:rsid w:val="70774F92"/>
    <w:rsid w:val="70792530"/>
    <w:rsid w:val="70797815"/>
    <w:rsid w:val="708B6483"/>
    <w:rsid w:val="708E0945"/>
    <w:rsid w:val="709C4EB7"/>
    <w:rsid w:val="70A1195B"/>
    <w:rsid w:val="70B02AFF"/>
    <w:rsid w:val="70B2620E"/>
    <w:rsid w:val="70BB2883"/>
    <w:rsid w:val="70C25FEB"/>
    <w:rsid w:val="70C745CA"/>
    <w:rsid w:val="70DA4D9D"/>
    <w:rsid w:val="70E64EC1"/>
    <w:rsid w:val="70E73F46"/>
    <w:rsid w:val="70FA297E"/>
    <w:rsid w:val="70FA499F"/>
    <w:rsid w:val="70FE03BA"/>
    <w:rsid w:val="70FF1C74"/>
    <w:rsid w:val="71045FFA"/>
    <w:rsid w:val="710F66E1"/>
    <w:rsid w:val="71143B8A"/>
    <w:rsid w:val="711448F7"/>
    <w:rsid w:val="7128357B"/>
    <w:rsid w:val="712E2478"/>
    <w:rsid w:val="712E5B76"/>
    <w:rsid w:val="71331318"/>
    <w:rsid w:val="71377B98"/>
    <w:rsid w:val="713F21D7"/>
    <w:rsid w:val="7141589B"/>
    <w:rsid w:val="714479C8"/>
    <w:rsid w:val="714B3B81"/>
    <w:rsid w:val="714D5BA5"/>
    <w:rsid w:val="71566EC1"/>
    <w:rsid w:val="715E59A7"/>
    <w:rsid w:val="715F3600"/>
    <w:rsid w:val="71633699"/>
    <w:rsid w:val="716C2D64"/>
    <w:rsid w:val="71721DB0"/>
    <w:rsid w:val="71776F63"/>
    <w:rsid w:val="717D2CFB"/>
    <w:rsid w:val="718740B7"/>
    <w:rsid w:val="71916474"/>
    <w:rsid w:val="7193322E"/>
    <w:rsid w:val="71975A88"/>
    <w:rsid w:val="719A0DD7"/>
    <w:rsid w:val="71A21432"/>
    <w:rsid w:val="71A243D5"/>
    <w:rsid w:val="71A86FFA"/>
    <w:rsid w:val="71B87BFC"/>
    <w:rsid w:val="71BF2E91"/>
    <w:rsid w:val="71CA0007"/>
    <w:rsid w:val="71CA1EC1"/>
    <w:rsid w:val="71D51046"/>
    <w:rsid w:val="71E650F8"/>
    <w:rsid w:val="71E86FC2"/>
    <w:rsid w:val="71F34F09"/>
    <w:rsid w:val="71FB277D"/>
    <w:rsid w:val="71FC0C50"/>
    <w:rsid w:val="720226F5"/>
    <w:rsid w:val="72055131"/>
    <w:rsid w:val="72072549"/>
    <w:rsid w:val="72181E17"/>
    <w:rsid w:val="72394DEB"/>
    <w:rsid w:val="723A7C99"/>
    <w:rsid w:val="724858A3"/>
    <w:rsid w:val="724A4585"/>
    <w:rsid w:val="724C169E"/>
    <w:rsid w:val="7256691C"/>
    <w:rsid w:val="725D2801"/>
    <w:rsid w:val="72603D42"/>
    <w:rsid w:val="72636F80"/>
    <w:rsid w:val="726805DE"/>
    <w:rsid w:val="727E4734"/>
    <w:rsid w:val="72851BFC"/>
    <w:rsid w:val="72907968"/>
    <w:rsid w:val="7291124D"/>
    <w:rsid w:val="72A52A32"/>
    <w:rsid w:val="72A703A1"/>
    <w:rsid w:val="72AD4ED3"/>
    <w:rsid w:val="72BC28CE"/>
    <w:rsid w:val="72D103AA"/>
    <w:rsid w:val="72D57833"/>
    <w:rsid w:val="72D73775"/>
    <w:rsid w:val="72E32665"/>
    <w:rsid w:val="72E422B0"/>
    <w:rsid w:val="72E727FA"/>
    <w:rsid w:val="72F83CCF"/>
    <w:rsid w:val="730A4900"/>
    <w:rsid w:val="730E4732"/>
    <w:rsid w:val="73137151"/>
    <w:rsid w:val="73147D6A"/>
    <w:rsid w:val="731964AC"/>
    <w:rsid w:val="73244C47"/>
    <w:rsid w:val="732540EB"/>
    <w:rsid w:val="732579C4"/>
    <w:rsid w:val="732950C8"/>
    <w:rsid w:val="732B35B2"/>
    <w:rsid w:val="73314C47"/>
    <w:rsid w:val="733572B0"/>
    <w:rsid w:val="73393162"/>
    <w:rsid w:val="733C5A7A"/>
    <w:rsid w:val="73421BB1"/>
    <w:rsid w:val="73436002"/>
    <w:rsid w:val="7348083F"/>
    <w:rsid w:val="73511323"/>
    <w:rsid w:val="735311C9"/>
    <w:rsid w:val="735A7EFD"/>
    <w:rsid w:val="73640708"/>
    <w:rsid w:val="73651751"/>
    <w:rsid w:val="73681BF5"/>
    <w:rsid w:val="736C6E76"/>
    <w:rsid w:val="736D7A5B"/>
    <w:rsid w:val="73725505"/>
    <w:rsid w:val="7375143E"/>
    <w:rsid w:val="737E37EE"/>
    <w:rsid w:val="73811C6B"/>
    <w:rsid w:val="738327A1"/>
    <w:rsid w:val="7383602F"/>
    <w:rsid w:val="738A200A"/>
    <w:rsid w:val="739C05EC"/>
    <w:rsid w:val="739E4F47"/>
    <w:rsid w:val="739F4CEB"/>
    <w:rsid w:val="73A36F60"/>
    <w:rsid w:val="73A72F36"/>
    <w:rsid w:val="73A81128"/>
    <w:rsid w:val="73AB55B6"/>
    <w:rsid w:val="73AC20BC"/>
    <w:rsid w:val="73B3752D"/>
    <w:rsid w:val="73BC6FB6"/>
    <w:rsid w:val="73BC7DCF"/>
    <w:rsid w:val="73C549DD"/>
    <w:rsid w:val="73C66D55"/>
    <w:rsid w:val="73C80071"/>
    <w:rsid w:val="73DA1BE9"/>
    <w:rsid w:val="73ED11A4"/>
    <w:rsid w:val="73EE68C5"/>
    <w:rsid w:val="73EF7DB5"/>
    <w:rsid w:val="73F0094D"/>
    <w:rsid w:val="73F86087"/>
    <w:rsid w:val="74083905"/>
    <w:rsid w:val="740B1A0D"/>
    <w:rsid w:val="740B5D45"/>
    <w:rsid w:val="74107850"/>
    <w:rsid w:val="74166EE1"/>
    <w:rsid w:val="7417064D"/>
    <w:rsid w:val="74257F85"/>
    <w:rsid w:val="74330E81"/>
    <w:rsid w:val="74336611"/>
    <w:rsid w:val="743D22C4"/>
    <w:rsid w:val="743F386D"/>
    <w:rsid w:val="74460566"/>
    <w:rsid w:val="744F5002"/>
    <w:rsid w:val="74515897"/>
    <w:rsid w:val="74525446"/>
    <w:rsid w:val="74591A20"/>
    <w:rsid w:val="745A402C"/>
    <w:rsid w:val="745D351C"/>
    <w:rsid w:val="746D2D49"/>
    <w:rsid w:val="747351CD"/>
    <w:rsid w:val="747533B4"/>
    <w:rsid w:val="74806AF8"/>
    <w:rsid w:val="749327C3"/>
    <w:rsid w:val="74944F3F"/>
    <w:rsid w:val="7495089F"/>
    <w:rsid w:val="749709EA"/>
    <w:rsid w:val="74A968D2"/>
    <w:rsid w:val="74B026BC"/>
    <w:rsid w:val="74BB6E1B"/>
    <w:rsid w:val="74BD2567"/>
    <w:rsid w:val="74C60570"/>
    <w:rsid w:val="74CD020E"/>
    <w:rsid w:val="74D75775"/>
    <w:rsid w:val="74DB0643"/>
    <w:rsid w:val="74E06734"/>
    <w:rsid w:val="74E41ECA"/>
    <w:rsid w:val="74EE3F2F"/>
    <w:rsid w:val="74EE5686"/>
    <w:rsid w:val="74F920A2"/>
    <w:rsid w:val="74FA74AE"/>
    <w:rsid w:val="74FF0E11"/>
    <w:rsid w:val="750D66AE"/>
    <w:rsid w:val="7510728E"/>
    <w:rsid w:val="75122A96"/>
    <w:rsid w:val="752D2252"/>
    <w:rsid w:val="753E01D2"/>
    <w:rsid w:val="755A5D34"/>
    <w:rsid w:val="755E6B2C"/>
    <w:rsid w:val="75612E8C"/>
    <w:rsid w:val="75690961"/>
    <w:rsid w:val="756B645F"/>
    <w:rsid w:val="75727F8C"/>
    <w:rsid w:val="757759BB"/>
    <w:rsid w:val="757D431E"/>
    <w:rsid w:val="75825F86"/>
    <w:rsid w:val="758C4102"/>
    <w:rsid w:val="75957DB3"/>
    <w:rsid w:val="759F7A55"/>
    <w:rsid w:val="75A847D4"/>
    <w:rsid w:val="75B2299C"/>
    <w:rsid w:val="75B37393"/>
    <w:rsid w:val="75B85A11"/>
    <w:rsid w:val="75BF7059"/>
    <w:rsid w:val="75C06197"/>
    <w:rsid w:val="75CA76AB"/>
    <w:rsid w:val="75D0670B"/>
    <w:rsid w:val="75D86337"/>
    <w:rsid w:val="75D91027"/>
    <w:rsid w:val="75DE7C24"/>
    <w:rsid w:val="75E43E49"/>
    <w:rsid w:val="75EB6E1B"/>
    <w:rsid w:val="75EF1396"/>
    <w:rsid w:val="75F32D07"/>
    <w:rsid w:val="75FD61D2"/>
    <w:rsid w:val="76064A1F"/>
    <w:rsid w:val="76146B01"/>
    <w:rsid w:val="7615066E"/>
    <w:rsid w:val="761B49ED"/>
    <w:rsid w:val="761F7C33"/>
    <w:rsid w:val="761F7C96"/>
    <w:rsid w:val="76311C78"/>
    <w:rsid w:val="76323996"/>
    <w:rsid w:val="76373F94"/>
    <w:rsid w:val="763A3ABC"/>
    <w:rsid w:val="765242F7"/>
    <w:rsid w:val="76540FD1"/>
    <w:rsid w:val="765C6756"/>
    <w:rsid w:val="76711323"/>
    <w:rsid w:val="7675555E"/>
    <w:rsid w:val="767603DF"/>
    <w:rsid w:val="76813313"/>
    <w:rsid w:val="768229A0"/>
    <w:rsid w:val="76836277"/>
    <w:rsid w:val="76841B13"/>
    <w:rsid w:val="769777E5"/>
    <w:rsid w:val="769E5F6F"/>
    <w:rsid w:val="76A76C88"/>
    <w:rsid w:val="76AC235E"/>
    <w:rsid w:val="76AF33B0"/>
    <w:rsid w:val="76BC0FD4"/>
    <w:rsid w:val="76C547D3"/>
    <w:rsid w:val="76C92DCB"/>
    <w:rsid w:val="76CA670E"/>
    <w:rsid w:val="76CF197B"/>
    <w:rsid w:val="76D27EFB"/>
    <w:rsid w:val="76D508FD"/>
    <w:rsid w:val="76D50B34"/>
    <w:rsid w:val="76D60E98"/>
    <w:rsid w:val="76D73366"/>
    <w:rsid w:val="76DD5D8F"/>
    <w:rsid w:val="76E13BA4"/>
    <w:rsid w:val="76E22AB3"/>
    <w:rsid w:val="76E638E0"/>
    <w:rsid w:val="77004592"/>
    <w:rsid w:val="770251D2"/>
    <w:rsid w:val="7708097D"/>
    <w:rsid w:val="770A67AF"/>
    <w:rsid w:val="77154CF8"/>
    <w:rsid w:val="77203387"/>
    <w:rsid w:val="772C4170"/>
    <w:rsid w:val="772F2C3B"/>
    <w:rsid w:val="773306AE"/>
    <w:rsid w:val="773D39B5"/>
    <w:rsid w:val="774866E8"/>
    <w:rsid w:val="774B3887"/>
    <w:rsid w:val="77502310"/>
    <w:rsid w:val="77564513"/>
    <w:rsid w:val="775B2785"/>
    <w:rsid w:val="77602FC0"/>
    <w:rsid w:val="77647A3A"/>
    <w:rsid w:val="7767567E"/>
    <w:rsid w:val="776D7169"/>
    <w:rsid w:val="777B3509"/>
    <w:rsid w:val="777D2EF5"/>
    <w:rsid w:val="777E0767"/>
    <w:rsid w:val="778D63EE"/>
    <w:rsid w:val="7797127E"/>
    <w:rsid w:val="779F0D4A"/>
    <w:rsid w:val="77A44A88"/>
    <w:rsid w:val="77B20C3C"/>
    <w:rsid w:val="77BA7D2D"/>
    <w:rsid w:val="77BB59E0"/>
    <w:rsid w:val="77C21BAD"/>
    <w:rsid w:val="77C55394"/>
    <w:rsid w:val="77CB4678"/>
    <w:rsid w:val="77CD3E88"/>
    <w:rsid w:val="77DA0776"/>
    <w:rsid w:val="77E17C21"/>
    <w:rsid w:val="77E30CC3"/>
    <w:rsid w:val="77E634A7"/>
    <w:rsid w:val="77E641A5"/>
    <w:rsid w:val="77E972D4"/>
    <w:rsid w:val="77EB18C5"/>
    <w:rsid w:val="78001AEF"/>
    <w:rsid w:val="78005AC0"/>
    <w:rsid w:val="780463BD"/>
    <w:rsid w:val="780D0C6C"/>
    <w:rsid w:val="78131046"/>
    <w:rsid w:val="78136924"/>
    <w:rsid w:val="78194D5D"/>
    <w:rsid w:val="781A7934"/>
    <w:rsid w:val="781B2C8F"/>
    <w:rsid w:val="782020F4"/>
    <w:rsid w:val="782A09D9"/>
    <w:rsid w:val="782B2239"/>
    <w:rsid w:val="783103E9"/>
    <w:rsid w:val="783454ED"/>
    <w:rsid w:val="783A55A4"/>
    <w:rsid w:val="783F5079"/>
    <w:rsid w:val="784D3606"/>
    <w:rsid w:val="78530F24"/>
    <w:rsid w:val="78552288"/>
    <w:rsid w:val="785637E9"/>
    <w:rsid w:val="785F536B"/>
    <w:rsid w:val="785F7754"/>
    <w:rsid w:val="787258A5"/>
    <w:rsid w:val="78762AE6"/>
    <w:rsid w:val="78767391"/>
    <w:rsid w:val="7877507D"/>
    <w:rsid w:val="78793251"/>
    <w:rsid w:val="787A10D0"/>
    <w:rsid w:val="787C3218"/>
    <w:rsid w:val="78835694"/>
    <w:rsid w:val="788C5745"/>
    <w:rsid w:val="788F055D"/>
    <w:rsid w:val="78974216"/>
    <w:rsid w:val="789901FE"/>
    <w:rsid w:val="78BA0845"/>
    <w:rsid w:val="78BB077D"/>
    <w:rsid w:val="78BD22F1"/>
    <w:rsid w:val="78BE1364"/>
    <w:rsid w:val="78BF59CE"/>
    <w:rsid w:val="78C45D02"/>
    <w:rsid w:val="78E33283"/>
    <w:rsid w:val="78EE552B"/>
    <w:rsid w:val="78F002A8"/>
    <w:rsid w:val="78F63DD4"/>
    <w:rsid w:val="78FC7964"/>
    <w:rsid w:val="7905396D"/>
    <w:rsid w:val="79100D13"/>
    <w:rsid w:val="79153F55"/>
    <w:rsid w:val="791C4D2D"/>
    <w:rsid w:val="7923282E"/>
    <w:rsid w:val="79276B05"/>
    <w:rsid w:val="79286182"/>
    <w:rsid w:val="792A7832"/>
    <w:rsid w:val="793752AC"/>
    <w:rsid w:val="79456A3E"/>
    <w:rsid w:val="7947493B"/>
    <w:rsid w:val="794E5C17"/>
    <w:rsid w:val="794F2472"/>
    <w:rsid w:val="79584247"/>
    <w:rsid w:val="795E412D"/>
    <w:rsid w:val="7968353F"/>
    <w:rsid w:val="796A100E"/>
    <w:rsid w:val="796E10C6"/>
    <w:rsid w:val="79700799"/>
    <w:rsid w:val="79734421"/>
    <w:rsid w:val="799677A5"/>
    <w:rsid w:val="79975AB1"/>
    <w:rsid w:val="799875F6"/>
    <w:rsid w:val="79A057D2"/>
    <w:rsid w:val="79B742FA"/>
    <w:rsid w:val="79BA0DDA"/>
    <w:rsid w:val="79C042EA"/>
    <w:rsid w:val="79C12663"/>
    <w:rsid w:val="79C2574F"/>
    <w:rsid w:val="79CA5A16"/>
    <w:rsid w:val="79DA31B1"/>
    <w:rsid w:val="79DC2089"/>
    <w:rsid w:val="79DE2C2A"/>
    <w:rsid w:val="79F72F74"/>
    <w:rsid w:val="79F75648"/>
    <w:rsid w:val="7A035C90"/>
    <w:rsid w:val="7A0A6F13"/>
    <w:rsid w:val="7A143182"/>
    <w:rsid w:val="7A1512F4"/>
    <w:rsid w:val="7A1950DB"/>
    <w:rsid w:val="7A1A36E3"/>
    <w:rsid w:val="7A21704F"/>
    <w:rsid w:val="7A245EC1"/>
    <w:rsid w:val="7A2659CF"/>
    <w:rsid w:val="7A2C3979"/>
    <w:rsid w:val="7A37456E"/>
    <w:rsid w:val="7A390514"/>
    <w:rsid w:val="7A465E66"/>
    <w:rsid w:val="7A4D4F83"/>
    <w:rsid w:val="7A5C585F"/>
    <w:rsid w:val="7A672BD8"/>
    <w:rsid w:val="7A68155D"/>
    <w:rsid w:val="7A7010D8"/>
    <w:rsid w:val="7A7A7EDE"/>
    <w:rsid w:val="7A7E7141"/>
    <w:rsid w:val="7A7F42F7"/>
    <w:rsid w:val="7A84302D"/>
    <w:rsid w:val="7A86021F"/>
    <w:rsid w:val="7A875E1C"/>
    <w:rsid w:val="7A8F4124"/>
    <w:rsid w:val="7AA55E20"/>
    <w:rsid w:val="7AAD0AD9"/>
    <w:rsid w:val="7AAD77DB"/>
    <w:rsid w:val="7AB4605F"/>
    <w:rsid w:val="7AB50C2A"/>
    <w:rsid w:val="7AB85E6F"/>
    <w:rsid w:val="7AC10BF1"/>
    <w:rsid w:val="7AC35BF4"/>
    <w:rsid w:val="7AC439F8"/>
    <w:rsid w:val="7AC53893"/>
    <w:rsid w:val="7ACB7653"/>
    <w:rsid w:val="7ACC098C"/>
    <w:rsid w:val="7ACC3D02"/>
    <w:rsid w:val="7AD402F3"/>
    <w:rsid w:val="7AD920E6"/>
    <w:rsid w:val="7AEA62DF"/>
    <w:rsid w:val="7AF31E92"/>
    <w:rsid w:val="7B035EA0"/>
    <w:rsid w:val="7B062A7D"/>
    <w:rsid w:val="7B092F7C"/>
    <w:rsid w:val="7B105975"/>
    <w:rsid w:val="7B13647D"/>
    <w:rsid w:val="7B171866"/>
    <w:rsid w:val="7B2252E6"/>
    <w:rsid w:val="7B257605"/>
    <w:rsid w:val="7B27008E"/>
    <w:rsid w:val="7B3C4232"/>
    <w:rsid w:val="7B4303C9"/>
    <w:rsid w:val="7B442DBA"/>
    <w:rsid w:val="7B472B20"/>
    <w:rsid w:val="7B4C6C5F"/>
    <w:rsid w:val="7B4C7E96"/>
    <w:rsid w:val="7B4E50CF"/>
    <w:rsid w:val="7B510D35"/>
    <w:rsid w:val="7B510DB3"/>
    <w:rsid w:val="7B534D03"/>
    <w:rsid w:val="7B5C1AD7"/>
    <w:rsid w:val="7B5C1B3B"/>
    <w:rsid w:val="7B5D6C33"/>
    <w:rsid w:val="7B5F7760"/>
    <w:rsid w:val="7B767318"/>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E1BB7"/>
    <w:rsid w:val="7BDF54FA"/>
    <w:rsid w:val="7BE90669"/>
    <w:rsid w:val="7C021D63"/>
    <w:rsid w:val="7C063131"/>
    <w:rsid w:val="7C101F62"/>
    <w:rsid w:val="7C121D87"/>
    <w:rsid w:val="7C132EC2"/>
    <w:rsid w:val="7C191320"/>
    <w:rsid w:val="7C1D5D53"/>
    <w:rsid w:val="7C355C97"/>
    <w:rsid w:val="7C37216E"/>
    <w:rsid w:val="7C3D4040"/>
    <w:rsid w:val="7C40092F"/>
    <w:rsid w:val="7C41420C"/>
    <w:rsid w:val="7C454889"/>
    <w:rsid w:val="7C46400D"/>
    <w:rsid w:val="7C4648C1"/>
    <w:rsid w:val="7C507604"/>
    <w:rsid w:val="7C6604EE"/>
    <w:rsid w:val="7C662B35"/>
    <w:rsid w:val="7C697CC2"/>
    <w:rsid w:val="7C74591C"/>
    <w:rsid w:val="7C782756"/>
    <w:rsid w:val="7C84313F"/>
    <w:rsid w:val="7C902833"/>
    <w:rsid w:val="7C9251F7"/>
    <w:rsid w:val="7C94071F"/>
    <w:rsid w:val="7C97739E"/>
    <w:rsid w:val="7C9F6428"/>
    <w:rsid w:val="7CB233AA"/>
    <w:rsid w:val="7CB36444"/>
    <w:rsid w:val="7CB60672"/>
    <w:rsid w:val="7CB83DD0"/>
    <w:rsid w:val="7CC53420"/>
    <w:rsid w:val="7CD50A1F"/>
    <w:rsid w:val="7CD73E6F"/>
    <w:rsid w:val="7CD8653A"/>
    <w:rsid w:val="7CDF415F"/>
    <w:rsid w:val="7CEC5AE4"/>
    <w:rsid w:val="7CF053CA"/>
    <w:rsid w:val="7CFA4D1B"/>
    <w:rsid w:val="7CFF74FD"/>
    <w:rsid w:val="7D001F55"/>
    <w:rsid w:val="7D013991"/>
    <w:rsid w:val="7D0658B4"/>
    <w:rsid w:val="7D072B09"/>
    <w:rsid w:val="7D080889"/>
    <w:rsid w:val="7D216A97"/>
    <w:rsid w:val="7D2403F6"/>
    <w:rsid w:val="7D336C15"/>
    <w:rsid w:val="7D5A1809"/>
    <w:rsid w:val="7D640779"/>
    <w:rsid w:val="7D6513F2"/>
    <w:rsid w:val="7D87623B"/>
    <w:rsid w:val="7D925637"/>
    <w:rsid w:val="7D9C3A9E"/>
    <w:rsid w:val="7DAA3AC1"/>
    <w:rsid w:val="7DAB2F22"/>
    <w:rsid w:val="7DAC4660"/>
    <w:rsid w:val="7DB01837"/>
    <w:rsid w:val="7DB96D90"/>
    <w:rsid w:val="7DC557A7"/>
    <w:rsid w:val="7DC91981"/>
    <w:rsid w:val="7DCB273D"/>
    <w:rsid w:val="7DCF22DF"/>
    <w:rsid w:val="7DD20D98"/>
    <w:rsid w:val="7DD42076"/>
    <w:rsid w:val="7DD45665"/>
    <w:rsid w:val="7DD62225"/>
    <w:rsid w:val="7DDD085F"/>
    <w:rsid w:val="7DE013C3"/>
    <w:rsid w:val="7DE35497"/>
    <w:rsid w:val="7DE63734"/>
    <w:rsid w:val="7DFD29E7"/>
    <w:rsid w:val="7DFD3DE7"/>
    <w:rsid w:val="7E0340E3"/>
    <w:rsid w:val="7E0C72A7"/>
    <w:rsid w:val="7E0E1504"/>
    <w:rsid w:val="7E1068AD"/>
    <w:rsid w:val="7E1A3354"/>
    <w:rsid w:val="7E1D1412"/>
    <w:rsid w:val="7E262D1A"/>
    <w:rsid w:val="7E3D5D54"/>
    <w:rsid w:val="7E445120"/>
    <w:rsid w:val="7E454A83"/>
    <w:rsid w:val="7E4876AF"/>
    <w:rsid w:val="7E517EAE"/>
    <w:rsid w:val="7E56175B"/>
    <w:rsid w:val="7E581989"/>
    <w:rsid w:val="7E656261"/>
    <w:rsid w:val="7E69428C"/>
    <w:rsid w:val="7E6E5139"/>
    <w:rsid w:val="7E705088"/>
    <w:rsid w:val="7E761B3B"/>
    <w:rsid w:val="7E81026B"/>
    <w:rsid w:val="7E935007"/>
    <w:rsid w:val="7E9D6604"/>
    <w:rsid w:val="7EC1742C"/>
    <w:rsid w:val="7ED73B7E"/>
    <w:rsid w:val="7F020DD4"/>
    <w:rsid w:val="7F057A2A"/>
    <w:rsid w:val="7F070033"/>
    <w:rsid w:val="7F072F4B"/>
    <w:rsid w:val="7F084ACC"/>
    <w:rsid w:val="7F0D0BD2"/>
    <w:rsid w:val="7F10114A"/>
    <w:rsid w:val="7F1848C8"/>
    <w:rsid w:val="7F1C0D12"/>
    <w:rsid w:val="7F1C4EB2"/>
    <w:rsid w:val="7F2E528F"/>
    <w:rsid w:val="7F323BCF"/>
    <w:rsid w:val="7F3A01F4"/>
    <w:rsid w:val="7F415352"/>
    <w:rsid w:val="7F426FA6"/>
    <w:rsid w:val="7F485479"/>
    <w:rsid w:val="7F486BDD"/>
    <w:rsid w:val="7F4C795A"/>
    <w:rsid w:val="7F4E1577"/>
    <w:rsid w:val="7F5237EA"/>
    <w:rsid w:val="7F5349BF"/>
    <w:rsid w:val="7F547198"/>
    <w:rsid w:val="7F58451F"/>
    <w:rsid w:val="7F621CE0"/>
    <w:rsid w:val="7F6536DB"/>
    <w:rsid w:val="7F6D71C0"/>
    <w:rsid w:val="7F720800"/>
    <w:rsid w:val="7F754370"/>
    <w:rsid w:val="7F7B22F2"/>
    <w:rsid w:val="7F81726E"/>
    <w:rsid w:val="7F871946"/>
    <w:rsid w:val="7F8C333B"/>
    <w:rsid w:val="7F8D215B"/>
    <w:rsid w:val="7F957325"/>
    <w:rsid w:val="7F997B6B"/>
    <w:rsid w:val="7FA405F3"/>
    <w:rsid w:val="7FA80184"/>
    <w:rsid w:val="7FAA0174"/>
    <w:rsid w:val="7FAE382A"/>
    <w:rsid w:val="7FC578DC"/>
    <w:rsid w:val="7FC66319"/>
    <w:rsid w:val="7FC70268"/>
    <w:rsid w:val="7FCC5153"/>
    <w:rsid w:val="7FD0468B"/>
    <w:rsid w:val="7FD9337D"/>
    <w:rsid w:val="7FDA3561"/>
    <w:rsid w:val="7FF91DD5"/>
    <w:rsid w:val="7FF9388A"/>
    <w:rsid w:val="7FFB5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101"/>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5"/>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autoRedefine/>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6"/>
    <w:qFormat/>
    <w:uiPriority w:val="99"/>
    <w:rPr>
      <w:rFonts w:ascii="仿宋_GB2312" w:eastAsia="仿宋_GB2312"/>
      <w:sz w:val="32"/>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39"/>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82"/>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84"/>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Block Text"/>
    <w:basedOn w:val="1"/>
    <w:autoRedefine/>
    <w:qFormat/>
    <w:uiPriority w:val="0"/>
    <w:pPr>
      <w:spacing w:after="120"/>
      <w:ind w:left="1440" w:leftChars="700" w:right="1440" w:rightChars="700"/>
    </w:pPr>
  </w:style>
  <w:style w:type="paragraph" w:styleId="28">
    <w:name w:val="List Bullet 2"/>
    <w:basedOn w:val="1"/>
    <w:autoRedefine/>
    <w:qFormat/>
    <w:uiPriority w:val="0"/>
    <w:pPr>
      <w:numPr>
        <w:ilvl w:val="0"/>
        <w:numId w:val="2"/>
      </w:numPr>
      <w:adjustRightInd w:val="0"/>
      <w:snapToGrid w:val="0"/>
      <w:spacing w:line="360" w:lineRule="auto"/>
    </w:pPr>
    <w:rPr>
      <w:sz w:val="24"/>
    </w:rPr>
  </w:style>
  <w:style w:type="paragraph" w:styleId="29">
    <w:name w:val="toc 5"/>
    <w:basedOn w:val="1"/>
    <w:next w:val="1"/>
    <w:autoRedefine/>
    <w:qFormat/>
    <w:uiPriority w:val="39"/>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39"/>
    <w:pPr>
      <w:ind w:left="2940" w:leftChars="1400"/>
    </w:pPr>
  </w:style>
  <w:style w:type="paragraph" w:styleId="33">
    <w:name w:val="Date"/>
    <w:basedOn w:val="1"/>
    <w:next w:val="1"/>
    <w:link w:val="110"/>
    <w:autoRedefine/>
    <w:qFormat/>
    <w:uiPriority w:val="0"/>
  </w:style>
  <w:style w:type="paragraph" w:styleId="34">
    <w:name w:val="Body Text Indent 2"/>
    <w:basedOn w:val="1"/>
    <w:link w:val="79"/>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117"/>
    <w:autoRedefine/>
    <w:qFormat/>
    <w:uiPriority w:val="99"/>
    <w:pPr>
      <w:tabs>
        <w:tab w:val="center" w:pos="4153"/>
        <w:tab w:val="right" w:pos="8306"/>
      </w:tabs>
      <w:snapToGrid w:val="0"/>
      <w:jc w:val="left"/>
    </w:pPr>
    <w:rPr>
      <w:sz w:val="18"/>
    </w:rPr>
  </w:style>
  <w:style w:type="paragraph" w:styleId="3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39"/>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39"/>
    <w:pPr>
      <w:ind w:left="1260" w:leftChars="600"/>
    </w:pPr>
  </w:style>
  <w:style w:type="paragraph" w:styleId="41">
    <w:name w:val="footnote text"/>
    <w:basedOn w:val="1"/>
    <w:link w:val="90"/>
    <w:autoRedefine/>
    <w:qFormat/>
    <w:uiPriority w:val="0"/>
    <w:pPr>
      <w:spacing w:line="360" w:lineRule="auto"/>
    </w:pPr>
    <w:rPr>
      <w:sz w:val="18"/>
    </w:rPr>
  </w:style>
  <w:style w:type="paragraph" w:styleId="42">
    <w:name w:val="toc 6"/>
    <w:basedOn w:val="1"/>
    <w:next w:val="1"/>
    <w:autoRedefine/>
    <w:qFormat/>
    <w:uiPriority w:val="39"/>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39"/>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HTML Preformatted"/>
    <w:basedOn w:val="1"/>
    <w:autoRedefine/>
    <w:qFormat/>
    <w:uiPriority w:val="0"/>
    <w:rPr>
      <w:rFonts w:ascii="Courier New" w:hAnsi="Courier New"/>
      <w:sz w:val="20"/>
    </w:rPr>
  </w:style>
  <w:style w:type="paragraph" w:styleId="5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autoRedefine/>
    <w:qFormat/>
    <w:uiPriority w:val="0"/>
    <w:pPr>
      <w:adjustRightInd w:val="0"/>
      <w:snapToGrid w:val="0"/>
      <w:spacing w:after="120" w:line="360" w:lineRule="auto"/>
      <w:ind w:left="1260" w:leftChars="600"/>
    </w:pPr>
    <w:rPr>
      <w:sz w:val="24"/>
    </w:rPr>
  </w:style>
  <w:style w:type="paragraph" w:styleId="54">
    <w:name w:val="index 1"/>
    <w:basedOn w:val="1"/>
    <w:next w:val="1"/>
    <w:autoRedefine/>
    <w:qFormat/>
    <w:uiPriority w:val="0"/>
    <w:pPr>
      <w:adjustRightInd w:val="0"/>
      <w:spacing w:line="240" w:lineRule="atLeast"/>
      <w:textAlignment w:val="baseline"/>
    </w:pPr>
    <w:rPr>
      <w:rFonts w:ascii="宋体"/>
      <w:kern w:val="0"/>
      <w:sz w:val="21"/>
    </w:rPr>
  </w:style>
  <w:style w:type="paragraph" w:styleId="55">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0"/>
    <w:next w:val="20"/>
    <w:link w:val="81"/>
    <w:autoRedefine/>
    <w:qFormat/>
    <w:uiPriority w:val="0"/>
    <w:pPr>
      <w:adjustRightInd/>
      <w:spacing w:line="240" w:lineRule="auto"/>
      <w:textAlignment w:val="auto"/>
    </w:pPr>
  </w:style>
  <w:style w:type="paragraph" w:styleId="57">
    <w:name w:val="Body Text First Indent"/>
    <w:basedOn w:val="2"/>
    <w:autoRedefine/>
    <w:qFormat/>
    <w:uiPriority w:val="0"/>
    <w:pPr>
      <w:spacing w:line="360" w:lineRule="auto"/>
      <w:ind w:firstLine="420"/>
    </w:pPr>
    <w:rPr>
      <w:rFonts w:ascii="宋体" w:hAnsi="宋体"/>
      <w:sz w:val="24"/>
    </w:rPr>
  </w:style>
  <w:style w:type="paragraph" w:styleId="58">
    <w:name w:val="Body Text First Indent 2"/>
    <w:basedOn w:val="23"/>
    <w:next w:val="1"/>
    <w:link w:val="108"/>
    <w:autoRedefine/>
    <w:qFormat/>
    <w:uiPriority w:val="0"/>
    <w:pPr>
      <w:spacing w:after="120" w:line="240" w:lineRule="auto"/>
      <w:ind w:left="420" w:leftChars="200" w:firstLine="420" w:firstLineChars="200"/>
    </w:pPr>
  </w:style>
  <w:style w:type="table" w:styleId="60">
    <w:name w:val="Table Grid"/>
    <w:basedOn w:val="5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autoRedefine/>
    <w:qFormat/>
    <w:uiPriority w:val="0"/>
    <w:rPr>
      <w:b/>
    </w:rPr>
  </w:style>
  <w:style w:type="character" w:styleId="63">
    <w:name w:val="page number"/>
    <w:basedOn w:val="61"/>
    <w:autoRedefine/>
    <w:qFormat/>
    <w:uiPriority w:val="0"/>
  </w:style>
  <w:style w:type="character" w:styleId="64">
    <w:name w:val="FollowedHyperlink"/>
    <w:autoRedefine/>
    <w:qFormat/>
    <w:uiPriority w:val="99"/>
    <w:rPr>
      <w:color w:val="800080"/>
      <w:u w:val="single"/>
    </w:rPr>
  </w:style>
  <w:style w:type="character" w:styleId="65">
    <w:name w:val="Emphasis"/>
    <w:autoRedefine/>
    <w:qFormat/>
    <w:uiPriority w:val="0"/>
    <w:rPr>
      <w:i/>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paragraph" w:customStyle="1" w:styleId="69">
    <w:name w:val="BodyText"/>
    <w:basedOn w:val="1"/>
    <w:next w:val="1"/>
    <w:qFormat/>
    <w:uiPriority w:val="0"/>
    <w:pPr>
      <w:jc w:val="both"/>
      <w:textAlignment w:val="baseline"/>
    </w:pPr>
    <w:rPr>
      <w:rFonts w:ascii="仿宋_GB2312" w:eastAsia="仿宋_GB2312"/>
      <w:kern w:val="2"/>
      <w:sz w:val="32"/>
      <w:lang w:val="en-US" w:eastAsia="zh-CN" w:bidi="ar-SA"/>
    </w:rPr>
  </w:style>
  <w:style w:type="paragraph" w:customStyle="1" w:styleId="70">
    <w:name w:val="Default"/>
    <w:next w:val="71"/>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1">
    <w:name w:val="明显引用1"/>
    <w:basedOn w:val="1"/>
    <w:next w:val="1"/>
    <w:qFormat/>
    <w:uiPriority w:val="0"/>
    <w:pPr>
      <w:wordWrap w:val="0"/>
      <w:spacing w:before="360" w:after="360"/>
      <w:ind w:left="950" w:right="950"/>
      <w:jc w:val="center"/>
    </w:pPr>
    <w:rPr>
      <w:b/>
      <w:bCs/>
      <w:i/>
      <w:iCs/>
      <w:color w:val="4F81BD"/>
      <w:kern w:val="0"/>
    </w:rPr>
  </w:style>
  <w:style w:type="paragraph" w:customStyle="1" w:styleId="72">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标书正文1"/>
    <w:basedOn w:val="1"/>
    <w:autoRedefine/>
    <w:qFormat/>
    <w:uiPriority w:val="0"/>
    <w:pPr>
      <w:spacing w:line="520" w:lineRule="exact"/>
      <w:ind w:firstLine="640" w:firstLineChars="200"/>
    </w:pPr>
    <w:rPr>
      <w:rFonts w:ascii="Times New Roman" w:hAnsi="Times New Roman"/>
    </w:rPr>
  </w:style>
  <w:style w:type="character" w:customStyle="1" w:styleId="74">
    <w:name w:val="Char Char7"/>
    <w:autoRedefine/>
    <w:qFormat/>
    <w:uiPriority w:val="0"/>
    <w:rPr>
      <w:rFonts w:ascii="宋体" w:hAnsi="宋体" w:eastAsia="宋体"/>
      <w:kern w:val="2"/>
      <w:sz w:val="28"/>
    </w:rPr>
  </w:style>
  <w:style w:type="character" w:customStyle="1" w:styleId="75">
    <w:name w:val="font91"/>
    <w:autoRedefine/>
    <w:qFormat/>
    <w:uiPriority w:val="0"/>
    <w:rPr>
      <w:rFonts w:hint="eastAsia" w:ascii="宋体" w:hAnsi="宋体" w:eastAsia="宋体" w:cs="宋体"/>
      <w:color w:val="000000"/>
      <w:sz w:val="20"/>
      <w:szCs w:val="20"/>
      <w:u w:val="none"/>
    </w:rPr>
  </w:style>
  <w:style w:type="character" w:customStyle="1" w:styleId="76">
    <w:name w:val="未命名11"/>
    <w:autoRedefine/>
    <w:qFormat/>
    <w:uiPriority w:val="0"/>
    <w:rPr>
      <w:color w:val="77FFFF"/>
      <w:sz w:val="24"/>
    </w:rPr>
  </w:style>
  <w:style w:type="character" w:customStyle="1" w:styleId="77">
    <w:name w:val="font51"/>
    <w:autoRedefine/>
    <w:qFormat/>
    <w:uiPriority w:val="0"/>
    <w:rPr>
      <w:rFonts w:hint="eastAsia" w:ascii="宋体" w:hAnsi="宋体" w:eastAsia="宋体" w:cs="宋体"/>
      <w:color w:val="000000"/>
      <w:sz w:val="20"/>
      <w:szCs w:val="20"/>
      <w:u w:val="none"/>
      <w:vertAlign w:val="superscript"/>
    </w:rPr>
  </w:style>
  <w:style w:type="character" w:customStyle="1" w:styleId="78">
    <w:name w:val="content-white1"/>
    <w:autoRedefine/>
    <w:qFormat/>
    <w:uiPriority w:val="0"/>
    <w:rPr>
      <w:color w:val="auto"/>
      <w:sz w:val="18"/>
      <w:u w:val="none"/>
    </w:rPr>
  </w:style>
  <w:style w:type="character" w:customStyle="1" w:styleId="79">
    <w:name w:val="正文文本缩进 2 字符"/>
    <w:link w:val="34"/>
    <w:autoRedefine/>
    <w:qFormat/>
    <w:uiPriority w:val="0"/>
    <w:rPr>
      <w:kern w:val="2"/>
      <w:sz w:val="28"/>
    </w:rPr>
  </w:style>
  <w:style w:type="character" w:customStyle="1" w:styleId="80">
    <w:name w:val="Char Char11"/>
    <w:autoRedefine/>
    <w:qFormat/>
    <w:uiPriority w:val="0"/>
    <w:rPr>
      <w:rFonts w:ascii="宋体"/>
      <w:kern w:val="2"/>
      <w:sz w:val="28"/>
    </w:rPr>
  </w:style>
  <w:style w:type="character" w:customStyle="1" w:styleId="81">
    <w:name w:val="批注主题 字符"/>
    <w:basedOn w:val="82"/>
    <w:link w:val="56"/>
    <w:autoRedefine/>
    <w:qFormat/>
    <w:uiPriority w:val="0"/>
    <w:rPr>
      <w:sz w:val="24"/>
    </w:rPr>
  </w:style>
  <w:style w:type="character" w:customStyle="1" w:styleId="82">
    <w:name w:val="批注文字 字符"/>
    <w:link w:val="20"/>
    <w:autoRedefine/>
    <w:qFormat/>
    <w:uiPriority w:val="0"/>
    <w:rPr>
      <w:sz w:val="24"/>
    </w:rPr>
  </w:style>
  <w:style w:type="character" w:customStyle="1" w:styleId="83">
    <w:name w:val="font41"/>
    <w:autoRedefine/>
    <w:qFormat/>
    <w:uiPriority w:val="0"/>
    <w:rPr>
      <w:rFonts w:hint="eastAsia" w:ascii="宋体" w:hAnsi="宋体" w:eastAsia="宋体" w:cs="宋体"/>
      <w:color w:val="000000"/>
      <w:sz w:val="20"/>
      <w:szCs w:val="20"/>
      <w:u w:val="none"/>
    </w:rPr>
  </w:style>
  <w:style w:type="character" w:customStyle="1" w:styleId="84">
    <w:name w:val="正文文本缩进 字符"/>
    <w:link w:val="23"/>
    <w:autoRedefine/>
    <w:qFormat/>
    <w:uiPriority w:val="0"/>
    <w:rPr>
      <w:kern w:val="2"/>
      <w:sz w:val="44"/>
    </w:rPr>
  </w:style>
  <w:style w:type="character" w:customStyle="1" w:styleId="85">
    <w:name w:val="Table Text Char"/>
    <w:link w:val="86"/>
    <w:autoRedefine/>
    <w:qFormat/>
    <w:uiPriority w:val="0"/>
    <w:rPr>
      <w:rFonts w:ascii="Arial" w:hAnsi="Arial"/>
      <w:kern w:val="2"/>
      <w:sz w:val="18"/>
      <w:lang w:val="en-US" w:eastAsia="zh-CN" w:bidi="ar-SA"/>
    </w:rPr>
  </w:style>
  <w:style w:type="paragraph" w:customStyle="1" w:styleId="86">
    <w:name w:val="Table Text"/>
    <w:link w:val="8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v151"/>
    <w:autoRedefine/>
    <w:qFormat/>
    <w:uiPriority w:val="0"/>
    <w:rPr>
      <w:sz w:val="18"/>
    </w:rPr>
  </w:style>
  <w:style w:type="character" w:customStyle="1" w:styleId="88">
    <w:name w:val="样式 宋体"/>
    <w:autoRedefine/>
    <w:qFormat/>
    <w:uiPriority w:val="0"/>
    <w:rPr>
      <w:rFonts w:ascii="宋体" w:hAnsi="宋体" w:eastAsia="宋体"/>
      <w:sz w:val="28"/>
    </w:rPr>
  </w:style>
  <w:style w:type="character" w:customStyle="1" w:styleId="89">
    <w:name w:val="title_emph1"/>
    <w:autoRedefine/>
    <w:qFormat/>
    <w:uiPriority w:val="0"/>
    <w:rPr>
      <w:rFonts w:hint="default" w:ascii="Arial" w:hAnsi="Arial"/>
      <w:b/>
      <w:sz w:val="20"/>
    </w:rPr>
  </w:style>
  <w:style w:type="character" w:customStyle="1" w:styleId="90">
    <w:name w:val="脚注文本 字符"/>
    <w:link w:val="41"/>
    <w:autoRedefine/>
    <w:qFormat/>
    <w:uiPriority w:val="0"/>
    <w:rPr>
      <w:kern w:val="2"/>
      <w:sz w:val="18"/>
    </w:rPr>
  </w:style>
  <w:style w:type="character" w:customStyle="1" w:styleId="91">
    <w:name w:val="Char Char"/>
    <w:autoRedefine/>
    <w:qFormat/>
    <w:uiPriority w:val="0"/>
    <w:rPr>
      <w:rFonts w:ascii="宋体" w:hAnsi="宋体" w:eastAsia="宋体"/>
      <w:kern w:val="2"/>
      <w:sz w:val="24"/>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Table Text Char Char Char Char"/>
    <w:link w:val="96"/>
    <w:autoRedefine/>
    <w:qFormat/>
    <w:uiPriority w:val="0"/>
    <w:rPr>
      <w:rFonts w:ascii="Arial" w:hAnsi="Arial"/>
      <w:kern w:val="2"/>
      <w:sz w:val="18"/>
      <w:lang w:val="en-US" w:eastAsia="zh-CN" w:bidi="ar-SA"/>
    </w:rPr>
  </w:style>
  <w:style w:type="paragraph" w:customStyle="1" w:styleId="96">
    <w:name w:val="Table Text Char Char Char"/>
    <w:link w:val="9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font01"/>
    <w:autoRedefine/>
    <w:qFormat/>
    <w:uiPriority w:val="0"/>
    <w:rPr>
      <w:rFonts w:hint="default" w:ascii="Times New Roman" w:hAnsi="Times New Roman" w:cs="Times New Roman"/>
      <w:color w:val="000000"/>
      <w:sz w:val="20"/>
      <w:szCs w:val="20"/>
      <w:u w:val="none"/>
    </w:rPr>
  </w:style>
  <w:style w:type="character" w:customStyle="1" w:styleId="98">
    <w:name w:val="font101"/>
    <w:autoRedefine/>
    <w:qFormat/>
    <w:uiPriority w:val="0"/>
    <w:rPr>
      <w:rFonts w:hint="default" w:ascii="Times New Roman" w:hAnsi="Times New Roman" w:cs="Times New Roman"/>
      <w:color w:val="000000"/>
      <w:sz w:val="20"/>
      <w:szCs w:val="20"/>
      <w:u w:val="none"/>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Char Char2"/>
    <w:autoRedefine/>
    <w:qFormat/>
    <w:uiPriority w:val="0"/>
    <w:rPr>
      <w:rFonts w:eastAsia="宋体"/>
      <w:kern w:val="2"/>
      <w:sz w:val="18"/>
      <w:lang w:val="en-US" w:eastAsia="zh-CN"/>
    </w:rPr>
  </w:style>
  <w:style w:type="character" w:customStyle="1" w:styleId="101">
    <w:name w:val="标题 2 字符"/>
    <w:link w:val="4"/>
    <w:autoRedefine/>
    <w:qFormat/>
    <w:uiPriority w:val="0"/>
    <w:rPr>
      <w:rFonts w:ascii="Arial" w:hAnsi="Arial" w:eastAsia="黑体"/>
      <w:b/>
      <w:kern w:val="2"/>
      <w:sz w:val="32"/>
    </w:rPr>
  </w:style>
  <w:style w:type="character" w:customStyle="1" w:styleId="102">
    <w:name w:val="font31"/>
    <w:autoRedefine/>
    <w:qFormat/>
    <w:uiPriority w:val="0"/>
    <w:rPr>
      <w:rFonts w:hint="eastAsia" w:ascii="宋体" w:hAnsi="宋体" w:eastAsia="宋体" w:cs="宋体"/>
      <w:b/>
      <w:color w:val="000000"/>
      <w:sz w:val="20"/>
      <w:szCs w:val="20"/>
      <w:u w:val="none"/>
    </w:rPr>
  </w:style>
  <w:style w:type="character" w:customStyle="1" w:styleId="103">
    <w:name w:val="文字 Char"/>
    <w:link w:val="104"/>
    <w:autoRedefine/>
    <w:qFormat/>
    <w:uiPriority w:val="0"/>
    <w:rPr>
      <w:rFonts w:ascii="宋体"/>
      <w:kern w:val="2"/>
      <w:sz w:val="28"/>
    </w:rPr>
  </w:style>
  <w:style w:type="paragraph" w:customStyle="1" w:styleId="104">
    <w:name w:val="文字"/>
    <w:basedOn w:val="1"/>
    <w:link w:val="103"/>
    <w:autoRedefine/>
    <w:qFormat/>
    <w:uiPriority w:val="0"/>
    <w:pPr>
      <w:tabs>
        <w:tab w:val="left" w:pos="8520"/>
      </w:tabs>
      <w:spacing w:line="312" w:lineRule="auto"/>
      <w:ind w:right="-210" w:firstLine="556"/>
    </w:pPr>
    <w:rPr>
      <w:rFonts w:ascii="宋体"/>
    </w:rPr>
  </w:style>
  <w:style w:type="character" w:customStyle="1" w:styleId="105">
    <w:name w:val="标题 3 字符"/>
    <w:link w:val="5"/>
    <w:autoRedefine/>
    <w:qFormat/>
    <w:uiPriority w:val="0"/>
    <w:rPr>
      <w:rFonts w:eastAsia="宋体"/>
      <w:b/>
      <w:kern w:val="2"/>
      <w:sz w:val="32"/>
      <w:lang w:val="en-US" w:eastAsia="zh-CN"/>
    </w:rPr>
  </w:style>
  <w:style w:type="character" w:customStyle="1" w:styleId="106">
    <w:name w:val="Char Char6"/>
    <w:autoRedefine/>
    <w:qFormat/>
    <w:uiPriority w:val="0"/>
    <w:rPr>
      <w:rFonts w:ascii="仿宋_GB2312" w:eastAsia="仿宋_GB2312"/>
      <w:kern w:val="2"/>
      <w:sz w:val="32"/>
    </w:rPr>
  </w:style>
  <w:style w:type="character" w:customStyle="1" w:styleId="107">
    <w:name w:val="Char Char3"/>
    <w:autoRedefine/>
    <w:qFormat/>
    <w:uiPriority w:val="0"/>
    <w:rPr>
      <w:rFonts w:eastAsia="宋体"/>
      <w:kern w:val="2"/>
      <w:sz w:val="18"/>
      <w:lang w:val="en-US" w:eastAsia="zh-CN"/>
    </w:rPr>
  </w:style>
  <w:style w:type="character" w:customStyle="1" w:styleId="108">
    <w:name w:val="正文文本首行缩进 2 字符"/>
    <w:basedOn w:val="84"/>
    <w:link w:val="58"/>
    <w:autoRedefine/>
    <w:qFormat/>
    <w:uiPriority w:val="0"/>
    <w:rPr>
      <w:kern w:val="2"/>
      <w:sz w:val="44"/>
    </w:rPr>
  </w:style>
  <w:style w:type="character" w:customStyle="1" w:styleId="109">
    <w:name w:val="标书正文:  0.74 厘米 Char1"/>
    <w:autoRedefine/>
    <w:qFormat/>
    <w:uiPriority w:val="0"/>
    <w:rPr>
      <w:rFonts w:eastAsia="宋体"/>
      <w:kern w:val="2"/>
      <w:sz w:val="24"/>
      <w:lang w:val="en-US" w:eastAsia="zh-CN"/>
    </w:rPr>
  </w:style>
  <w:style w:type="character" w:customStyle="1" w:styleId="110">
    <w:name w:val="日期 字符"/>
    <w:link w:val="33"/>
    <w:autoRedefine/>
    <w:qFormat/>
    <w:uiPriority w:val="0"/>
    <w:rPr>
      <w:kern w:val="2"/>
      <w:sz w:val="28"/>
    </w:rPr>
  </w:style>
  <w:style w:type="character" w:customStyle="1" w:styleId="111">
    <w:name w:val="font1"/>
    <w:autoRedefine/>
    <w:qFormat/>
    <w:uiPriority w:val="0"/>
    <w:rPr>
      <w:color w:val="000000"/>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top-det1"/>
    <w:autoRedefine/>
    <w:qFormat/>
    <w:uiPriority w:val="0"/>
    <w:rPr>
      <w:b/>
      <w:color w:val="000000"/>
    </w:rPr>
  </w:style>
  <w:style w:type="character" w:customStyle="1" w:styleId="114">
    <w:name w:val="crowed11"/>
    <w:autoRedefine/>
    <w:qFormat/>
    <w:uiPriority w:val="0"/>
    <w:rPr>
      <w:rFonts w:hint="default"/>
      <w:sz w:val="24"/>
    </w:rPr>
  </w:style>
  <w:style w:type="character" w:customStyle="1" w:styleId="115">
    <w:name w:val="H2 Char"/>
    <w:autoRedefine/>
    <w:qFormat/>
    <w:uiPriority w:val="0"/>
    <w:rPr>
      <w:rFonts w:ascii="Arial" w:hAnsi="Arial" w:eastAsia="宋体"/>
      <w:kern w:val="2"/>
      <w:sz w:val="28"/>
      <w:lang w:val="en-US" w:eastAsia="zh-CN"/>
    </w:rPr>
  </w:style>
  <w:style w:type="character" w:customStyle="1" w:styleId="116">
    <w:name w:val="小 Char"/>
    <w:autoRedefine/>
    <w:qFormat/>
    <w:uiPriority w:val="0"/>
    <w:rPr>
      <w:rFonts w:ascii="宋体" w:hAnsi="Courier New" w:eastAsia="宋体"/>
      <w:kern w:val="2"/>
      <w:sz w:val="21"/>
      <w:lang w:val="en-US" w:eastAsia="zh-CN" w:bidi="ar-SA"/>
    </w:rPr>
  </w:style>
  <w:style w:type="character" w:customStyle="1" w:styleId="117">
    <w:name w:val="页脚 字符"/>
    <w:link w:val="36"/>
    <w:autoRedefine/>
    <w:qFormat/>
    <w:uiPriority w:val="99"/>
    <w:rPr>
      <w:kern w:val="2"/>
      <w:sz w:val="18"/>
    </w:rPr>
  </w:style>
  <w:style w:type="character" w:customStyle="1" w:styleId="118">
    <w:name w:val="font11"/>
    <w:autoRedefine/>
    <w:qFormat/>
    <w:uiPriority w:val="0"/>
    <w:rPr>
      <w:rFonts w:hint="eastAsia" w:ascii="宋体" w:hAnsi="宋体" w:eastAsia="宋体" w:cs="宋体"/>
      <w:color w:val="000000"/>
      <w:sz w:val="20"/>
      <w:szCs w:val="20"/>
      <w:u w:val="none"/>
      <w:vertAlign w:val="superscript"/>
    </w:rPr>
  </w:style>
  <w:style w:type="paragraph" w:customStyle="1" w:styleId="119">
    <w:name w:val="样式 正文缩进正文（首行缩进两字）表正文正文非缩进特点标题4段1 + 首行缩进:  2 字符"/>
    <w:basedOn w:val="16"/>
    <w:autoRedefine/>
    <w:qFormat/>
    <w:uiPriority w:val="0"/>
    <w:pPr>
      <w:ind w:firstLine="480" w:firstLineChars="200"/>
    </w:pPr>
  </w:style>
  <w:style w:type="paragraph" w:customStyle="1" w:styleId="12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1">
    <w:name w:val="修订1"/>
    <w:autoRedefine/>
    <w:qFormat/>
    <w:uiPriority w:val="0"/>
    <w:rPr>
      <w:rFonts w:ascii="Calibri" w:hAnsi="Calibri" w:eastAsia="宋体" w:cs="Times New Roman"/>
      <w:kern w:val="2"/>
      <w:sz w:val="21"/>
      <w:lang w:val="en-US" w:eastAsia="zh-CN" w:bidi="ar-SA"/>
    </w:rPr>
  </w:style>
  <w:style w:type="paragraph" w:customStyle="1" w:styleId="12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无间隔1"/>
    <w:autoRedefine/>
    <w:qFormat/>
    <w:uiPriority w:val="1"/>
    <w:pPr>
      <w:jc w:val="both"/>
    </w:pPr>
    <w:rPr>
      <w:rFonts w:ascii="Calibri" w:hAnsi="Calibri" w:eastAsia="Times New Roman" w:cs="Times New Roman"/>
      <w:lang w:val="en-US" w:eastAsia="zh-CN" w:bidi="ar-SA"/>
    </w:rPr>
  </w:style>
  <w:style w:type="paragraph" w:customStyle="1" w:styleId="125">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6">
    <w:name w:val="Table Paragraph"/>
    <w:basedOn w:val="1"/>
    <w:autoRedefine/>
    <w:qFormat/>
    <w:uiPriority w:val="1"/>
    <w:pPr>
      <w:autoSpaceDE w:val="0"/>
      <w:autoSpaceDN w:val="0"/>
      <w:adjustRightInd w:val="0"/>
    </w:pPr>
    <w:rPr>
      <w:sz w:val="24"/>
    </w:rPr>
  </w:style>
  <w:style w:type="paragraph" w:customStyle="1" w:styleId="127">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8">
    <w:name w:val="样式5"/>
    <w:basedOn w:val="129"/>
    <w:next w:val="1"/>
    <w:autoRedefine/>
    <w:qFormat/>
    <w:uiPriority w:val="0"/>
  </w:style>
  <w:style w:type="paragraph" w:customStyle="1" w:styleId="129">
    <w:name w:val="编号正文"/>
    <w:basedOn w:val="130"/>
    <w:autoRedefine/>
    <w:qFormat/>
    <w:uiPriority w:val="0"/>
    <w:pPr>
      <w:snapToGrid/>
      <w:spacing w:line="360" w:lineRule="auto"/>
      <w:ind w:left="1407" w:hanging="1047"/>
      <w:jc w:val="left"/>
    </w:pPr>
    <w:rPr>
      <w:rFonts w:eastAsia="仿宋_GB2312"/>
    </w:rPr>
  </w:style>
  <w:style w:type="paragraph" w:customStyle="1" w:styleId="13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样式10"/>
    <w:basedOn w:val="1"/>
    <w:next w:val="1"/>
    <w:autoRedefine/>
    <w:qFormat/>
    <w:uiPriority w:val="0"/>
    <w:rPr>
      <w:rFonts w:ascii="Times New Roman" w:hAnsi="Times New Roman" w:eastAsia="仿宋"/>
      <w:sz w:val="24"/>
    </w:rPr>
  </w:style>
  <w:style w:type="paragraph" w:customStyle="1" w:styleId="132">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3">
    <w:name w:val="Char Char1 Char"/>
    <w:basedOn w:val="1"/>
    <w:autoRedefine/>
    <w:qFormat/>
    <w:uiPriority w:val="0"/>
    <w:rPr>
      <w:rFonts w:ascii="Tahoma" w:hAnsi="Tahoma"/>
      <w:sz w:val="24"/>
      <w:szCs w:val="24"/>
    </w:rPr>
  </w:style>
  <w:style w:type="paragraph" w:customStyle="1" w:styleId="134">
    <w:name w:val="样式1xz"/>
    <w:basedOn w:val="1"/>
    <w:autoRedefine/>
    <w:qFormat/>
    <w:uiPriority w:val="0"/>
    <w:pPr>
      <w:tabs>
        <w:tab w:val="left" w:pos="1050"/>
        <w:tab w:val="right" w:leader="dot" w:pos="8296"/>
      </w:tabs>
    </w:pPr>
    <w:rPr>
      <w:caps/>
      <w:spacing w:val="20"/>
      <w:sz w:val="24"/>
    </w:rPr>
  </w:style>
  <w:style w:type="paragraph" w:customStyle="1" w:styleId="135">
    <w:name w:val="_Style 19"/>
    <w:basedOn w:val="1"/>
    <w:next w:val="136"/>
    <w:autoRedefine/>
    <w:qFormat/>
    <w:uiPriority w:val="0"/>
    <w:pPr>
      <w:ind w:firstLine="420" w:firstLineChars="200"/>
    </w:pPr>
    <w:rPr>
      <w:sz w:val="21"/>
      <w:szCs w:val="22"/>
    </w:rPr>
  </w:style>
  <w:style w:type="paragraph" w:styleId="136">
    <w:name w:val="List Paragraph"/>
    <w:basedOn w:val="1"/>
    <w:autoRedefine/>
    <w:qFormat/>
    <w:uiPriority w:val="0"/>
    <w:pPr>
      <w:ind w:firstLine="420" w:firstLineChars="200"/>
    </w:pPr>
  </w:style>
  <w:style w:type="paragraph" w:customStyle="1" w:styleId="137">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8">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3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0">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1">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3">
    <w:name w:val="正文文本 21"/>
    <w:basedOn w:val="1"/>
    <w:autoRedefine/>
    <w:qFormat/>
    <w:uiPriority w:val="0"/>
    <w:pPr>
      <w:adjustRightInd w:val="0"/>
      <w:spacing w:before="120" w:line="360" w:lineRule="auto"/>
      <w:ind w:firstLine="480"/>
      <w:textAlignment w:val="baseline"/>
    </w:pPr>
    <w:rPr>
      <w:sz w:val="24"/>
    </w:rPr>
  </w:style>
  <w:style w:type="paragraph" w:customStyle="1" w:styleId="144">
    <w:name w:val="首行缩进"/>
    <w:basedOn w:val="1"/>
    <w:autoRedefine/>
    <w:qFormat/>
    <w:uiPriority w:val="0"/>
    <w:pPr>
      <w:numPr>
        <w:ilvl w:val="0"/>
        <w:numId w:val="4"/>
      </w:numPr>
      <w:spacing w:line="360" w:lineRule="auto"/>
    </w:pPr>
    <w:rPr>
      <w:rFonts w:eastAsia="仿宋_GB2312"/>
    </w:rPr>
  </w:style>
  <w:style w:type="paragraph" w:customStyle="1" w:styleId="145">
    <w:name w:val="简单回函地址"/>
    <w:basedOn w:val="1"/>
    <w:autoRedefine/>
    <w:qFormat/>
    <w:uiPriority w:val="0"/>
    <w:pPr>
      <w:adjustRightInd w:val="0"/>
      <w:snapToGrid w:val="0"/>
      <w:spacing w:line="360" w:lineRule="auto"/>
    </w:pPr>
    <w:rPr>
      <w:sz w:val="24"/>
    </w:rPr>
  </w:style>
  <w:style w:type="paragraph" w:customStyle="1" w:styleId="146">
    <w:name w:val="二级列表"/>
    <w:basedOn w:val="147"/>
    <w:next w:val="147"/>
    <w:autoRedefine/>
    <w:qFormat/>
    <w:uiPriority w:val="0"/>
    <w:pPr>
      <w:tabs>
        <w:tab w:val="left" w:pos="2120"/>
      </w:tabs>
      <w:ind w:firstLine="0" w:firstLineChars="0"/>
    </w:pPr>
    <w:rPr>
      <w:b/>
    </w:rPr>
  </w:style>
  <w:style w:type="paragraph" w:customStyle="1" w:styleId="147">
    <w:name w:val="段落正文"/>
    <w:basedOn w:val="1"/>
    <w:autoRedefine/>
    <w:qFormat/>
    <w:uiPriority w:val="0"/>
    <w:pPr>
      <w:spacing w:beforeLines="50" w:line="360" w:lineRule="auto"/>
      <w:ind w:firstLine="200" w:firstLineChars="200"/>
    </w:pPr>
    <w:rPr>
      <w:spacing w:val="2"/>
      <w:sz w:val="24"/>
    </w:rPr>
  </w:style>
  <w:style w:type="paragraph" w:customStyle="1" w:styleId="148">
    <w:name w:val="标题无"/>
    <w:basedOn w:val="1"/>
    <w:autoRedefine/>
    <w:qFormat/>
    <w:uiPriority w:val="0"/>
    <w:pPr>
      <w:spacing w:line="360" w:lineRule="auto"/>
    </w:pPr>
    <w:rPr>
      <w:sz w:val="24"/>
    </w:rPr>
  </w:style>
  <w:style w:type="paragraph" w:customStyle="1" w:styleId="149">
    <w:name w:val="没有缩进（为图形使用）"/>
    <w:basedOn w:val="1"/>
    <w:autoRedefine/>
    <w:qFormat/>
    <w:uiPriority w:val="0"/>
    <w:pPr>
      <w:spacing w:before="120" w:after="120" w:line="360" w:lineRule="auto"/>
    </w:pPr>
    <w:rPr>
      <w:sz w:val="24"/>
    </w:rPr>
  </w:style>
  <w:style w:type="paragraph" w:customStyle="1" w:styleId="15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1">
    <w:name w:val="正文表格"/>
    <w:basedOn w:val="1"/>
    <w:autoRedefine/>
    <w:qFormat/>
    <w:uiPriority w:val="0"/>
    <w:pPr>
      <w:adjustRightInd w:val="0"/>
      <w:spacing w:before="40" w:after="40"/>
    </w:pPr>
    <w:rPr>
      <w:sz w:val="24"/>
    </w:rPr>
  </w:style>
  <w:style w:type="paragraph" w:customStyle="1" w:styleId="152">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3">
    <w:name w:val="标书正文:  0.74 厘米"/>
    <w:basedOn w:val="1"/>
    <w:autoRedefine/>
    <w:qFormat/>
    <w:uiPriority w:val="0"/>
    <w:pPr>
      <w:snapToGrid w:val="0"/>
      <w:spacing w:line="360" w:lineRule="auto"/>
      <w:ind w:firstLine="420"/>
    </w:pPr>
    <w:rPr>
      <w:sz w:val="24"/>
    </w:rPr>
  </w:style>
  <w:style w:type="paragraph" w:customStyle="1" w:styleId="154">
    <w:name w:val="Title - Date"/>
    <w:basedOn w:val="55"/>
    <w:next w:val="1"/>
    <w:autoRedefine/>
    <w:qFormat/>
    <w:uiPriority w:val="0"/>
    <w:pPr>
      <w:spacing w:before="240" w:after="720"/>
    </w:pPr>
    <w:rPr>
      <w:sz w:val="28"/>
    </w:rPr>
  </w:style>
  <w:style w:type="paragraph" w:customStyle="1" w:styleId="155">
    <w:name w:val="样式 标题 6第五层条 + 三号 段前: 0.5 行"/>
    <w:basedOn w:val="8"/>
    <w:autoRedefine/>
    <w:qFormat/>
    <w:uiPriority w:val="0"/>
    <w:pPr>
      <w:widowControl/>
      <w:adjustRightInd/>
      <w:snapToGrid/>
      <w:spacing w:beforeLines="50"/>
      <w:jc w:val="left"/>
    </w:pPr>
    <w:rPr>
      <w:snapToGrid w:val="0"/>
      <w:kern w:val="24"/>
      <w:sz w:val="28"/>
    </w:rPr>
  </w:style>
  <w:style w:type="paragraph" w:customStyle="1" w:styleId="156">
    <w:name w:val="样式11"/>
    <w:basedOn w:val="1"/>
    <w:next w:val="1"/>
    <w:autoRedefine/>
    <w:qFormat/>
    <w:uiPriority w:val="0"/>
    <w:rPr>
      <w:rFonts w:ascii="Times New Roman" w:hAnsi="Times New Roman"/>
    </w:rPr>
  </w:style>
  <w:style w:type="paragraph" w:customStyle="1" w:styleId="157">
    <w:name w:val="Char Char14 Char Char"/>
    <w:basedOn w:val="1"/>
    <w:autoRedefine/>
    <w:qFormat/>
    <w:uiPriority w:val="0"/>
    <w:rPr>
      <w:sz w:val="21"/>
      <w:szCs w:val="24"/>
    </w:rPr>
  </w:style>
  <w:style w:type="paragraph" w:customStyle="1" w:styleId="158">
    <w:name w:val="正文1"/>
    <w:basedOn w:val="1"/>
    <w:autoRedefine/>
    <w:qFormat/>
    <w:uiPriority w:val="0"/>
    <w:pPr>
      <w:spacing w:line="300" w:lineRule="auto"/>
      <w:ind w:firstLine="200" w:firstLineChars="200"/>
    </w:pPr>
    <w:rPr>
      <w:sz w:val="24"/>
    </w:rPr>
  </w:style>
  <w:style w:type="paragraph" w:customStyle="1" w:styleId="159">
    <w:name w:val="表头文本"/>
    <w:autoRedefine/>
    <w:qFormat/>
    <w:uiPriority w:val="0"/>
    <w:pPr>
      <w:jc w:val="center"/>
    </w:pPr>
    <w:rPr>
      <w:rFonts w:ascii="Arial" w:hAnsi="Arial" w:eastAsia="宋体" w:cs="Times New Roman"/>
      <w:b/>
      <w:sz w:val="21"/>
      <w:lang w:val="en-US" w:eastAsia="zh-CN" w:bidi="ar-SA"/>
    </w:rPr>
  </w:style>
  <w:style w:type="paragraph" w:customStyle="1" w:styleId="160">
    <w:name w:val="Char Char Char Char Char Char Char"/>
    <w:basedOn w:val="1"/>
    <w:autoRedefine/>
    <w:qFormat/>
    <w:uiPriority w:val="0"/>
    <w:rPr>
      <w:rFonts w:ascii="Tahoma" w:hAnsi="Tahoma"/>
      <w:sz w:val="24"/>
    </w:rPr>
  </w:style>
  <w:style w:type="paragraph" w:customStyle="1" w:styleId="16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3">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4">
    <w:name w:val="正文文本缩进 21"/>
    <w:basedOn w:val="1"/>
    <w:autoRedefine/>
    <w:qFormat/>
    <w:uiPriority w:val="0"/>
    <w:pPr>
      <w:adjustRightInd w:val="0"/>
      <w:spacing w:before="120"/>
      <w:ind w:firstLine="420"/>
      <w:textAlignment w:val="baseline"/>
    </w:pPr>
    <w:rPr>
      <w:sz w:val="24"/>
    </w:rPr>
  </w:style>
  <w:style w:type="paragraph" w:customStyle="1" w:styleId="165">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7">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68">
    <w:name w:val="样式 首行缩进:  0.74 厘米"/>
    <w:basedOn w:val="1"/>
    <w:autoRedefine/>
    <w:qFormat/>
    <w:uiPriority w:val="0"/>
    <w:pPr>
      <w:spacing w:line="360" w:lineRule="auto"/>
      <w:ind w:firstLine="420"/>
    </w:pPr>
    <w:rPr>
      <w:sz w:val="24"/>
    </w:rPr>
  </w:style>
  <w:style w:type="paragraph" w:customStyle="1" w:styleId="169">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70">
    <w:name w:val="默认段落字体 Para Char Char Char Char Char Char Char"/>
    <w:basedOn w:val="1"/>
    <w:autoRedefine/>
    <w:qFormat/>
    <w:uiPriority w:val="0"/>
    <w:rPr>
      <w:rFonts w:ascii="Tahoma" w:hAnsi="Tahoma"/>
      <w:sz w:val="24"/>
    </w:rPr>
  </w:style>
  <w:style w:type="paragraph" w:customStyle="1" w:styleId="171">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2">
    <w:name w:val="Char1"/>
    <w:basedOn w:val="1"/>
    <w:autoRedefine/>
    <w:qFormat/>
    <w:uiPriority w:val="0"/>
    <w:rPr>
      <w:sz w:val="21"/>
    </w:rPr>
  </w:style>
  <w:style w:type="paragraph" w:customStyle="1" w:styleId="173">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174">
    <w:name w:val="Char1 Char Char Char"/>
    <w:basedOn w:val="1"/>
    <w:autoRedefine/>
    <w:qFormat/>
    <w:uiPriority w:val="0"/>
    <w:rPr>
      <w:rFonts w:ascii="Tahoma" w:hAnsi="Tahoma"/>
      <w:sz w:val="30"/>
    </w:rPr>
  </w:style>
  <w:style w:type="paragraph" w:customStyle="1" w:styleId="175">
    <w:name w:val="Char Char Char Char Char"/>
    <w:basedOn w:val="1"/>
    <w:autoRedefine/>
    <w:qFormat/>
    <w:uiPriority w:val="0"/>
    <w:pPr>
      <w:numPr>
        <w:ilvl w:val="0"/>
        <w:numId w:val="6"/>
      </w:numPr>
      <w:tabs>
        <w:tab w:val="left" w:pos="425"/>
        <w:tab w:val="clear" w:pos="1620"/>
      </w:tabs>
    </w:pPr>
    <w:rPr>
      <w:rFonts w:ascii="Tahoma" w:hAnsi="Tahoma"/>
      <w:sz w:val="24"/>
    </w:rPr>
  </w:style>
  <w:style w:type="paragraph" w:customStyle="1" w:styleId="176">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7">
    <w:name w:val="Table Contents"/>
    <w:basedOn w:val="2"/>
    <w:autoRedefine/>
    <w:qFormat/>
    <w:uiPriority w:val="0"/>
    <w:pPr>
      <w:suppressAutoHyphens/>
      <w:jc w:val="left"/>
    </w:pPr>
    <w:rPr>
      <w:rFonts w:ascii="Times New Roman" w:eastAsia="Times New Roman"/>
      <w:kern w:val="0"/>
      <w:sz w:val="24"/>
    </w:rPr>
  </w:style>
  <w:style w:type="paragraph" w:customStyle="1" w:styleId="178">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9">
    <w:name w:val="List Paragraph11"/>
    <w:basedOn w:val="1"/>
    <w:autoRedefine/>
    <w:qFormat/>
    <w:uiPriority w:val="0"/>
    <w:pPr>
      <w:ind w:firstLine="420" w:firstLineChars="200"/>
    </w:pPr>
    <w:rPr>
      <w:rFonts w:ascii="等线" w:hAnsi="等线" w:eastAsia="等线"/>
      <w:sz w:val="21"/>
      <w:szCs w:val="22"/>
    </w:rPr>
  </w:style>
  <w:style w:type="paragraph" w:customStyle="1" w:styleId="180">
    <w:name w:val="附录3"/>
    <w:basedOn w:val="1"/>
    <w:next w:val="1"/>
    <w:autoRedefine/>
    <w:qFormat/>
    <w:uiPriority w:val="0"/>
    <w:pPr>
      <w:tabs>
        <w:tab w:val="left" w:pos="851"/>
      </w:tabs>
      <w:ind w:left="425" w:hanging="425"/>
      <w:outlineLvl w:val="2"/>
    </w:pPr>
    <w:rPr>
      <w:rFonts w:eastAsia="黑体"/>
      <w:b/>
      <w:sz w:val="32"/>
    </w:rPr>
  </w:style>
  <w:style w:type="paragraph" w:customStyle="1" w:styleId="181">
    <w:name w:val="标题3——2"/>
    <w:basedOn w:val="5"/>
    <w:next w:val="57"/>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3">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List Paragraph1"/>
    <w:basedOn w:val="1"/>
    <w:autoRedefine/>
    <w:qFormat/>
    <w:uiPriority w:val="0"/>
    <w:pPr>
      <w:ind w:firstLine="420" w:firstLineChars="200"/>
    </w:pPr>
    <w:rPr>
      <w:sz w:val="21"/>
      <w:szCs w:val="22"/>
    </w:rPr>
  </w:style>
  <w:style w:type="paragraph" w:customStyle="1" w:styleId="185">
    <w:name w:val="af"/>
    <w:basedOn w:val="1"/>
    <w:autoRedefine/>
    <w:qFormat/>
    <w:uiPriority w:val="0"/>
    <w:pPr>
      <w:widowControl/>
      <w:spacing w:line="300" w:lineRule="atLeast"/>
      <w:jc w:val="left"/>
    </w:pPr>
    <w:rPr>
      <w:rFonts w:ascii="宋体" w:hAnsi="宋体"/>
      <w:kern w:val="0"/>
      <w:sz w:val="18"/>
    </w:rPr>
  </w:style>
  <w:style w:type="paragraph" w:customStyle="1" w:styleId="186">
    <w:name w:val="样式8"/>
    <w:basedOn w:val="1"/>
    <w:next w:val="1"/>
    <w:autoRedefine/>
    <w:qFormat/>
    <w:uiPriority w:val="0"/>
    <w:rPr>
      <w:rFonts w:ascii="Times New Roman" w:hAnsi="Times New Roman" w:eastAsia="仿宋"/>
      <w:sz w:val="24"/>
    </w:rPr>
  </w:style>
  <w:style w:type="paragraph" w:customStyle="1" w:styleId="187">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8">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89">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0">
    <w:name w:val="图片文字"/>
    <w:basedOn w:val="1"/>
    <w:autoRedefine/>
    <w:qFormat/>
    <w:uiPriority w:val="0"/>
    <w:pPr>
      <w:spacing w:line="240" w:lineRule="atLeast"/>
      <w:jc w:val="center"/>
    </w:pPr>
    <w:rPr>
      <w:sz w:val="21"/>
    </w:rPr>
  </w:style>
  <w:style w:type="paragraph" w:customStyle="1" w:styleId="191">
    <w:name w:val="表格内文字"/>
    <w:basedOn w:val="31"/>
    <w:autoRedefine/>
    <w:qFormat/>
    <w:uiPriority w:val="0"/>
    <w:pPr>
      <w:adjustRightInd w:val="0"/>
    </w:pPr>
    <w:rPr>
      <w:color w:val="000000"/>
      <w:lang w:val="en-GB"/>
    </w:rPr>
  </w:style>
  <w:style w:type="paragraph" w:customStyle="1" w:styleId="192">
    <w:name w:val="二级条标题"/>
    <w:basedOn w:val="193"/>
    <w:next w:val="195"/>
    <w:autoRedefine/>
    <w:qFormat/>
    <w:uiPriority w:val="0"/>
    <w:pPr>
      <w:ind w:left="840"/>
      <w:outlineLvl w:val="3"/>
    </w:pPr>
  </w:style>
  <w:style w:type="paragraph" w:customStyle="1" w:styleId="193">
    <w:name w:val="一级条标题"/>
    <w:basedOn w:val="194"/>
    <w:next w:val="195"/>
    <w:autoRedefine/>
    <w:qFormat/>
    <w:uiPriority w:val="0"/>
    <w:pPr>
      <w:numPr>
        <w:numId w:val="0"/>
      </w:numPr>
      <w:spacing w:beforeLines="0" w:afterLines="0"/>
      <w:ind w:left="525"/>
      <w:outlineLvl w:val="2"/>
    </w:pPr>
    <w:rPr>
      <w:sz w:val="21"/>
    </w:rPr>
  </w:style>
  <w:style w:type="paragraph" w:customStyle="1" w:styleId="194">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5">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6">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197">
    <w:name w:val="标题 5（有编号）（绿盟科技）"/>
    <w:basedOn w:val="1"/>
    <w:next w:val="150"/>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8">
    <w:name w:val="Char2 Char Char Char Char Char Char"/>
    <w:basedOn w:val="1"/>
    <w:autoRedefine/>
    <w:qFormat/>
    <w:uiPriority w:val="0"/>
    <w:rPr>
      <w:rFonts w:ascii="仿宋_GB2312"/>
      <w:b/>
      <w:sz w:val="30"/>
    </w:rPr>
  </w:style>
  <w:style w:type="paragraph" w:customStyle="1" w:styleId="199">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00">
    <w:name w:val="文本框样式1"/>
    <w:basedOn w:val="1"/>
    <w:autoRedefine/>
    <w:qFormat/>
    <w:uiPriority w:val="0"/>
    <w:pPr>
      <w:adjustRightInd w:val="0"/>
      <w:snapToGrid w:val="0"/>
      <w:spacing w:before="60" w:line="180" w:lineRule="exact"/>
      <w:jc w:val="center"/>
    </w:pPr>
    <w:rPr>
      <w:sz w:val="21"/>
    </w:rPr>
  </w:style>
  <w:style w:type="paragraph" w:customStyle="1" w:styleId="201">
    <w:name w:val="样式6"/>
    <w:basedOn w:val="1"/>
    <w:next w:val="1"/>
    <w:autoRedefine/>
    <w:qFormat/>
    <w:uiPriority w:val="0"/>
    <w:rPr>
      <w:rFonts w:ascii="Times New Roman" w:hAnsi="Times New Roman"/>
    </w:rPr>
  </w:style>
  <w:style w:type="paragraph" w:customStyle="1" w:styleId="202">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5">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7">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8">
    <w:name w:val="文本1"/>
    <w:basedOn w:val="1"/>
    <w:autoRedefine/>
    <w:qFormat/>
    <w:uiPriority w:val="0"/>
    <w:pPr>
      <w:adjustRightInd w:val="0"/>
      <w:spacing w:line="312" w:lineRule="atLeast"/>
      <w:jc w:val="center"/>
      <w:textAlignment w:val="baseline"/>
    </w:pPr>
    <w:rPr>
      <w:kern w:val="0"/>
      <w:sz w:val="18"/>
    </w:rPr>
  </w:style>
  <w:style w:type="paragraph" w:customStyle="1" w:styleId="209">
    <w:name w:val="IN Feature"/>
    <w:next w:val="210"/>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2">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4">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5">
    <w:name w:val="样式4"/>
    <w:basedOn w:val="6"/>
    <w:autoRedefine/>
    <w:qFormat/>
    <w:uiPriority w:val="0"/>
    <w:pPr>
      <w:adjustRightInd w:val="0"/>
      <w:snapToGrid w:val="0"/>
    </w:pPr>
  </w:style>
  <w:style w:type="paragraph" w:customStyle="1" w:styleId="216">
    <w:name w:val="样式 行距: 1.5 倍行距1"/>
    <w:basedOn w:val="1"/>
    <w:autoRedefine/>
    <w:qFormat/>
    <w:uiPriority w:val="0"/>
    <w:pPr>
      <w:snapToGrid w:val="0"/>
    </w:pPr>
    <w:rPr>
      <w:sz w:val="21"/>
    </w:rPr>
  </w:style>
  <w:style w:type="paragraph" w:customStyle="1" w:styleId="217">
    <w:name w:val="Char"/>
    <w:basedOn w:val="1"/>
    <w:autoRedefine/>
    <w:qFormat/>
    <w:uiPriority w:val="0"/>
    <w:pPr>
      <w:spacing w:line="240" w:lineRule="atLeast"/>
      <w:ind w:left="420" w:firstLine="420"/>
    </w:pPr>
    <w:rPr>
      <w:kern w:val="0"/>
      <w:sz w:val="21"/>
    </w:rPr>
  </w:style>
  <w:style w:type="paragraph" w:customStyle="1" w:styleId="218">
    <w:name w:val="样式1"/>
    <w:basedOn w:val="6"/>
    <w:autoRedefine/>
    <w:qFormat/>
    <w:uiPriority w:val="0"/>
    <w:pPr>
      <w:tabs>
        <w:tab w:val="left" w:pos="720"/>
      </w:tabs>
      <w:spacing w:before="500" w:after="260" w:line="560" w:lineRule="atLeast"/>
      <w:ind w:left="420" w:hanging="420"/>
    </w:pPr>
  </w:style>
  <w:style w:type="paragraph" w:customStyle="1" w:styleId="219">
    <w:name w:val="标准正文"/>
    <w:basedOn w:val="23"/>
    <w:autoRedefine/>
    <w:qFormat/>
    <w:uiPriority w:val="0"/>
    <w:pPr>
      <w:spacing w:before="60" w:after="60" w:line="360" w:lineRule="auto"/>
      <w:ind w:left="0" w:firstLine="482"/>
    </w:pPr>
    <w:rPr>
      <w:rFonts w:ascii="Arial" w:hAnsi="Arial"/>
      <w:sz w:val="24"/>
    </w:rPr>
  </w:style>
  <w:style w:type="paragraph" w:customStyle="1" w:styleId="22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1">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2">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3">
    <w:name w:val="样式7"/>
    <w:basedOn w:val="1"/>
    <w:next w:val="1"/>
    <w:autoRedefine/>
    <w:qFormat/>
    <w:uiPriority w:val="0"/>
    <w:rPr>
      <w:rFonts w:ascii="Times New Roman" w:hAnsi="Times New Roman"/>
    </w:rPr>
  </w:style>
  <w:style w:type="paragraph" w:customStyle="1" w:styleId="224">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5">
    <w:name w:val="样式 宋体 五号 行距: 单倍行距"/>
    <w:basedOn w:val="1"/>
    <w:autoRedefine/>
    <w:qFormat/>
    <w:uiPriority w:val="0"/>
    <w:pPr>
      <w:adjustRightInd w:val="0"/>
      <w:jc w:val="left"/>
    </w:pPr>
    <w:rPr>
      <w:rFonts w:ascii="宋体" w:hAnsi="宋体"/>
      <w:kern w:val="0"/>
      <w:sz w:val="21"/>
    </w:rPr>
  </w:style>
  <w:style w:type="paragraph" w:customStyle="1" w:styleId="226">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7">
    <w:name w:val="Char Char 字元 字元 字元 Char Char Char Char"/>
    <w:basedOn w:val="1"/>
    <w:autoRedefine/>
    <w:qFormat/>
    <w:uiPriority w:val="0"/>
    <w:pPr>
      <w:adjustRightInd w:val="0"/>
      <w:spacing w:line="360" w:lineRule="auto"/>
    </w:pPr>
    <w:rPr>
      <w:kern w:val="0"/>
      <w:sz w:val="24"/>
    </w:rPr>
  </w:style>
  <w:style w:type="paragraph" w:customStyle="1" w:styleId="228">
    <w:name w:val="内容标题"/>
    <w:basedOn w:val="18"/>
    <w:autoRedefine/>
    <w:qFormat/>
    <w:uiPriority w:val="0"/>
    <w:rPr>
      <w:rFonts w:ascii="Tahoma" w:hAnsi="Tahoma"/>
      <w:sz w:val="24"/>
    </w:rPr>
  </w:style>
  <w:style w:type="paragraph" w:customStyle="1" w:styleId="229">
    <w:name w:val="Char Char Char Char Char Char Char Char Char Char Char Char Char Char Char Char"/>
    <w:basedOn w:val="1"/>
    <w:autoRedefine/>
    <w:qFormat/>
    <w:uiPriority w:val="0"/>
    <w:pPr>
      <w:tabs>
        <w:tab w:val="left" w:pos="360"/>
      </w:tabs>
    </w:pPr>
    <w:rPr>
      <w:sz w:val="24"/>
    </w:rPr>
  </w:style>
  <w:style w:type="paragraph" w:customStyle="1" w:styleId="23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2">
    <w:name w:val="图例"/>
    <w:basedOn w:val="1"/>
    <w:autoRedefine/>
    <w:qFormat/>
    <w:uiPriority w:val="0"/>
    <w:pPr>
      <w:spacing w:before="120" w:after="120" w:line="360" w:lineRule="auto"/>
      <w:jc w:val="center"/>
    </w:pPr>
    <w:rPr>
      <w:rFonts w:eastAsia="仿宋_GB2312"/>
      <w:b/>
      <w:sz w:val="24"/>
    </w:rPr>
  </w:style>
  <w:style w:type="paragraph" w:customStyle="1" w:styleId="233">
    <w:name w:val="00"/>
    <w:basedOn w:val="1"/>
    <w:autoRedefine/>
    <w:qFormat/>
    <w:uiPriority w:val="0"/>
    <w:pPr>
      <w:autoSpaceDE w:val="0"/>
      <w:autoSpaceDN w:val="0"/>
      <w:adjustRightInd w:val="0"/>
      <w:jc w:val="left"/>
    </w:pPr>
    <w:rPr>
      <w:rFonts w:ascii="黑体" w:eastAsia="黑体"/>
      <w:b/>
      <w:kern w:val="0"/>
      <w:sz w:val="20"/>
    </w:rPr>
  </w:style>
  <w:style w:type="paragraph" w:customStyle="1" w:styleId="234">
    <w:name w:val="Char1 Char Char Char1"/>
    <w:basedOn w:val="1"/>
    <w:autoRedefine/>
    <w:qFormat/>
    <w:uiPriority w:val="0"/>
    <w:rPr>
      <w:rFonts w:ascii="Tahoma" w:hAnsi="Tahoma"/>
      <w:sz w:val="24"/>
    </w:rPr>
  </w:style>
  <w:style w:type="paragraph" w:customStyle="1" w:styleId="235">
    <w:name w:val="表文字"/>
    <w:autoRedefine/>
    <w:qFormat/>
    <w:uiPriority w:val="0"/>
    <w:rPr>
      <w:rFonts w:ascii="宋体" w:hAnsi="Calibri" w:eastAsia="宋体" w:cs="Times New Roman"/>
      <w:kern w:val="2"/>
      <w:lang w:val="en-US" w:eastAsia="zh-CN" w:bidi="ar-SA"/>
    </w:rPr>
  </w:style>
  <w:style w:type="paragraph" w:customStyle="1" w:styleId="236">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7">
    <w:name w:val="可研正文"/>
    <w:basedOn w:val="2"/>
    <w:autoRedefine/>
    <w:qFormat/>
    <w:uiPriority w:val="0"/>
    <w:pPr>
      <w:adjustRightInd w:val="0"/>
      <w:snapToGrid w:val="0"/>
      <w:spacing w:line="440" w:lineRule="exact"/>
      <w:ind w:firstLine="567"/>
    </w:pPr>
    <w:rPr>
      <w:sz w:val="28"/>
    </w:rPr>
  </w:style>
  <w:style w:type="paragraph" w:customStyle="1" w:styleId="23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9">
    <w:name w:val="正文 + 三号"/>
    <w:basedOn w:val="1"/>
    <w:autoRedefine/>
    <w:qFormat/>
    <w:uiPriority w:val="0"/>
    <w:rPr>
      <w:sz w:val="21"/>
    </w:rPr>
  </w:style>
  <w:style w:type="paragraph" w:customStyle="1" w:styleId="240">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41">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2">
    <w:name w:val="标题1"/>
    <w:basedOn w:val="1"/>
    <w:next w:val="1"/>
    <w:autoRedefine/>
    <w:qFormat/>
    <w:uiPriority w:val="0"/>
    <w:rPr>
      <w:rFonts w:ascii="Times New Roman" w:hAnsi="Times New Roman"/>
    </w:rPr>
  </w:style>
  <w:style w:type="paragraph" w:customStyle="1" w:styleId="243">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4">
    <w:name w:val="关键词"/>
    <w:basedOn w:val="1"/>
    <w:next w:val="1"/>
    <w:autoRedefine/>
    <w:qFormat/>
    <w:uiPriority w:val="0"/>
    <w:pPr>
      <w:spacing w:line="360" w:lineRule="auto"/>
    </w:pPr>
    <w:rPr>
      <w:rFonts w:eastAsia="黑体"/>
      <w:sz w:val="20"/>
    </w:rPr>
  </w:style>
  <w:style w:type="paragraph" w:customStyle="1" w:styleId="245">
    <w:name w:val="Char Char Char Char Char Char Char1"/>
    <w:basedOn w:val="18"/>
    <w:autoRedefine/>
    <w:qFormat/>
    <w:uiPriority w:val="0"/>
    <w:rPr>
      <w:rFonts w:ascii="宋体" w:hAnsi="Tahoma"/>
    </w:rPr>
  </w:style>
  <w:style w:type="paragraph" w:customStyle="1" w:styleId="246">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8">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9">
    <w:name w:val="Char2"/>
    <w:basedOn w:val="1"/>
    <w:autoRedefine/>
    <w:qFormat/>
    <w:uiPriority w:val="0"/>
    <w:pPr>
      <w:spacing w:line="240" w:lineRule="atLeast"/>
      <w:ind w:left="420" w:firstLine="420"/>
    </w:pPr>
    <w:rPr>
      <w:kern w:val="0"/>
      <w:sz w:val="21"/>
    </w:rPr>
  </w:style>
  <w:style w:type="paragraph" w:customStyle="1" w:styleId="250">
    <w:name w:val="样式12"/>
    <w:basedOn w:val="1"/>
    <w:next w:val="1"/>
    <w:autoRedefine/>
    <w:qFormat/>
    <w:uiPriority w:val="0"/>
    <w:rPr>
      <w:rFonts w:ascii="Times New Roman" w:hAnsi="Times New Roman" w:eastAsia="仿宋"/>
      <w:sz w:val="24"/>
    </w:rPr>
  </w:style>
  <w:style w:type="paragraph" w:customStyle="1" w:styleId="251">
    <w:name w:val="样式2"/>
    <w:basedOn w:val="6"/>
    <w:autoRedefine/>
    <w:qFormat/>
    <w:uiPriority w:val="0"/>
    <w:pPr>
      <w:numPr>
        <w:ilvl w:val="0"/>
        <w:numId w:val="13"/>
      </w:numPr>
      <w:spacing w:before="560" w:line="400" w:lineRule="exact"/>
      <w:jc w:val="center"/>
      <w:outlineLvl w:val="0"/>
    </w:pPr>
    <w:rPr>
      <w:sz w:val="44"/>
    </w:rPr>
  </w:style>
  <w:style w:type="paragraph" w:customStyle="1" w:styleId="25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3">
    <w:name w:val="列出段落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4">
    <w:name w:val="文章正文"/>
    <w:basedOn w:val="1"/>
    <w:autoRedefine/>
    <w:qFormat/>
    <w:uiPriority w:val="0"/>
    <w:pPr>
      <w:ind w:firstLine="560" w:firstLineChars="200"/>
    </w:pPr>
    <w:rPr>
      <w:rFonts w:ascii="仿宋_GB2312" w:hAnsi="宋体" w:eastAsia="仿宋_GB2312"/>
      <w:color w:val="000000"/>
    </w:rPr>
  </w:style>
  <w:style w:type="paragraph" w:customStyle="1" w:styleId="255">
    <w:name w:val="默认段落字体 Para Char Char Char Char Char Char Char Char Char1 Char Char Char Char"/>
    <w:basedOn w:val="1"/>
    <w:autoRedefine/>
    <w:qFormat/>
    <w:uiPriority w:val="0"/>
    <w:rPr>
      <w:rFonts w:ascii="Tahoma" w:hAnsi="Tahoma"/>
      <w:sz w:val="24"/>
    </w:rPr>
  </w:style>
  <w:style w:type="paragraph" w:customStyle="1" w:styleId="256">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7">
    <w:name w:val="Title - Revision"/>
    <w:basedOn w:val="55"/>
    <w:autoRedefine/>
    <w:qFormat/>
    <w:uiPriority w:val="0"/>
    <w:pPr>
      <w:spacing w:before="720"/>
    </w:pPr>
  </w:style>
  <w:style w:type="paragraph" w:customStyle="1" w:styleId="258">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9">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6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2">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3">
    <w:name w:val="样式9"/>
    <w:basedOn w:val="1"/>
    <w:next w:val="1"/>
    <w:qFormat/>
    <w:uiPriority w:val="0"/>
    <w:rPr>
      <w:rFonts w:ascii="Times New Roman" w:hAnsi="Times New Roman" w:eastAsia="仿宋"/>
      <w:sz w:val="24"/>
    </w:rPr>
  </w:style>
  <w:style w:type="paragraph" w:customStyle="1" w:styleId="264">
    <w:name w:val="首行缩进 1"/>
    <w:basedOn w:val="1"/>
    <w:autoRedefine/>
    <w:qFormat/>
    <w:uiPriority w:val="0"/>
    <w:pPr>
      <w:spacing w:after="120" w:line="360" w:lineRule="auto"/>
      <w:ind w:firstLine="200" w:firstLineChars="200"/>
    </w:pPr>
    <w:rPr>
      <w:sz w:val="24"/>
    </w:rPr>
  </w:style>
  <w:style w:type="paragraph" w:customStyle="1" w:styleId="265">
    <w:name w:val="1"/>
    <w:basedOn w:val="1"/>
    <w:next w:val="31"/>
    <w:autoRedefine/>
    <w:qFormat/>
    <w:uiPriority w:val="0"/>
    <w:rPr>
      <w:rFonts w:ascii="宋体" w:hAnsi="Courier New"/>
      <w:sz w:val="21"/>
    </w:rPr>
  </w:style>
  <w:style w:type="paragraph" w:customStyle="1" w:styleId="266">
    <w:name w:val="1.正文"/>
    <w:basedOn w:val="1"/>
    <w:qFormat/>
    <w:uiPriority w:val="0"/>
    <w:pPr>
      <w:spacing w:line="360" w:lineRule="auto"/>
      <w:ind w:left="540" w:leftChars="225" w:firstLine="540" w:firstLineChars="225"/>
    </w:pPr>
    <w:rPr>
      <w:sz w:val="24"/>
    </w:rPr>
  </w:style>
  <w:style w:type="paragraph" w:customStyle="1" w:styleId="267">
    <w:name w:val="Style Heading 3h3Heading 3 - oldLevel 3 HeadH3level_3PIM 3se..."/>
    <w:basedOn w:val="5"/>
    <w:autoRedefine/>
    <w:qFormat/>
    <w:uiPriority w:val="0"/>
    <w:pPr>
      <w:tabs>
        <w:tab w:val="left" w:pos="709"/>
        <w:tab w:val="left" w:pos="1620"/>
      </w:tabs>
      <w:ind w:left="1620" w:hanging="360"/>
    </w:pPr>
  </w:style>
  <w:style w:type="paragraph" w:customStyle="1" w:styleId="268">
    <w:name w:val="摘要"/>
    <w:basedOn w:val="1"/>
    <w:next w:val="4"/>
    <w:qFormat/>
    <w:uiPriority w:val="0"/>
    <w:pPr>
      <w:spacing w:line="360" w:lineRule="auto"/>
    </w:pPr>
    <w:rPr>
      <w:rFonts w:eastAsia="黑体"/>
      <w:sz w:val="20"/>
    </w:rPr>
  </w:style>
  <w:style w:type="paragraph" w:customStyle="1" w:styleId="269">
    <w:name w:val="Char Char Char"/>
    <w:basedOn w:val="1"/>
    <w:autoRedefine/>
    <w:qFormat/>
    <w:uiPriority w:val="0"/>
    <w:rPr>
      <w:rFonts w:ascii="Tahoma" w:hAnsi="Tahoma"/>
      <w:sz w:val="24"/>
    </w:rPr>
  </w:style>
  <w:style w:type="paragraph" w:customStyle="1" w:styleId="270">
    <w:name w:val="表内文字"/>
    <w:basedOn w:val="1"/>
    <w:autoRedefine/>
    <w:qFormat/>
    <w:uiPriority w:val="0"/>
    <w:rPr>
      <w:rFonts w:ascii="仿宋_GB2312" w:hAnsi="Times New Roman"/>
      <w:sz w:val="21"/>
      <w:szCs w:val="21"/>
    </w:rPr>
  </w:style>
  <w:style w:type="character" w:customStyle="1" w:styleId="271">
    <w:name w:val="NormalCharacter"/>
    <w:autoRedefine/>
    <w:semiHidden/>
    <w:qFormat/>
    <w:uiPriority w:val="0"/>
    <w:rPr>
      <w:rFonts w:ascii="Verdana" w:hAnsi="Verdana" w:eastAsia="仿宋_GB2312"/>
      <w:sz w:val="24"/>
      <w:lang w:val="en-US" w:eastAsia="en-US" w:bidi="ar-SA"/>
    </w:rPr>
  </w:style>
  <w:style w:type="character" w:customStyle="1" w:styleId="272">
    <w:name w:val="UserStyle_125"/>
    <w:link w:val="273"/>
    <w:autoRedefine/>
    <w:semiHidden/>
    <w:qFormat/>
    <w:uiPriority w:val="0"/>
    <w:rPr>
      <w:rFonts w:eastAsia="仿宋_GB2312"/>
      <w:kern w:val="2"/>
      <w:sz w:val="24"/>
      <w:szCs w:val="24"/>
    </w:rPr>
  </w:style>
  <w:style w:type="paragraph" w:customStyle="1" w:styleId="273">
    <w:name w:val="NormalIndent"/>
    <w:basedOn w:val="1"/>
    <w:link w:val="272"/>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274">
    <w:name w:val="UserStyle_225"/>
    <w:autoRedefine/>
    <w:semiHidden/>
    <w:qFormat/>
    <w:uiPriority w:val="0"/>
    <w:pPr>
      <w:ind w:firstLine="200" w:firstLineChars="200"/>
      <w:jc w:val="both"/>
      <w:textAlignment w:val="baseline"/>
    </w:pPr>
    <w:rPr>
      <w:rFonts w:ascii="宋体" w:hAnsi="Times New Roman" w:eastAsia="宋体" w:cstheme="minorBidi"/>
      <w:sz w:val="21"/>
      <w:lang w:val="en-US" w:eastAsia="zh-CN" w:bidi="ar-SA"/>
    </w:rPr>
  </w:style>
  <w:style w:type="paragraph" w:customStyle="1" w:styleId="275">
    <w:name w:val="UserStyle_358"/>
    <w:basedOn w:val="1"/>
    <w:autoRedefine/>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character" w:customStyle="1" w:styleId="276">
    <w:name w:val="正文文本 字符"/>
    <w:basedOn w:val="61"/>
    <w:link w:val="2"/>
    <w:autoRedefine/>
    <w:qFormat/>
    <w:uiPriority w:val="99"/>
    <w:rPr>
      <w:rFonts w:ascii="仿宋_GB2312" w:hAnsi="Calibri" w:eastAsia="仿宋_GB2312"/>
      <w:kern w:val="2"/>
      <w:sz w:val="32"/>
    </w:rPr>
  </w:style>
  <w:style w:type="paragraph" w:customStyle="1" w:styleId="277">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9">
    <w:name w:val="xl66"/>
    <w:basedOn w:val="1"/>
    <w:autoRedefine/>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280">
    <w:name w:val="xl67"/>
    <w:basedOn w:val="1"/>
    <w:autoRedefine/>
    <w:qFormat/>
    <w:uiPriority w:val="0"/>
    <w:pPr>
      <w:widowControl/>
      <w:spacing w:before="100" w:beforeAutospacing="1" w:after="100" w:afterAutospacing="1"/>
      <w:jc w:val="center"/>
    </w:pPr>
    <w:rPr>
      <w:rFonts w:ascii="Times New Roman" w:hAnsi="Times New Roman"/>
      <w:b/>
      <w:bCs/>
      <w:kern w:val="0"/>
      <w:sz w:val="18"/>
      <w:szCs w:val="18"/>
    </w:rPr>
  </w:style>
  <w:style w:type="paragraph" w:customStyle="1" w:styleId="281">
    <w:name w:val="xl68"/>
    <w:basedOn w:val="1"/>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282">
    <w:name w:val="xl69"/>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8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2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rPr>
  </w:style>
  <w:style w:type="paragraph" w:customStyle="1" w:styleId="286">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87">
    <w:name w:val="xl7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88">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89">
    <w:name w:val="xl7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29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2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rPr>
  </w:style>
  <w:style w:type="paragraph" w:customStyle="1" w:styleId="2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95">
    <w:name w:val="xl8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6">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18"/>
      <w:szCs w:val="18"/>
    </w:rPr>
  </w:style>
  <w:style w:type="paragraph" w:customStyle="1" w:styleId="2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8">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299">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0">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27</Pages>
  <Words>8445</Words>
  <Characters>8805</Characters>
  <Lines>110</Lines>
  <Paragraphs>31</Paragraphs>
  <TotalTime>87</TotalTime>
  <ScaleCrop>false</ScaleCrop>
  <LinksUpToDate>false</LinksUpToDate>
  <CharactersWithSpaces>9763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2022-06-21T01:00:00Z</dcterms:created>
  <dc:creator>刘胜仲</dc:creator>
  <cp:lastModifiedBy>李孝伟</cp:lastModifiedBy>
  <cp:lastPrinted>2024-12-06T06:56:00Z</cp:lastPrinted>
  <dcterms:modified xsi:type="dcterms:W3CDTF">2025-01-06T06:43:51Z</dcterms:modified>
  <dc:title>竞争性谈判文件</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7990579_cloud</vt:lpwstr>
  </property>
  <property fmtid="{D5CDD505-2E9C-101B-9397-08002B2CF9AE}" pid="4" name="ICV">
    <vt:lpwstr>30572AD1A9D4415B8153DCD050748C88_13</vt:lpwstr>
  </property>
  <property fmtid="{D5CDD505-2E9C-101B-9397-08002B2CF9AE}" pid="5" name="KSOTemplateDocerSaveRecord">
    <vt:lpwstr>eyJoZGlkIjoiNDcwZWI4ZGZhNWYzZTNmMTFmMzg2MTc0N2ViZWI5ZmYiLCJ1c2VySWQiOiIxMjkyNTg5NDI3In0=</vt:lpwstr>
  </property>
</Properties>
</file>