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殡葬服务机构收费网络集中公示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收费单位：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重庆鑫康殡仪服务有限公司（宝山堂悼念服务中心）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690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080"/>
        <w:gridCol w:w="1440"/>
        <w:gridCol w:w="1404"/>
        <w:gridCol w:w="2088"/>
        <w:gridCol w:w="1848"/>
        <w:gridCol w:w="3396"/>
        <w:gridCol w:w="1872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901" w:type="dxa"/>
            <w:gridSpan w:val="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基本殡葬服务收费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收费管理 形式</w:t>
            </w: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服务标准、等级 和规格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(可附照片)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普通殡仪车接运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渝办发（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149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按往返实际公里计算，超出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公里每公里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元计费（例）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拨打96000，可免单次接运车费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普通收殓抬运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渝办发（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149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米内，非电梯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层以下正常遗体收殓，抬运，上下车，含遗体袋，地面水平距离超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米，不足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米计，加收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元，非电梯楼层超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层，每层加收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遗体消毒，整理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冷藏柜停放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元/具.小时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火化前遗体停放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含遗体进出柜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穿脱衣服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遗体穿脱衣服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套以内衣服的穿脱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一般化妆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遗体面部处理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对遗体的面容进行修饰和美化，含材料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一般整容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遗体面部处理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对遗体的进行整理，美饰，修补，美化，含材料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休息室租用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休息室租用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每次以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小时计，含空调，饮用水，桌凳等。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2900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2200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1800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天内）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渡发改发（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sectPr>
          <w:footerReference r:id="rId3" w:type="default"/>
          <w:pgSz w:w="20636" w:h="14570" w:orient="landscape"/>
          <w:pgMar w:top="1440" w:right="1800" w:bottom="1440" w:left="1800" w:header="0" w:footer="10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69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1126"/>
        <w:gridCol w:w="1481"/>
        <w:gridCol w:w="1269"/>
        <w:gridCol w:w="1658"/>
        <w:gridCol w:w="907"/>
        <w:gridCol w:w="3114"/>
        <w:gridCol w:w="1308"/>
        <w:gridCol w:w="1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8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非基本殡葬服务收费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1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1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</w:t>
            </w:r>
          </w:p>
        </w:tc>
        <w:tc>
          <w:tcPr>
            <w:tcW w:w="16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31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94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1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形式</w:t>
            </w:r>
          </w:p>
        </w:tc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(可选)</w:t>
            </w:r>
          </w:p>
        </w:tc>
        <w:tc>
          <w:tcPr>
            <w:tcW w:w="31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(可附照片)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高档车接运（购价在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万元以上）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元/具.公里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公里内，含空驶费，超过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公里，每超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公里加收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元，不足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公里按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公里计，以此类推。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灵车布置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380-12880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用绢花、鲜花装饰灵车。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殡仪专用车等时费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元/车.半小时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等时半小时不计费，以后每超半小时加收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元，不足半小时按半小时计，以此类推。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抬运工等时费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等时半小时不计费，以后每超半小时加收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元，不足半小时按半小时计，以此类推。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外运遗体上车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遗体运出本殡仪服务站，且使用馆外车辆。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殡仪专用车跨市区接运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元/具.公里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根据目的地的路程（按来回路程距离计算）。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遗体外运服务费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100-2000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元/具.小时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包括将遗体放入冷藏棺、上、下车、路途中遗体的防护处理。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遗体外运冷藏棺租用费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根据目的地的路程，冷藏棺的规格协商确定价格。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特殊遗体接运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500-5000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水淹遗体起水、开坟起尸等非正常遗体的接运服务；各类事故现场、野外等条件差、环境特殊等情况下的遗体接运服务。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一般药物防腐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注射防腐药剂，防腐期限三日内。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垫盖戴帽子穿鞋袜等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任有一项即按此标准收费。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遗体普通沐浴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非正常死亡加收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50%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遗体特殊沐浴（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SPA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1280-12680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按特定程序清洁遗体、按摩遗体，含材料。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塑料布或遗体袋包裹遗体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不含材料费。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遗体布料大裹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不含材料费。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遗体布料细裹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不含材料费。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遗体辨认（看尸）服务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含场地、清洁、遗体进出柜、推运、解包、重包、遗体消毒等和协助丧家辨认翻动遗体等。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协助法医尸解尸表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含场地使用、场地清洁、遗体整理、遗体清洁、遗体消毒以及在法医指导下的其他工作等。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面部擦血、清洁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面部清洁，堵塞口、鼻、耳，防止体液外流。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闭眼或合嘴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通过特殊处理，使其闭合安详。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遗体修面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面部清洁，胡须修剪或剃须。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遗体理发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含洗、剪、吹，特殊要求如做发型、剃头等面议。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特殊遗体化妆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380-25800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根据丧属要求，对遗体面容进行特殊修饰和美化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.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特殊遗体整形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500-50000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对变形或破损的遗体进行清洁、整合、修复或填充、缝合伤口等整形服务，含材料。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冷藏棺遗体棺（棺罩）消毒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元/台.次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家庭消毒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元/间（20平方米内.次）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不含上门服务费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守灵期间手写人情和花圈挽联（大厅）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守灵期间手写人情和花圈挽联（中小厅）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手写厅堂布置用大挽联（横幅）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手写厅堂布置用大挽联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竖对联）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电脑制作厅堂布置用大挽联（横幅）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电脑制作厅堂布置用大挽联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竖对联）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电子挽幛屏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含材料及人工。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380-9800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灵堂专属背景（含遗像、挽联）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280-1280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灵堂的背景墙装饰。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冰棺棺围布置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980-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560-37600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200-300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元/副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厅堂告别主持（大厅）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厅堂告别主持（中小厅）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160-580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各类尺寸遗像制作。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人生小电影（生命回忆录）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580-</w:t>
            </w: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根据丧属需求进行制作。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代发讣告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受委托在指定媒体上发布讣告。媒体发布费用按实际收取。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礼仪进厅仪式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贡骨灰盒仪式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献花仪式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向逝者敬献鲜花的仪式。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人生告别仪式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追忆、缅怀逝者，告慰生者的仪式（含护灵）。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礼仪抬灵仪式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抬运遗体礼仪。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礼仪护灵仪式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遗体告别的特色礼仪服务。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礼仪骨灰移灵仪式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将骨灰盒从存放点取出祭拜的特色礼仪服务。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礼仪送灵仪式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将骨灰盒从存放点取出送出我中心的特色礼仪服务。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礼仪出殡仪式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守灵结束，出殡的礼仪服务。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元/人，小时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丧葬礼乐送灵服务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应家属要求，三人吹奏乐曲护送遗体或骨灰盒。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绢花花圈租用（直径1.3米）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绢花花圈租用（直径1米）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机麻租用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  <w:r>
              <w:rPr>
                <w:rStyle w:val="14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守灵期间租用。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个性化殡仪服务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500-98000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渡民发（2024）37号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根据客户需求，提供特殊的厅堂布置、制作、策划、组织实施等服务。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sectPr>
          <w:footerReference r:id="rId4" w:type="default"/>
          <w:pgSz w:w="20480" w:h="14480"/>
          <w:pgMar w:top="1230" w:right="1695" w:bottom="2020" w:left="1784" w:header="0" w:footer="156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1230"/>
        <w:gridCol w:w="1724"/>
        <w:gridCol w:w="1514"/>
        <w:gridCol w:w="1823"/>
        <w:gridCol w:w="1440"/>
        <w:gridCol w:w="1104"/>
        <w:gridCol w:w="3194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殡葬用品价格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殡葬用品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收费管理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3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(可附照片)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松鹤长青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千福万寿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山明水秀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盛世奇景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风水阁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吉祥A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青莲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仙鹤宫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富贵万代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鹤归天朝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御园堂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浮雕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三件套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七件套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绸布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西装/中山装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绸布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感恩被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元/床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绸布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长明灯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元/把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元/对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元/箱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无烟香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元/盒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灵位牌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青白纱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租用花圈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租用花圈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殡仪礼花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尸袋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礼宾薄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元/本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sectPr>
          <w:footerReference r:id="rId5" w:type="default"/>
          <w:pgSz w:w="20480" w:h="14480"/>
          <w:pgMar w:top="1230" w:right="1695" w:bottom="2056" w:left="1784" w:header="0" w:footer="156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"/>
        <w:gridCol w:w="1007"/>
        <w:gridCol w:w="13"/>
        <w:gridCol w:w="1871"/>
        <w:gridCol w:w="13"/>
        <w:gridCol w:w="960"/>
        <w:gridCol w:w="23"/>
        <w:gridCol w:w="1428"/>
        <w:gridCol w:w="13"/>
        <w:gridCol w:w="2436"/>
        <w:gridCol w:w="1740"/>
        <w:gridCol w:w="4141"/>
        <w:gridCol w:w="6"/>
        <w:gridCol w:w="1757"/>
        <w:gridCol w:w="17"/>
        <w:gridCol w:w="403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3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3000惠民服务方案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/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次（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3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天内）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天收费标准：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公里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按往返实际公里计算，超出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公里每公里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元计费（例）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100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米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米内，非电梯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层以下正常遗体收殓，抬运，上下车，含遗体袋，地面水平距离超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米，不足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米按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米计，加收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元，非电梯楼层超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层，每层加收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</w:t>
            </w:r>
            <w:r>
              <w:rPr>
                <w:rStyle w:val="15"/>
                <w:rFonts w:eastAsia="宋体"/>
                <w:snapToGrid w:val="0"/>
                <w:color w:val="000000"/>
                <w:lang w:val="en-US" w:eastAsia="zh-CN" w:bidi="ar"/>
              </w:rPr>
              <w:t>20</w:t>
            </w:r>
            <w:r>
              <w:rPr>
                <w:rStyle w:val="16"/>
                <w:snapToGrid w:val="0"/>
                <w:color w:val="000000"/>
                <w:lang w:val="en-US" w:eastAsia="zh-CN" w:bidi="ar"/>
              </w:rPr>
              <w:t>公里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按往返实际公里计算，超出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公里每公里</w:t>
            </w:r>
            <w:r>
              <w:rPr>
                <w:rFonts w:hint="default"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元计费（例）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香30把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无烟香1盒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纸钱1件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青白纱75个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骨灰盒（永远怀念）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无烟香1盒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8" w:hRule="atLeast"/>
        </w:trPr>
        <w:tc>
          <w:tcPr>
            <w:tcW w:w="1702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8000便民服务方案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思恩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元/次（3天内）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超过3天收费标准：1100元/天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0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香30把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无烟香1盒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纸钱2件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青白纱75个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骨灰盒（鸿福）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机麻2桌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守灵期间租用。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绢花花圈租用2个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1.3米</w:t>
            </w: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厅堂告别主持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20"/>
        <w:gridCol w:w="1884"/>
        <w:gridCol w:w="996"/>
        <w:gridCol w:w="1428"/>
        <w:gridCol w:w="2449"/>
        <w:gridCol w:w="1740"/>
        <w:gridCol w:w="3769"/>
        <w:gridCol w:w="2135"/>
        <w:gridCol w:w="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00便民服务方案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元/次（3天内）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灵堂租用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超过3天收费标准：1100元/天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香30把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无烟香1盒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纸钱2件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青白纱75个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骨灰盒（鸿福）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机麻2桌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守灵期间租用。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绢花花圈租用2个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1.3米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厅堂告别主持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012"/>
        <w:gridCol w:w="1903"/>
        <w:gridCol w:w="1011"/>
        <w:gridCol w:w="1440"/>
        <w:gridCol w:w="2452"/>
        <w:gridCol w:w="1697"/>
        <w:gridCol w:w="3788"/>
        <w:gridCol w:w="2188"/>
        <w:gridCol w:w="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11300便民服务方案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11300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香30把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烛30对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无烟香2盒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纸钱3件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青白纱150个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骨灰盒2500元以内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绢花花圈租用4个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1.3米</w:t>
            </w: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厅堂告别主持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组织告别仪式及司仪。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纸棺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礼仪抬灵仪式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抬运遗体礼仪。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丧葬礼乐送灵服务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应家属要求，三人吹奏乐曲护送遗体或骨灰盒。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3"/>
        <w:tblW w:w="170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53"/>
        <w:gridCol w:w="1907"/>
        <w:gridCol w:w="1000"/>
        <w:gridCol w:w="1427"/>
        <w:gridCol w:w="2440"/>
        <w:gridCol w:w="1706"/>
        <w:gridCol w:w="3774"/>
        <w:gridCol w:w="2170"/>
        <w:gridCol w:w="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14500便民服务方案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香40把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烛40对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无烟香2盒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纸钱3件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青白纱150个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骨灰盒4500元以内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1.3米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人生告别仪式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追忆、缅怀逝者，告慰生者的仪式（含护灵）。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礼仪护灵仪式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遗体告别的特色礼仪服务。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礼仪抬灵仪式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抬运遗体礼仪。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丧葬礼乐送灵服务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应家属要求，三人吹奏乐曲护送遗体或骨灰盒。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 价格 (元)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服务项目或 殡葬用品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单项服务或 单个殡葬用 品收费标准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 用品数量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19500便民服务方案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拨打96000，可减免首次接运费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元/具.100米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遗体抬运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100米内，非电梯4层以下正常遗体收殓，抬运，上下车，含遗体袋，地面水平距离超50米，不足50米按50米计，加收20元，非电梯楼层超4层，每层加收20元。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遗体接运费（送葬）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元/具.20公里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按往返实际公里计算，超出20公里每公里5元计费（例）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遗体遗物清理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正常遗体，在丧事承办人的要求和监督下进行。非正常遗体，在有关部门的指导和监督下进行，加倍收费。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遗体消毒整理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遗体处理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含下车，消毒，整理，消毒材料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遗像制作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各类尺寸遗像制作。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灵堂门框布置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按需布置各类灵堂门框。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遗像台布置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遗像花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遗像周围装饰。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感恩被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元/床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棺围布置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元/套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冰棺四周装饰。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香40把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烛40对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无烟香2盒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纸钱3件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灵位牌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青白纱150个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骨灰盒6500元以内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33.8*22*22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长明灯一盏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尸袋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代拟悼词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受委托撰写悼词。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礼仪进厅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遗体的进厅礼仪服务。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电子讣告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元/副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按需制作个性化的讣告灯箱。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绢花花圈租用4个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ascii="Calibri" w:hAnsi="Calibri" w:eastAsia="宋体" w:cs="Calibri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次（三天内）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1.3米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守灵期间，租用特制花圈，供丧属祭奠。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殡仪礼花3支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元/支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礼宾薄一套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元/本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贡盒仪式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丧属选定骨灰盒后，将骨灰盒贡入灵堂的仪式。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人生告别仪式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追忆、缅怀逝者，告慰生者的仪式（含护灵）。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孝饭仪式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向逝者贡饭的传统的仪式。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治丧专人服务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安排专人定点服务。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礼仪护灵仪式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遗体告别的特色礼仪服务。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手写花圈挽联和人情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守灵期间内含材料。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元/个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礼仪抬灵仪式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抬运遗体礼仪。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丧葬礼乐送灵服务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应家属要求，三人吹奏乐曲护送遗体或骨灰盒。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个性化殡仪服务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根据客户需求，提供特殊的厅堂布置、制作、策划、组织实施等服务。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before="182" w:line="736" w:lineRule="exact"/>
        <w:rPr>
          <w:rFonts w:ascii="宋体" w:hAnsi="宋体" w:eastAsia="宋体" w:cs="宋体"/>
          <w:sz w:val="56"/>
          <w:szCs w:val="56"/>
        </w:rPr>
      </w:pPr>
    </w:p>
    <w:sectPr>
      <w:footerReference r:id="rId6" w:type="default"/>
      <w:pgSz w:w="22403" w:h="31680"/>
      <w:pgMar w:top="2692" w:right="3184" w:bottom="400" w:left="230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15474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ind w:left="475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  <w:r>
      <w:rPr>
        <w:rFonts w:ascii="宋体" w:hAnsi="宋体" w:eastAsia="宋体" w:cs="宋体"/>
        <w:spacing w:val="-4"/>
        <w:sz w:val="38"/>
        <w:szCs w:val="38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36B4BF1"/>
    <w:rsid w:val="2C936997"/>
    <w:rsid w:val="4C0E654A"/>
    <w:rsid w:val="55F2018C"/>
    <w:rsid w:val="5C5E00FC"/>
    <w:rsid w:val="65AF7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customStyle="1" w:styleId="7">
    <w:name w:val="font2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10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9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4">
    <w:name w:val="font8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5">
    <w:name w:val="font12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6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4211</Words>
  <Characters>5115</Characters>
  <TotalTime>287</TotalTime>
  <ScaleCrop>false</ScaleCrop>
  <LinksUpToDate>false</LinksUpToDate>
  <CharactersWithSpaces>5117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2025-09-01T11:11:00Z</dcterms:created>
  <dc:creator>hp</dc:creator>
  <cp:lastModifiedBy>Administrator</cp:lastModifiedBy>
  <dcterms:modified xsi:type="dcterms:W3CDTF">2025-10-22T11:37:38Z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2025-09-01T11:11:44Z</vt:filetime>
  </property>
  <property fmtid="{D5CDD505-2E9C-101B-9397-08002B2CF9AE}" pid="4" name="UsrData">
    <vt:lpwstr>68b50ee1918830001fddea7awl</vt:lpwstr>
  </property>
  <property fmtid="{D5CDD505-2E9C-101B-9397-08002B2CF9AE}" pid="5" name="KSOProductBuildVer">
    <vt:lpwstr>2052-11.1.0.9021</vt:lpwstr>
  </property>
  <property fmtid="{D5CDD505-2E9C-101B-9397-08002B2CF9AE}" pid="6" name="KSOTemplateDocerSaveRecord">
    <vt:lpwstr>eyJoZGlkIjoiMTQ3MjRjZTMxMzU3ZTRlYTI1MDZmYmI3YzJkYzNiZGUiLCJ1c2VySWQiOiI0ODIzMDE3MTQifQ==</vt:lpwstr>
  </property>
  <property fmtid="{D5CDD505-2E9C-101B-9397-08002B2CF9AE}" pid="7" name="ICV">
    <vt:lpwstr>3B8BFB6E8EC64C809EA2E0AC321E0E65_12</vt:lpwstr>
  </property>
</Properties>
</file>