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6"/>
          <w:szCs w:val="36"/>
          <w:highlight w:val="none"/>
        </w:rPr>
      </w:pPr>
      <w:r>
        <w:rPr>
          <w:rFonts w:hint="eastAsia" w:ascii="方正黑体_GBK" w:hAnsi="方正黑体_GBK" w:eastAsia="方正黑体_GBK" w:cs="方正黑体_GBK"/>
          <w:b w:val="0"/>
          <w:bCs w:val="0"/>
          <w:color w:val="auto"/>
          <w:spacing w:val="1"/>
          <w:w w:val="82"/>
          <w:kern w:val="0"/>
          <w:sz w:val="36"/>
          <w:szCs w:val="36"/>
          <w:highlight w:val="none"/>
          <w:fitText w:val="6228" w:id="424308988"/>
          <w:lang w:eastAsia="zh-CN"/>
        </w:rPr>
        <w:t>智能监管改革试点第三方评审</w:t>
      </w:r>
      <w:r>
        <w:rPr>
          <w:rFonts w:hint="eastAsia" w:ascii="方正黑体_GBK" w:hAnsi="方正黑体_GBK" w:eastAsia="方正黑体_GBK" w:cs="方正黑体_GBK"/>
          <w:b w:val="0"/>
          <w:bCs w:val="0"/>
          <w:color w:val="auto"/>
          <w:spacing w:val="1"/>
          <w:w w:val="82"/>
          <w:kern w:val="0"/>
          <w:sz w:val="36"/>
          <w:szCs w:val="36"/>
          <w:highlight w:val="none"/>
          <w:fitText w:val="6228" w:id="424308988"/>
        </w:rPr>
        <w:t>采购项目采购文</w:t>
      </w:r>
      <w:r>
        <w:rPr>
          <w:rFonts w:hint="eastAsia" w:ascii="方正黑体_GBK" w:hAnsi="方正黑体_GBK" w:eastAsia="方正黑体_GBK" w:cs="方正黑体_GBK"/>
          <w:b w:val="0"/>
          <w:bCs w:val="0"/>
          <w:color w:val="auto"/>
          <w:spacing w:val="23"/>
          <w:w w:val="82"/>
          <w:kern w:val="0"/>
          <w:sz w:val="36"/>
          <w:szCs w:val="36"/>
          <w:highlight w:val="none"/>
          <w:fitText w:val="6228" w:id="424308988"/>
        </w:rPr>
        <w:t>件</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2"/>
          <w:szCs w:val="32"/>
          <w:highlight w:val="none"/>
        </w:rPr>
      </w:pPr>
      <w:r>
        <w:rPr>
          <w:rFonts w:hint="eastAsia" w:ascii="方正黑体_GBK" w:hAnsi="方正黑体_GBK" w:eastAsia="方正黑体_GBK" w:cs="方正黑体_GBK"/>
          <w:b w:val="0"/>
          <w:bCs w:val="0"/>
          <w:color w:val="auto"/>
          <w:spacing w:val="80"/>
          <w:sz w:val="32"/>
          <w:szCs w:val="32"/>
          <w:highlight w:val="none"/>
          <w:lang w:eastAsia="zh-CN"/>
        </w:rPr>
        <w:t>（</w:t>
      </w:r>
      <w:r>
        <w:rPr>
          <w:rFonts w:hint="eastAsia" w:ascii="方正黑体_GBK" w:hAnsi="方正黑体_GBK" w:eastAsia="方正黑体_GBK" w:cs="方正黑体_GBK"/>
          <w:b w:val="0"/>
          <w:bCs w:val="0"/>
          <w:color w:val="auto"/>
          <w:spacing w:val="80"/>
          <w:sz w:val="32"/>
          <w:szCs w:val="32"/>
          <w:highlight w:val="none"/>
          <w:lang w:val="en-US" w:eastAsia="zh-CN"/>
        </w:rPr>
        <w:t>询价文件</w:t>
      </w:r>
      <w:r>
        <w:rPr>
          <w:rFonts w:hint="eastAsia" w:ascii="方正黑体_GBK" w:hAnsi="方正黑体_GBK" w:eastAsia="方正黑体_GBK" w:cs="方正黑体_GBK"/>
          <w:b w:val="0"/>
          <w:bCs w:val="0"/>
          <w:color w:val="auto"/>
          <w:spacing w:val="80"/>
          <w:sz w:val="32"/>
          <w:szCs w:val="32"/>
          <w:highlight w:val="none"/>
          <w:lang w:eastAsia="zh-CN"/>
        </w:rPr>
        <w:t>）</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eastAsia="zh-CN"/>
        </w:rPr>
      </w:pPr>
      <w:bookmarkStart w:id="0" w:name="_Toc26820"/>
      <w:bookmarkStart w:id="1" w:name="_Toc25458"/>
      <w:bookmarkStart w:id="2" w:name="_Toc317775175"/>
      <w:bookmarkStart w:id="3" w:name="_Toc313893526"/>
      <w:bookmarkStart w:id="4" w:name="_Toc18881"/>
      <w:bookmarkStart w:id="5" w:name="_Toc7625"/>
      <w:bookmarkStart w:id="6" w:name="_Toc12808"/>
      <w:bookmarkStart w:id="7" w:name="_Toc18159"/>
      <w:bookmarkStart w:id="8" w:name="_Toc3463"/>
      <w:r>
        <w:rPr>
          <w:rFonts w:hint="eastAsia" w:ascii="宋体" w:hAnsi="宋体" w:eastAsia="宋体" w:cs="宋体"/>
          <w:color w:val="auto"/>
          <w:sz w:val="24"/>
          <w:szCs w:val="24"/>
          <w:highlight w:val="none"/>
        </w:rPr>
        <w:t>一、采购</w:t>
      </w:r>
      <w:bookmarkEnd w:id="0"/>
      <w:bookmarkEnd w:id="1"/>
      <w:bookmarkEnd w:id="2"/>
      <w:bookmarkEnd w:id="3"/>
      <w:bookmarkEnd w:id="4"/>
      <w:bookmarkEnd w:id="5"/>
      <w:bookmarkEnd w:id="6"/>
      <w:bookmarkEnd w:id="7"/>
      <w:bookmarkEnd w:id="8"/>
      <w:r>
        <w:rPr>
          <w:rFonts w:hint="eastAsia" w:ascii="宋体" w:hAnsi="宋体" w:cs="宋体"/>
          <w:color w:val="auto"/>
          <w:sz w:val="24"/>
          <w:szCs w:val="24"/>
          <w:highlight w:val="none"/>
          <w:lang w:eastAsia="zh-CN"/>
        </w:rPr>
        <w:t>项目</w:t>
      </w:r>
    </w:p>
    <w:tbl>
      <w:tblPr>
        <w:tblStyle w:val="12"/>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1575"/>
        <w:gridCol w:w="2127"/>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686"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575"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采购预算</w:t>
            </w:r>
          </w:p>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（万元）</w:t>
            </w:r>
          </w:p>
        </w:tc>
        <w:tc>
          <w:tcPr>
            <w:tcW w:w="2127"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资金来源</w:t>
            </w:r>
          </w:p>
        </w:tc>
        <w:tc>
          <w:tcPr>
            <w:tcW w:w="1422"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686"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bookmarkStart w:id="9" w:name="_Hlk344477914"/>
            <w:bookmarkStart w:id="37" w:name="_GoBack"/>
            <w:bookmarkEnd w:id="37"/>
            <w:r>
              <w:rPr>
                <w:rFonts w:hint="eastAsia" w:ascii="宋体" w:hAnsi="宋体" w:cs="宋体"/>
                <w:color w:val="auto"/>
                <w:kern w:val="0"/>
                <w:sz w:val="24"/>
                <w:szCs w:val="24"/>
                <w:highlight w:val="none"/>
                <w:lang w:val="en-US" w:eastAsia="zh-CN"/>
              </w:rPr>
              <w:t>智能监管改革试点第三方评审采购项目</w:t>
            </w:r>
          </w:p>
        </w:tc>
        <w:tc>
          <w:tcPr>
            <w:tcW w:w="1575"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w:t>
            </w:r>
          </w:p>
        </w:tc>
        <w:tc>
          <w:tcPr>
            <w:tcW w:w="2127"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ascii="微软雅黑" w:hAnsi="微软雅黑" w:eastAsia="微软雅黑" w:cs="微软雅黑"/>
                <w:i w:val="0"/>
                <w:caps w:val="0"/>
                <w:color w:val="171A1D"/>
                <w:spacing w:val="0"/>
                <w:sz w:val="21"/>
                <w:szCs w:val="21"/>
                <w:shd w:val="clear" w:fill="FFFFFF"/>
              </w:rPr>
              <w:t>医疗服务与保障能力提升专项资金</w:t>
            </w:r>
          </w:p>
        </w:tc>
        <w:tc>
          <w:tcPr>
            <w:tcW w:w="1422"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p>
        </w:tc>
      </w:tr>
      <w:bookmarkEnd w:id="9"/>
    </w:tbl>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10" w:name="_Toc6462"/>
      <w:bookmarkStart w:id="11" w:name="_Toc25190"/>
      <w:bookmarkStart w:id="12" w:name="_Toc22399"/>
      <w:bookmarkStart w:id="13" w:name="_Toc15576"/>
      <w:bookmarkStart w:id="14" w:name="_Toc15727"/>
      <w:bookmarkStart w:id="15" w:name="_Toc1790"/>
      <w:bookmarkStart w:id="16" w:name="_Toc19437"/>
      <w:bookmarkStart w:id="17" w:name="_Toc317775178"/>
      <w:bookmarkStart w:id="18" w:name="_Toc373860293"/>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、询</w:t>
      </w:r>
      <w:r>
        <w:rPr>
          <w:rFonts w:hint="eastAsia" w:ascii="宋体" w:hAnsi="宋体" w:cs="宋体"/>
          <w:color w:val="auto"/>
          <w:sz w:val="24"/>
          <w:szCs w:val="24"/>
          <w:highlight w:val="none"/>
          <w:lang w:val="en-US" w:eastAsia="zh-CN"/>
        </w:rPr>
        <w:t>价</w:t>
      </w:r>
      <w:r>
        <w:rPr>
          <w:rFonts w:hint="eastAsia" w:ascii="宋体" w:hAnsi="宋体" w:eastAsia="宋体" w:cs="宋体"/>
          <w:color w:val="auto"/>
          <w:sz w:val="24"/>
          <w:szCs w:val="24"/>
          <w:highlight w:val="none"/>
        </w:rPr>
        <w:t>资格</w:t>
      </w:r>
      <w:bookmarkEnd w:id="10"/>
      <w:bookmarkEnd w:id="11"/>
      <w:bookmarkEnd w:id="12"/>
      <w:bookmarkEnd w:id="13"/>
      <w:bookmarkEnd w:id="14"/>
      <w:bookmarkEnd w:id="15"/>
      <w:bookmarkEnd w:id="16"/>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（一）一般资质条件</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cs="宋体"/>
          <w:color w:val="auto"/>
          <w:sz w:val="24"/>
          <w:szCs w:val="24"/>
          <w:highlight w:val="none"/>
        </w:rPr>
        <w:t>，未列入“信用中国”网站（www.creditchina.gov.cn）失信被执行人、重大税收违法案件当事人名单、政府采购严重违法失信名单</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bookmarkEnd w:id="17"/>
    <w:bookmarkEnd w:id="18"/>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三、采购需求及</w:t>
      </w:r>
      <w:r>
        <w:rPr>
          <w:rFonts w:hint="eastAsia" w:ascii="宋体" w:hAnsi="宋体" w:eastAsia="宋体" w:cs="宋体"/>
          <w:color w:val="auto"/>
          <w:sz w:val="24"/>
          <w:szCs w:val="24"/>
          <w:highlight w:val="none"/>
          <w:lang w:val="en-US" w:eastAsia="zh-CN"/>
        </w:rPr>
        <w:t>参数</w:t>
      </w:r>
    </w:p>
    <w:tbl>
      <w:tblPr>
        <w:tblStyle w:val="13"/>
        <w:tblW w:w="10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1"/>
        <w:gridCol w:w="3376"/>
        <w:gridCol w:w="770"/>
        <w:gridCol w:w="869"/>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1" w:type="dxa"/>
            <w:vAlign w:val="center"/>
          </w:tcPr>
          <w:p>
            <w:pPr>
              <w:snapToGrid w:val="0"/>
              <w:spacing w:line="360" w:lineRule="auto"/>
              <w:jc w:val="center"/>
              <w:rPr>
                <w:rFonts w:ascii="宋体" w:hAnsi="宋体" w:cs="宋体"/>
                <w:b/>
                <w:bCs/>
                <w:sz w:val="24"/>
                <w:szCs w:val="24"/>
              </w:rPr>
            </w:pPr>
            <w:r>
              <w:rPr>
                <w:rFonts w:hint="eastAsia" w:ascii="宋体" w:hAnsi="宋体" w:cs="宋体"/>
                <w:b/>
                <w:bCs/>
                <w:sz w:val="24"/>
                <w:szCs w:val="24"/>
              </w:rPr>
              <w:t>商品信息</w:t>
            </w:r>
          </w:p>
        </w:tc>
        <w:tc>
          <w:tcPr>
            <w:tcW w:w="3376" w:type="dxa"/>
            <w:vAlign w:val="center"/>
          </w:tcPr>
          <w:p>
            <w:pPr>
              <w:snapToGrid w:val="0"/>
              <w:spacing w:line="360" w:lineRule="auto"/>
              <w:jc w:val="center"/>
              <w:rPr>
                <w:rFonts w:hint="eastAsia" w:ascii="宋体" w:hAnsi="宋体" w:eastAsia="宋体" w:cs="宋体"/>
                <w:b/>
                <w:bCs/>
                <w:sz w:val="24"/>
                <w:szCs w:val="24"/>
                <w:lang w:eastAsia="zh-CN"/>
              </w:rPr>
            </w:pPr>
            <w:r>
              <w:rPr>
                <w:rFonts w:hint="eastAsia" w:ascii="宋体" w:hAnsi="宋体" w:cs="宋体"/>
                <w:b/>
                <w:bCs/>
                <w:sz w:val="24"/>
                <w:szCs w:val="24"/>
              </w:rPr>
              <w:t>规格</w:t>
            </w:r>
            <w:r>
              <w:rPr>
                <w:rFonts w:hint="eastAsia" w:ascii="宋体" w:hAnsi="宋体" w:cs="宋体"/>
                <w:b/>
                <w:bCs/>
                <w:sz w:val="24"/>
                <w:szCs w:val="24"/>
                <w:lang w:val="en-US" w:eastAsia="zh-CN"/>
              </w:rPr>
              <w:t>参数</w:t>
            </w:r>
          </w:p>
        </w:tc>
        <w:tc>
          <w:tcPr>
            <w:tcW w:w="770" w:type="dxa"/>
            <w:vAlign w:val="center"/>
          </w:tcPr>
          <w:p>
            <w:pPr>
              <w:snapToGrid w:val="0"/>
              <w:spacing w:line="360" w:lineRule="auto"/>
              <w:jc w:val="center"/>
              <w:rPr>
                <w:rFonts w:ascii="宋体" w:hAnsi="宋体" w:cs="宋体"/>
                <w:b/>
                <w:bCs/>
                <w:sz w:val="24"/>
                <w:szCs w:val="24"/>
              </w:rPr>
            </w:pPr>
            <w:r>
              <w:rPr>
                <w:rFonts w:hint="eastAsia" w:ascii="宋体" w:hAnsi="宋体" w:cs="宋体"/>
                <w:b/>
                <w:bCs/>
                <w:sz w:val="24"/>
                <w:szCs w:val="24"/>
              </w:rPr>
              <w:t>数量</w:t>
            </w:r>
          </w:p>
        </w:tc>
        <w:tc>
          <w:tcPr>
            <w:tcW w:w="869" w:type="dxa"/>
            <w:vAlign w:val="center"/>
          </w:tcPr>
          <w:p>
            <w:pPr>
              <w:snapToGrid w:val="0"/>
              <w:spacing w:line="360" w:lineRule="auto"/>
              <w:jc w:val="center"/>
              <w:rPr>
                <w:rFonts w:ascii="宋体" w:hAnsi="宋体" w:cs="宋体"/>
                <w:b/>
                <w:bCs/>
                <w:sz w:val="24"/>
                <w:szCs w:val="24"/>
              </w:rPr>
            </w:pPr>
            <w:r>
              <w:rPr>
                <w:rFonts w:hint="eastAsia" w:ascii="宋体" w:hAnsi="宋体" w:cs="宋体"/>
                <w:b/>
                <w:bCs/>
                <w:sz w:val="24"/>
                <w:szCs w:val="24"/>
              </w:rPr>
              <w:t>单位</w:t>
            </w:r>
          </w:p>
        </w:tc>
        <w:tc>
          <w:tcPr>
            <w:tcW w:w="2388" w:type="dxa"/>
            <w:vAlign w:val="center"/>
          </w:tcPr>
          <w:p>
            <w:pPr>
              <w:snapToGrid w:val="0"/>
              <w:spacing w:line="360" w:lineRule="auto"/>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2921" w:type="dxa"/>
            <w:vAlign w:val="center"/>
          </w:tcPr>
          <w:p>
            <w:pPr>
              <w:snapToGrid w:val="0"/>
              <w:spacing w:line="276" w:lineRule="auto"/>
              <w:jc w:val="lef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智能监管改革试点第三方评审</w:t>
            </w:r>
            <w:r>
              <w:rPr>
                <w:rFonts w:hint="eastAsia" w:ascii="宋体" w:hAnsi="宋体" w:eastAsia="宋体" w:cs="Times New Roman"/>
                <w:kern w:val="2"/>
                <w:sz w:val="24"/>
                <w:szCs w:val="24"/>
                <w:lang w:val="en-US" w:eastAsia="zh-CN" w:bidi="ar-SA"/>
              </w:rPr>
              <w:t>采购项目</w:t>
            </w:r>
          </w:p>
        </w:tc>
        <w:tc>
          <w:tcPr>
            <w:tcW w:w="3376" w:type="dxa"/>
            <w:tcBorders>
              <w:top w:val="nil"/>
              <w:left w:val="nil"/>
              <w:bottom w:val="single" w:color="auto" w:sz="4" w:space="0"/>
              <w:right w:val="single" w:color="auto" w:sz="4" w:space="0"/>
            </w:tcBorders>
            <w:vAlign w:val="center"/>
          </w:tcPr>
          <w:p>
            <w:pPr>
              <w:snapToGrid w:val="0"/>
              <w:spacing w:line="276" w:lineRule="auto"/>
              <w:jc w:val="center"/>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符合要求的</w:t>
            </w:r>
            <w:r>
              <w:rPr>
                <w:rFonts w:hint="eastAsia" w:ascii="宋体" w:hAnsi="宋体" w:cs="Times New Roman"/>
                <w:kern w:val="2"/>
                <w:sz w:val="24"/>
                <w:szCs w:val="24"/>
                <w:lang w:val="en-US" w:eastAsia="zh-CN" w:bidi="ar-SA"/>
              </w:rPr>
              <w:t>评审</w:t>
            </w:r>
            <w:r>
              <w:rPr>
                <w:rFonts w:hint="default" w:ascii="宋体" w:hAnsi="宋体" w:eastAsia="宋体" w:cs="Times New Roman"/>
                <w:kern w:val="2"/>
                <w:sz w:val="24"/>
                <w:szCs w:val="24"/>
                <w:lang w:val="en-US" w:eastAsia="zh-CN" w:bidi="ar-SA"/>
              </w:rPr>
              <w:t>公司</w:t>
            </w:r>
          </w:p>
        </w:tc>
        <w:tc>
          <w:tcPr>
            <w:tcW w:w="770"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方正仿宋_GBK"/>
                <w:color w:val="000000"/>
                <w:kern w:val="0"/>
                <w:sz w:val="24"/>
                <w:szCs w:val="24"/>
                <w:lang w:eastAsia="zh-CN"/>
              </w:rPr>
            </w:pPr>
            <w:r>
              <w:rPr>
                <w:rFonts w:hint="eastAsia" w:ascii="宋体" w:hAnsi="宋体" w:cs="方正仿宋_GBK"/>
                <w:color w:val="000000"/>
                <w:kern w:val="0"/>
                <w:sz w:val="24"/>
                <w:szCs w:val="24"/>
                <w:lang w:val="en-US" w:eastAsia="zh-CN"/>
              </w:rPr>
              <w:t>1</w:t>
            </w:r>
          </w:p>
        </w:tc>
        <w:tc>
          <w:tcPr>
            <w:tcW w:w="869"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方正仿宋_GBK"/>
                <w:color w:val="000000"/>
                <w:kern w:val="0"/>
                <w:sz w:val="24"/>
                <w:szCs w:val="24"/>
                <w:lang w:eastAsia="zh-CN"/>
              </w:rPr>
            </w:pPr>
            <w:r>
              <w:rPr>
                <w:rFonts w:hint="eastAsia" w:ascii="宋体" w:hAnsi="宋体" w:cs="方正仿宋_GBK"/>
                <w:color w:val="000000"/>
                <w:kern w:val="0"/>
                <w:sz w:val="24"/>
                <w:szCs w:val="24"/>
                <w:lang w:val="en-US" w:eastAsia="zh-CN"/>
              </w:rPr>
              <w:t>家</w:t>
            </w:r>
          </w:p>
        </w:tc>
        <w:tc>
          <w:tcPr>
            <w:tcW w:w="2388"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cs="方正仿宋_GBK"/>
                <w:color w:val="000000"/>
                <w:kern w:val="0"/>
                <w:sz w:val="24"/>
                <w:szCs w:val="24"/>
              </w:rPr>
            </w:pPr>
          </w:p>
        </w:tc>
      </w:tr>
    </w:tbl>
    <w:p>
      <w:pPr>
        <w:jc w:val="both"/>
        <w:rPr>
          <w:rFonts w:hint="default" w:eastAsia="仿宋_GB2312"/>
          <w:color w:val="auto"/>
          <w:highlight w:val="none"/>
          <w:lang w:val="en-US" w:eastAsia="zh-CN"/>
        </w:rPr>
      </w:pPr>
    </w:p>
    <w:p>
      <w:pPr>
        <w:pageBreakBefore w:val="0"/>
        <w:kinsoku/>
        <w:overflowPunct/>
        <w:topLinePunct w:val="0"/>
        <w:bidi w:val="0"/>
        <w:snapToGrid w:val="0"/>
        <w:spacing w:line="240" w:lineRule="auto"/>
        <w:ind w:firstLine="482"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、报价要求</w:t>
      </w:r>
      <w:bookmarkStart w:id="19" w:name="_Toc15148"/>
      <w:bookmarkStart w:id="20" w:name="_Toc483557553"/>
    </w:p>
    <w:p>
      <w:pPr>
        <w:pageBreakBefore w:val="0"/>
        <w:kinsoku/>
        <w:overflowPunct/>
        <w:topLinePunct w:val="0"/>
        <w:bidi w:val="0"/>
        <w:snapToGrid w:val="0"/>
        <w:spacing w:line="24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采购人在符合审查的供应商中，手动确认报价最低的成为成交供应商。</w:t>
      </w:r>
    </w:p>
    <w:p>
      <w:pPr>
        <w:pageBreakBefore w:val="0"/>
        <w:kinsoku/>
        <w:overflowPunct/>
        <w:topLinePunct w:val="0"/>
        <w:bidi w:val="0"/>
        <w:snapToGrid w:val="0"/>
        <w:spacing w:line="24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报价为一次性报价。</w:t>
      </w:r>
    </w:p>
    <w:p>
      <w:pPr>
        <w:pStyle w:val="18"/>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default" w:ascii="宋体" w:hAnsi="宋体" w:eastAsia="宋体" w:cs="宋体"/>
          <w:strike/>
          <w:dstrike w:val="0"/>
          <w:color w:val="auto"/>
          <w:sz w:val="24"/>
          <w:szCs w:val="24"/>
          <w:highlight w:val="none"/>
          <w:lang w:val="en-US"/>
        </w:rPr>
      </w:pPr>
      <w:r>
        <w:rPr>
          <w:rFonts w:hint="eastAsia" w:ascii="宋体" w:hAnsi="宋体" w:eastAsia="宋体" w:cs="宋体"/>
          <w:b w:val="0"/>
          <w:color w:val="auto"/>
          <w:kern w:val="2"/>
          <w:sz w:val="24"/>
          <w:szCs w:val="24"/>
          <w:highlight w:val="none"/>
          <w:lang w:val="en-US" w:eastAsia="zh-CN" w:bidi="ar-SA"/>
        </w:rPr>
        <w:t>如出现相同最低价供应商，则按照供应商专业资质和人员情况由采购人自行选择成交供应商。</w:t>
      </w:r>
    </w:p>
    <w:p>
      <w:pPr>
        <w:pStyle w:val="4"/>
        <w:spacing w:before="0" w:after="0"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五、成交规则</w:t>
      </w:r>
    </w:p>
    <w:p>
      <w:pPr>
        <w:pageBreakBefore w:val="0"/>
        <w:kinsoku/>
        <w:overflowPunct/>
        <w:topLinePunct w:val="0"/>
        <w:bidi w:val="0"/>
        <w:snapToGrid w:val="0"/>
        <w:spacing w:line="24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本项目评标采取“最低评标价法”。最低评标价法是指投标文件满足采购文件全部实质性要求且投标报价最低的供应商为成交候选人的评标方法。即在全部满足采购文件实质性要求前提下，依据统一的价格要素评定最低报价，以提出最低报价的投标供应商作为成交候选供应商或者成交供应商的评标方法。</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、付款方式</w:t>
      </w:r>
      <w:bookmarkEnd w:id="19"/>
      <w:bookmarkEnd w:id="20"/>
    </w:p>
    <w:p>
      <w:pPr>
        <w:pStyle w:val="4"/>
        <w:pageBreakBefore w:val="0"/>
        <w:kinsoku/>
        <w:wordWrap/>
        <w:overflowPunct/>
        <w:topLinePunct w:val="0"/>
        <w:autoSpaceDE/>
        <w:autoSpaceDN/>
        <w:bidi w:val="0"/>
        <w:adjustRightInd/>
        <w:spacing w:before="0" w:after="0" w:line="3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color w:val="auto"/>
          <w:sz w:val="24"/>
          <w:szCs w:val="24"/>
          <w:highlight w:val="none"/>
        </w:rPr>
        <w:t>采购人与</w:t>
      </w:r>
      <w:r>
        <w:rPr>
          <w:rFonts w:hint="eastAsia" w:ascii="宋体" w:hAnsi="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供应商签订《采购合同》后</w:t>
      </w:r>
      <w:r>
        <w:rPr>
          <w:rFonts w:hint="eastAsia" w:ascii="宋体" w:hAnsi="宋体" w:cs="宋体"/>
          <w:b w:val="0"/>
          <w:color w:val="auto"/>
          <w:sz w:val="24"/>
          <w:szCs w:val="24"/>
          <w:highlight w:val="none"/>
          <w:lang w:eastAsia="zh-CN"/>
        </w:rPr>
        <w:t>，</w:t>
      </w:r>
      <w:r>
        <w:rPr>
          <w:rFonts w:hint="eastAsia" w:ascii="宋体" w:hAnsi="宋体" w:cs="宋体"/>
          <w:b w:val="0"/>
          <w:color w:val="auto"/>
          <w:sz w:val="24"/>
          <w:szCs w:val="24"/>
          <w:highlight w:val="none"/>
          <w:lang w:val="en-US" w:eastAsia="zh-CN"/>
        </w:rPr>
        <w:t>完成合同内容后</w:t>
      </w:r>
      <w:r>
        <w:rPr>
          <w:rFonts w:hint="eastAsia" w:ascii="宋体" w:hAnsi="宋体" w:cs="宋体"/>
          <w:b w:val="0"/>
          <w:color w:val="auto"/>
          <w:sz w:val="24"/>
          <w:szCs w:val="24"/>
          <w:highlight w:val="none"/>
          <w:u w:val="single"/>
          <w:lang w:val="en-US" w:eastAsia="zh-CN"/>
        </w:rPr>
        <w:t>30</w:t>
      </w:r>
      <w:r>
        <w:rPr>
          <w:rFonts w:hint="eastAsia" w:ascii="宋体" w:hAnsi="宋体" w:cs="宋体"/>
          <w:b w:val="0"/>
          <w:color w:val="auto"/>
          <w:sz w:val="24"/>
          <w:szCs w:val="24"/>
          <w:highlight w:val="none"/>
          <w:lang w:val="en-US" w:eastAsia="zh-CN"/>
        </w:rPr>
        <w:t>日内付款</w:t>
      </w:r>
      <w:r>
        <w:rPr>
          <w:rFonts w:hint="eastAsia" w:ascii="宋体" w:hAnsi="宋体" w:eastAsia="宋体" w:cs="宋体"/>
          <w:b w:val="0"/>
          <w:color w:val="auto"/>
          <w:sz w:val="24"/>
          <w:szCs w:val="24"/>
          <w:highlight w:val="none"/>
          <w:lang w:val="en-US" w:eastAsia="zh-CN"/>
        </w:rPr>
        <w:t>。</w:t>
      </w:r>
      <w:bookmarkStart w:id="21" w:name="_Toc8739"/>
      <w:bookmarkStart w:id="22" w:name="_Toc487204792"/>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注：所有支付均为无息支付。</w:t>
      </w:r>
      <w:r>
        <w:rPr>
          <w:rFonts w:hint="eastAsia" w:ascii="宋体" w:hAnsi="宋体" w:eastAsia="宋体" w:cs="宋体"/>
          <w:b w:val="0"/>
          <w:color w:val="auto"/>
          <w:sz w:val="24"/>
          <w:szCs w:val="24"/>
          <w:highlight w:val="none"/>
          <w:lang w:val="en-US" w:eastAsia="zh-CN"/>
        </w:rPr>
        <w:t>）</w:t>
      </w:r>
    </w:p>
    <w:bookmarkEnd w:id="21"/>
    <w:bookmarkEnd w:id="22"/>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23" w:name="_Toc25886"/>
      <w:bookmarkStart w:id="24" w:name="_Toc11828"/>
      <w:bookmarkStart w:id="25" w:name="_Toc5085"/>
      <w:bookmarkStart w:id="26" w:name="_Toc20778"/>
      <w:bookmarkStart w:id="27" w:name="_Toc9654"/>
      <w:bookmarkStart w:id="28" w:name="_Toc27955"/>
      <w:bookmarkStart w:id="29" w:name="_Toc3475"/>
      <w:bookmarkStart w:id="30" w:name="_Toc13969"/>
      <w:bookmarkStart w:id="31" w:name="_Toc25516"/>
      <w:bookmarkStart w:id="32" w:name="_Toc31315"/>
      <w:bookmarkStart w:id="33" w:name="_Toc19730"/>
      <w:bookmarkStart w:id="34" w:name="_Toc14778"/>
      <w:bookmarkStart w:id="35" w:name="_Toc9027"/>
      <w:bookmarkStart w:id="36" w:name="_Toc15478"/>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、联系方式</w:t>
      </w:r>
      <w:bookmarkEnd w:id="23"/>
      <w:bookmarkEnd w:id="24"/>
      <w:bookmarkEnd w:id="25"/>
      <w:bookmarkEnd w:id="26"/>
      <w:bookmarkEnd w:id="27"/>
      <w:bookmarkEnd w:id="28"/>
      <w:bookmarkEnd w:id="29"/>
    </w:p>
    <w:p>
      <w:pPr>
        <w:snapToGrid w:val="0"/>
        <w:rPr>
          <w:rFonts w:ascii="宋体" w:cs="宋体"/>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大渡口区医疗保障局</w:t>
      </w:r>
      <w:r>
        <w:rPr>
          <w:rFonts w:ascii="宋体" w:hAnsi="宋体" w:cs="宋体"/>
          <w:color w:val="auto"/>
          <w:sz w:val="24"/>
          <w:szCs w:val="24"/>
          <w:highlight w:val="none"/>
        </w:rPr>
        <w:t xml:space="preserve"> </w:t>
      </w:r>
    </w:p>
    <w:p>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冯老师</w:t>
      </w:r>
    </w:p>
    <w:p>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话：</w:t>
      </w:r>
      <w:r>
        <w:rPr>
          <w:rFonts w:hint="eastAsia" w:ascii="宋体" w:hAnsi="宋体" w:cs="宋体"/>
          <w:color w:val="auto"/>
          <w:sz w:val="24"/>
          <w:szCs w:val="24"/>
          <w:highlight w:val="none"/>
          <w:lang w:val="en-US" w:eastAsia="zh-CN"/>
        </w:rPr>
        <w:t>68835817</w:t>
      </w:r>
    </w:p>
    <w:p>
      <w:pPr>
        <w:snapToGri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w:t>
      </w:r>
      <w:r>
        <w:rPr>
          <w:rFonts w:hint="eastAsia" w:ascii="宋体" w:hAnsi="宋体" w:cs="宋体"/>
          <w:color w:val="auto"/>
          <w:sz w:val="24"/>
          <w:szCs w:val="24"/>
          <w:highlight w:val="none"/>
          <w:lang w:val="en-US" w:eastAsia="zh-CN"/>
        </w:rPr>
        <w:t>大渡口区松青路88号三楼医保局332办公室</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w:t>
      </w:r>
      <w:bookmarkEnd w:id="30"/>
      <w:bookmarkEnd w:id="31"/>
      <w:bookmarkEnd w:id="32"/>
      <w:bookmarkEnd w:id="33"/>
      <w:bookmarkEnd w:id="34"/>
      <w:bookmarkEnd w:id="35"/>
      <w:bookmarkEnd w:id="36"/>
      <w:r>
        <w:rPr>
          <w:rFonts w:hint="eastAsia" w:ascii="宋体" w:hAnsi="宋体" w:eastAsia="宋体" w:cs="宋体"/>
          <w:color w:val="auto"/>
          <w:sz w:val="24"/>
          <w:szCs w:val="24"/>
          <w:highlight w:val="none"/>
        </w:rPr>
        <w:t>其它有关规定</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凡有意参加询</w:t>
      </w:r>
      <w:r>
        <w:rPr>
          <w:rFonts w:hint="eastAsia" w:ascii="宋体" w:hAnsi="宋体" w:cs="宋体"/>
          <w:color w:val="auto"/>
          <w:sz w:val="24"/>
          <w:szCs w:val="24"/>
          <w:highlight w:val="none"/>
          <w:lang w:val="en-US" w:eastAsia="zh-CN"/>
        </w:rPr>
        <w:t>价</w:t>
      </w:r>
      <w:r>
        <w:rPr>
          <w:rFonts w:hint="eastAsia" w:ascii="宋体" w:hAnsi="宋体" w:eastAsia="宋体" w:cs="宋体"/>
          <w:color w:val="auto"/>
          <w:sz w:val="24"/>
          <w:szCs w:val="24"/>
          <w:highlight w:val="none"/>
        </w:rPr>
        <w:t>的供应商，请于公告发布之日起至报名截止时间之前，在</w:t>
      </w:r>
      <w:r>
        <w:rPr>
          <w:rFonts w:hint="eastAsia" w:ascii="宋体" w:hAnsi="宋体" w:cs="宋体"/>
          <w:color w:val="auto"/>
          <w:sz w:val="24"/>
          <w:szCs w:val="24"/>
          <w:highlight w:val="none"/>
          <w:u w:val="none"/>
          <w:lang w:val="en-US" w:eastAsia="zh-CN"/>
        </w:rPr>
        <w:t>重庆市大渡口区人民政府门户网站</w:t>
      </w:r>
      <w:r>
        <w:rPr>
          <w:rFonts w:hint="eastAsia" w:ascii="宋体" w:hAnsi="宋体" w:eastAsia="宋体" w:cs="宋体"/>
          <w:color w:val="auto"/>
          <w:sz w:val="24"/>
          <w:szCs w:val="24"/>
          <w:highlight w:val="none"/>
        </w:rPr>
        <w:t>下载查看本项目需求文件以及变更公告等询比前公布的所有项目资料，无论供应商下载查看与否，均视为已知晓所有询比实质性要求内容。</w:t>
      </w:r>
    </w:p>
    <w:p>
      <w:pPr>
        <w:snapToGrid w:val="0"/>
        <w:spacing w:line="440" w:lineRule="exact"/>
        <w:ind w:firstLine="540"/>
        <w:rPr>
          <w:rFonts w:ascii="方正仿宋_GBK" w:hAnsi="方正仿宋_GBK" w:eastAsia="方正仿宋_GBK" w:cs="方正仿宋_GBK"/>
          <w:sz w:val="32"/>
          <w:szCs w:val="32"/>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报名时间：本次采购供应商需于2025年12月3日11:00前线下报名或通过邮寄的方式投递至大渡口区松青路88号三楼医保局332办公室，未在规定时间内按要求提交资料的为无效供应商。</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评审时间：2025年12月3日下午16点。</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无论询</w:t>
      </w:r>
      <w:r>
        <w:rPr>
          <w:rFonts w:hint="eastAsia" w:ascii="宋体" w:hAnsi="宋体" w:cs="宋体"/>
          <w:color w:val="auto"/>
          <w:sz w:val="24"/>
          <w:szCs w:val="24"/>
          <w:highlight w:val="none"/>
          <w:lang w:val="en-US" w:eastAsia="zh-CN"/>
        </w:rPr>
        <w:t>价</w:t>
      </w:r>
      <w:r>
        <w:rPr>
          <w:rFonts w:hint="eastAsia" w:ascii="宋体" w:hAnsi="宋体" w:eastAsia="宋体" w:cs="宋体"/>
          <w:color w:val="auto"/>
          <w:sz w:val="24"/>
          <w:szCs w:val="24"/>
          <w:highlight w:val="none"/>
        </w:rPr>
        <w:t>结果如何，供应商参与本项目的所有费用均由自行承担。</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供应商必须对以上条款和服务承诺明确列出，承诺内容必须达到要求。供应商</w:t>
      </w:r>
      <w:r>
        <w:rPr>
          <w:rFonts w:hint="eastAsia" w:ascii="宋体" w:hAnsi="宋体" w:cs="宋体"/>
          <w:color w:val="auto"/>
          <w:sz w:val="24"/>
          <w:szCs w:val="24"/>
          <w:highlight w:val="none"/>
          <w:lang w:val="en-US" w:eastAsia="zh-CN"/>
        </w:rPr>
        <w:t>提供</w:t>
      </w:r>
      <w:r>
        <w:rPr>
          <w:rFonts w:hint="eastAsia" w:ascii="宋体" w:hAnsi="宋体" w:eastAsia="宋体" w:cs="宋体"/>
          <w:color w:val="auto"/>
          <w:sz w:val="24"/>
          <w:szCs w:val="24"/>
          <w:highlight w:val="none"/>
        </w:rPr>
        <w:t>响应文件须字迹清晰按照规定签字、盖章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未按要求制作响应文件的作废标处理。</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其他未尽事宜由供需双方在采购合同中详细约定。</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pPr>
      <w:r>
        <w:rPr>
          <w:rFonts w:hint="eastAsia" w:ascii="方正小标宋_GBK" w:eastAsia="方正小标宋_GBK"/>
          <w:sz w:val="44"/>
          <w:szCs w:val="44"/>
        </w:rPr>
        <w:t>供应商编制响应文件要求</w:t>
      </w:r>
    </w:p>
    <w:p>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一、报价</w:t>
      </w:r>
    </w:p>
    <w:p>
      <w:pPr>
        <w:snapToGrid w:val="0"/>
        <w:ind w:firstLine="420"/>
        <w:rPr>
          <w:rFonts w:ascii="宋体" w:hAnsi="宋体" w:cs="宋体"/>
          <w:color w:val="FF0000"/>
          <w:sz w:val="24"/>
          <w:szCs w:val="24"/>
        </w:rPr>
      </w:pPr>
      <w:r>
        <w:rPr>
          <w:rFonts w:hint="eastAsia" w:ascii="仿宋_GB2312" w:hAnsi="仿宋_GB2312" w:eastAsia="仿宋_GB2312" w:cs="仿宋_GB2312"/>
          <w:sz w:val="32"/>
          <w:szCs w:val="32"/>
        </w:rPr>
        <w:t>（一）报价函</w:t>
      </w:r>
    </w:p>
    <w:p>
      <w:pPr>
        <w:pStyle w:val="4"/>
        <w:spacing w:before="0" w:after="0" w:line="240" w:lineRule="auto"/>
        <w:jc w:val="center"/>
        <w:rPr>
          <w:rFonts w:ascii="黑体" w:hAnsi="黑体" w:eastAsia="黑体" w:cs="黑体"/>
          <w:szCs w:val="32"/>
        </w:rPr>
      </w:pPr>
      <w:r>
        <w:rPr>
          <w:rFonts w:hint="eastAsia" w:ascii="黑体" w:hAnsi="黑体" w:eastAsia="黑体" w:cs="黑体"/>
          <w:szCs w:val="32"/>
        </w:rPr>
        <w:t>报 价 函</w:t>
      </w:r>
    </w:p>
    <w:p/>
    <w:p/>
    <w:p>
      <w:pPr>
        <w:spacing w:line="360" w:lineRule="auto"/>
        <w:rPr>
          <w:rStyle w:val="16"/>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Style w:val="16"/>
          <w:rFonts w:hint="eastAsia" w:ascii="仿宋_GB2312" w:hAnsi="仿宋_GB2312" w:eastAsia="仿宋_GB2312" w:cs="仿宋_GB2312"/>
          <w:color w:val="auto"/>
          <w:sz w:val="32"/>
          <w:szCs w:val="32"/>
        </w:rPr>
        <w:t>（采购单位名称）：</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我方收到</w:t>
      </w:r>
      <w:r>
        <w:rPr>
          <w:rStyle w:val="16"/>
          <w:rFonts w:ascii="仿宋_GB2312" w:hAnsi="仿宋_GB2312" w:eastAsia="仿宋_GB2312" w:cs="仿宋_GB2312"/>
          <w:sz w:val="32"/>
          <w:szCs w:val="32"/>
          <w:u w:val="single"/>
        </w:rPr>
        <w:t xml:space="preserve">                         </w:t>
      </w:r>
      <w:r>
        <w:rPr>
          <w:rStyle w:val="16"/>
          <w:rFonts w:hint="eastAsia" w:ascii="仿宋_GB2312" w:hAnsi="仿宋_GB2312" w:eastAsia="仿宋_GB2312" w:cs="仿宋_GB2312"/>
          <w:sz w:val="32"/>
          <w:szCs w:val="32"/>
        </w:rPr>
        <w:t>（项目名称）的竞采文件，经详细研究，决定参加该项目。</w:t>
      </w:r>
    </w:p>
    <w:p>
      <w:pPr>
        <w:spacing w:line="360" w:lineRule="auto"/>
        <w:ind w:firstLine="640" w:firstLineChars="200"/>
        <w:rPr>
          <w:rStyle w:val="16"/>
          <w:rFonts w:ascii="仿宋_GB2312" w:hAnsi="仿宋_GB2312" w:eastAsia="仿宋_GB2312" w:cs="仿宋_GB2312"/>
          <w:sz w:val="32"/>
          <w:szCs w:val="32"/>
        </w:rPr>
      </w:pPr>
      <w:r>
        <w:rPr>
          <w:rStyle w:val="16"/>
          <w:rFonts w:ascii="仿宋_GB2312" w:hAnsi="仿宋_GB2312" w:eastAsia="仿宋_GB2312" w:cs="仿宋_GB2312"/>
          <w:sz w:val="32"/>
          <w:szCs w:val="32"/>
        </w:rPr>
        <w:t>1</w:t>
      </w:r>
      <w:r>
        <w:rPr>
          <w:rStyle w:val="16"/>
          <w:rFonts w:hint="eastAsia" w:ascii="仿宋_GB2312" w:hAnsi="仿宋_GB2312" w:eastAsia="仿宋_GB2312" w:cs="仿宋_GB2312"/>
          <w:sz w:val="32"/>
          <w:szCs w:val="32"/>
        </w:rPr>
        <w:t>.愿意按照竞采文件中的一切要求，提供本项目的商品、及服务，报价为人民币大写：</w:t>
      </w:r>
      <w:r>
        <w:rPr>
          <w:rStyle w:val="16"/>
          <w:rFonts w:ascii="仿宋_GB2312" w:hAnsi="仿宋_GB2312" w:eastAsia="仿宋_GB2312" w:cs="仿宋_GB2312"/>
          <w:sz w:val="32"/>
          <w:szCs w:val="32"/>
          <w:u w:val="single"/>
        </w:rPr>
        <w:t xml:space="preserve">          </w:t>
      </w:r>
      <w:r>
        <w:rPr>
          <w:rStyle w:val="16"/>
          <w:rFonts w:hint="eastAsia" w:ascii="仿宋_GB2312" w:hAnsi="仿宋_GB2312" w:eastAsia="仿宋_GB2312" w:cs="仿宋_GB2312"/>
          <w:sz w:val="32"/>
          <w:szCs w:val="32"/>
        </w:rPr>
        <w:t>元整；人民币小写</w:t>
      </w:r>
      <w:r>
        <w:rPr>
          <w:rStyle w:val="16"/>
          <w:rFonts w:ascii="仿宋_GB2312" w:hAnsi="仿宋_GB2312" w:eastAsia="仿宋_GB2312" w:cs="仿宋_GB2312"/>
          <w:sz w:val="32"/>
          <w:szCs w:val="32"/>
          <w:u w:val="single"/>
        </w:rPr>
        <w:t xml:space="preserve">          </w:t>
      </w:r>
      <w:r>
        <w:rPr>
          <w:rStyle w:val="16"/>
          <w:rFonts w:hint="eastAsia" w:ascii="仿宋_GB2312" w:hAnsi="仿宋_GB2312" w:eastAsia="仿宋_GB2312" w:cs="仿宋_GB2312"/>
          <w:sz w:val="32"/>
          <w:szCs w:val="32"/>
        </w:rPr>
        <w:t>元。</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2</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我方现提交的响应文件为：响应文件正本壹份。</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3</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我方承诺：本次报价的有效期为90天。</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4</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我方完全理解和接受竞采文件的一切规定、要求和评审办法。</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5</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在整个采购过程中，我方若有违规行为，愿意接受重庆市政府采购云平台相关管理方的处罚。</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6</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我方若中选，将按照竞采结果签订合同，并且严格履行合同义务。本承诺函将成为合同不可分割的一部分，与合同具有同等的法律效力。</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7</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我方理解，最低报价不是成交的唯一条件。</w:t>
      </w:r>
    </w:p>
    <w:p>
      <w:pPr>
        <w:pStyle w:val="18"/>
        <w:spacing w:line="360" w:lineRule="auto"/>
      </w:pPr>
    </w:p>
    <w:p>
      <w:pPr>
        <w:ind w:firstLine="640" w:firstLineChars="200"/>
        <w:jc w:val="right"/>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供应商名称（公章）：</w:t>
      </w:r>
    </w:p>
    <w:p>
      <w:pPr>
        <w:ind w:firstLine="640" w:firstLineChars="200"/>
        <w:jc w:val="center"/>
        <w:rPr>
          <w:rFonts w:ascii="仿宋" w:hAnsi="仿宋" w:eastAsia="仿宋" w:cs="宋体"/>
          <w:sz w:val="24"/>
          <w:szCs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Style w:val="16"/>
          <w:rFonts w:ascii="仿宋_GB2312" w:hAnsi="仿宋_GB2312" w:eastAsia="仿宋_GB2312" w:cs="仿宋_GB2312"/>
          <w:sz w:val="32"/>
          <w:szCs w:val="32"/>
        </w:rPr>
        <w:t xml:space="preserve">                                  </w:t>
      </w:r>
      <w:r>
        <w:rPr>
          <w:rStyle w:val="16"/>
          <w:rFonts w:hint="eastAsia" w:ascii="仿宋_GB2312" w:hAnsi="仿宋_GB2312" w:eastAsia="仿宋_GB2312" w:cs="仿宋_GB2312"/>
          <w:sz w:val="32"/>
          <w:szCs w:val="32"/>
        </w:rPr>
        <w:t>年  月  日</w:t>
      </w:r>
      <w:r>
        <w:rPr>
          <w:rFonts w:hint="eastAsia" w:ascii="仿宋" w:hAnsi="仿宋" w:eastAsia="仿宋" w:cs="宋体"/>
          <w:sz w:val="24"/>
          <w:szCs w:val="24"/>
        </w:rPr>
        <w:t xml:space="preserve">                                        </w:t>
      </w:r>
    </w:p>
    <w:p>
      <w:pPr>
        <w:snapToGrid w:val="0"/>
        <w:spacing w:line="360" w:lineRule="auto"/>
        <w:ind w:firstLine="420"/>
        <w:rPr>
          <w:rFonts w:ascii="方正仿宋_GBK" w:hAnsi="宋体" w:eastAsia="方正仿宋_GBK" w:cs="方正仿宋_GBK"/>
          <w:sz w:val="24"/>
          <w:szCs w:val="24"/>
        </w:rPr>
      </w:pPr>
      <w:r>
        <w:rPr>
          <w:rFonts w:hint="eastAsia" w:ascii="仿宋_GB2312" w:hAnsi="仿宋_GB2312" w:eastAsia="仿宋_GB2312" w:cs="仿宋_GB2312"/>
          <w:sz w:val="32"/>
          <w:szCs w:val="32"/>
        </w:rPr>
        <w:t xml:space="preserve">（二）明细报价表   </w:t>
      </w:r>
      <w:r>
        <w:rPr>
          <w:rFonts w:hint="eastAsia" w:ascii="方正仿宋_GBK" w:hAnsi="宋体" w:eastAsia="方正仿宋_GBK" w:cs="方正仿宋_GBK"/>
          <w:sz w:val="24"/>
          <w:szCs w:val="24"/>
        </w:rPr>
        <w:t xml:space="preserve">     </w:t>
      </w:r>
    </w:p>
    <w:p>
      <w:pPr>
        <w:pStyle w:val="4"/>
        <w:spacing w:before="0" w:after="0" w:line="360" w:lineRule="auto"/>
        <w:jc w:val="center"/>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pPr>
        <w:pStyle w:val="4"/>
        <w:spacing w:before="0" w:after="0" w:line="360" w:lineRule="auto"/>
        <w:jc w:val="center"/>
        <w:rPr>
          <w:rFonts w:ascii="仿宋_GB2312" w:hAnsi="仿宋_GB2312" w:eastAsia="仿宋_GB2312" w:cs="仿宋_GB2312"/>
          <w:szCs w:val="32"/>
        </w:rPr>
      </w:pPr>
      <w:r>
        <w:rPr>
          <w:rFonts w:hint="eastAsia" w:ascii="黑体" w:hAnsi="黑体" w:eastAsia="黑体" w:cs="黑体"/>
          <w:szCs w:val="32"/>
        </w:rPr>
        <w:t>明细报价表</w:t>
      </w:r>
    </w:p>
    <w:p>
      <w:pPr>
        <w:pStyle w:val="4"/>
        <w:spacing w:before="0" w:after="0" w:line="360" w:lineRule="auto"/>
        <w:jc w:val="left"/>
        <w:rPr>
          <w:rFonts w:ascii="黑体" w:hAnsi="黑体" w:eastAsia="黑体" w:cs="黑体"/>
          <w:sz w:val="24"/>
          <w:szCs w:val="24"/>
        </w:rPr>
      </w:pPr>
      <w:r>
        <w:rPr>
          <w:rFonts w:hint="eastAsia" w:ascii="黑体" w:hAnsi="黑体" w:eastAsia="黑体" w:cs="黑体"/>
          <w:sz w:val="24"/>
          <w:szCs w:val="24"/>
        </w:rPr>
        <w:t>项目名称：</w:t>
      </w:r>
    </w:p>
    <w:tbl>
      <w:tblPr>
        <w:tblStyle w:val="12"/>
        <w:tblW w:w="9640" w:type="dxa"/>
        <w:tblInd w:w="-318" w:type="dxa"/>
        <w:tblLayout w:type="fixed"/>
        <w:tblCellMar>
          <w:top w:w="0" w:type="dxa"/>
          <w:left w:w="108" w:type="dxa"/>
          <w:bottom w:w="0" w:type="dxa"/>
          <w:right w:w="108" w:type="dxa"/>
        </w:tblCellMar>
      </w:tblPr>
      <w:tblGrid>
        <w:gridCol w:w="710"/>
        <w:gridCol w:w="5670"/>
        <w:gridCol w:w="709"/>
        <w:gridCol w:w="708"/>
        <w:gridCol w:w="851"/>
        <w:gridCol w:w="992"/>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序号</w:t>
            </w:r>
          </w:p>
        </w:tc>
        <w:tc>
          <w:tcPr>
            <w:tcW w:w="567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方正仿宋_GBK" w:cs="仿宋_GB2312"/>
                <w:b/>
                <w:bCs/>
                <w:kern w:val="0"/>
                <w:sz w:val="24"/>
                <w:szCs w:val="24"/>
              </w:rPr>
            </w:pPr>
            <w:r>
              <w:rPr>
                <w:rFonts w:hint="eastAsia" w:ascii="方正仿宋_GBK" w:hAnsi="宋体" w:eastAsia="方正仿宋_GBK" w:cs="宋体"/>
                <w:b/>
                <w:bCs/>
                <w:kern w:val="0"/>
                <w:sz w:val="24"/>
                <w:szCs w:val="24"/>
              </w:rPr>
              <w:t>产品名称及详细规格</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数量</w:t>
            </w:r>
          </w:p>
        </w:tc>
        <w:tc>
          <w:tcPr>
            <w:tcW w:w="708"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单位</w:t>
            </w:r>
          </w:p>
        </w:tc>
        <w:tc>
          <w:tcPr>
            <w:tcW w:w="851" w:type="dxa"/>
            <w:tcBorders>
              <w:top w:val="single" w:color="auto" w:sz="4" w:space="0"/>
              <w:left w:val="nil"/>
              <w:bottom w:val="single" w:color="auto" w:sz="4" w:space="0"/>
              <w:right w:val="single" w:color="auto" w:sz="4" w:space="0"/>
            </w:tcBorders>
            <w:vAlign w:val="center"/>
          </w:tcPr>
          <w:p>
            <w:pPr>
              <w:pStyle w:val="7"/>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单价</w:t>
            </w:r>
          </w:p>
          <w:p>
            <w:pPr>
              <w:pStyle w:val="7"/>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（元）</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合计</w:t>
            </w:r>
          </w:p>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（元）</w:t>
            </w: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ind w:firstLine="0"/>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ind w:firstLine="0"/>
              <w:rPr>
                <w:sz w:val="28"/>
                <w:szCs w:val="28"/>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ind w:firstLine="0"/>
              <w:rPr>
                <w:szCs w:val="24"/>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ind w:firstLine="0"/>
              <w:rPr>
                <w:szCs w:val="24"/>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ind w:firstLine="0"/>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bl>
    <w:p>
      <w:pPr>
        <w:snapToGrid w:val="0"/>
        <w:spacing w:line="360" w:lineRule="auto"/>
        <w:ind w:firstLine="480" w:firstLineChars="200"/>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方正仿宋_GBK" w:eastAsia="方正仿宋_GBK" w:cs="方正仿宋_GBK"/>
          <w:sz w:val="32"/>
          <w:szCs w:val="32"/>
        </w:rPr>
        <w:t xml:space="preserve">填写要求：     </w:t>
      </w:r>
    </w:p>
    <w:p>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1</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供应商应完整填写本表，并逐页盖章。</w:t>
      </w:r>
    </w:p>
    <w:p>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2</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该表内容不可扩展</w:t>
      </w:r>
      <w:r>
        <w:rPr>
          <w:rFonts w:hint="eastAsia" w:ascii="方正仿宋_GBK" w:hAnsi="方正仿宋_GBK" w:eastAsia="方正仿宋_GBK" w:cs="方正仿宋_GBK"/>
          <w:sz w:val="32"/>
          <w:szCs w:val="32"/>
        </w:rPr>
        <w:t>、不可变更。</w:t>
      </w:r>
    </w:p>
    <w:p>
      <w:pPr>
        <w:snapToGrid w:val="0"/>
        <w:spacing w:line="360" w:lineRule="auto"/>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pPr>
        <w:pStyle w:val="19"/>
        <w:spacing w:line="360" w:lineRule="auto"/>
        <w:ind w:left="1600" w:hanging="480"/>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pPr>
        <w:spacing w:line="360" w:lineRule="auto"/>
        <w:jc w:val="right"/>
        <w:rPr>
          <w:rFonts w:ascii="Times New Roman" w:hAnsi="Times New Roman"/>
          <w:sz w:val="32"/>
          <w:szCs w:val="32"/>
        </w:rPr>
      </w:pPr>
      <w:r>
        <w:rPr>
          <w:rFonts w:hint="eastAsia" w:ascii="方正仿宋_GBK" w:hAnsi="方正仿宋_GBK" w:eastAsia="方正仿宋_GBK" w:cs="方正仿宋_GBK"/>
          <w:sz w:val="32"/>
          <w:szCs w:val="32"/>
        </w:rPr>
        <w:t>供应商名称（公章）：</w:t>
      </w:r>
    </w:p>
    <w:p>
      <w:pPr>
        <w:spacing w:line="360" w:lineRule="auto"/>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年</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日</w:t>
      </w:r>
    </w:p>
    <w:p>
      <w:pPr>
        <w:pStyle w:val="5"/>
      </w:pPr>
    </w:p>
    <w:p>
      <w:pPr>
        <w:pStyle w:val="2"/>
      </w:pPr>
    </w:p>
    <w:p>
      <w:pPr>
        <w:pStyle w:val="3"/>
      </w:pPr>
    </w:p>
    <w:p>
      <w:pPr>
        <w:tabs>
          <w:tab w:val="left" w:pos="6300"/>
        </w:tabs>
        <w:snapToGrid w:val="0"/>
        <w:spacing w:line="360" w:lineRule="auto"/>
        <w:ind w:firstLine="643" w:firstLineChars="200"/>
        <w:jc w:val="left"/>
        <w:rPr>
          <w:rFonts w:ascii="宋体" w:hAnsi="宋体" w:cs="宋体"/>
          <w:b/>
          <w:bCs/>
          <w:color w:val="FF0000"/>
          <w:sz w:val="24"/>
          <w:szCs w:val="24"/>
        </w:rPr>
      </w:pPr>
      <w:r>
        <w:rPr>
          <w:rFonts w:hint="eastAsia" w:ascii="黑体" w:hAnsi="黑体" w:eastAsia="黑体" w:cs="黑体"/>
          <w:b/>
          <w:sz w:val="32"/>
          <w:szCs w:val="32"/>
        </w:rPr>
        <w:t>二、法定代表人身份证明书（格式）/法定代表人授权委托书（格式）</w:t>
      </w:r>
      <w:r>
        <w:rPr>
          <w:rFonts w:hint="eastAsia" w:ascii="仿宋_GB2312" w:hAnsi="仿宋_GB2312" w:eastAsia="仿宋_GB2312" w:cs="仿宋_GB2312"/>
          <w:b/>
          <w:bCs/>
          <w:color w:val="FF0000"/>
          <w:sz w:val="32"/>
          <w:szCs w:val="32"/>
        </w:rPr>
        <w:t>（二选一）</w:t>
      </w:r>
    </w:p>
    <w:p>
      <w:pPr>
        <w:tabs>
          <w:tab w:val="left" w:pos="6300"/>
        </w:tabs>
        <w:snapToGrid w:val="0"/>
        <w:spacing w:line="360" w:lineRule="auto"/>
        <w:jc w:val="center"/>
        <w:rPr>
          <w:rFonts w:ascii="宋体" w:hAnsi="宋体" w:cs="宋体"/>
          <w:b/>
          <w:bCs/>
          <w:sz w:val="24"/>
          <w:szCs w:val="24"/>
        </w:rPr>
      </w:pPr>
    </w:p>
    <w:p>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pPr>
        <w:tabs>
          <w:tab w:val="left" w:pos="6300"/>
        </w:tabs>
        <w:snapToGrid w:val="0"/>
        <w:spacing w:line="360" w:lineRule="auto"/>
        <w:rPr>
          <w:rFonts w:ascii="仿宋_GB2312" w:hAnsi="仿宋_GB2312" w:eastAsia="仿宋_GB2312" w:cs="仿宋_GB2312"/>
          <w:sz w:val="32"/>
          <w:szCs w:val="32"/>
          <w:u w:val="single"/>
        </w:rPr>
      </w:pPr>
    </w:p>
    <w:p>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tabs>
          <w:tab w:val="left" w:pos="6300"/>
        </w:tabs>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（法定代表人名称及身份证代码）是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代表我单位全权办理上述项目的竞采报价、签约等具体工作，并签署全部有关文件、协议及合同。签字负全部责任。</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法定代表人（签字或盖章）：                          </w:t>
      </w:r>
    </w:p>
    <w:p>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360" w:firstLine="570"/>
        <w:jc w:val="cente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pStyle w:val="18"/>
        <w:spacing w:line="360" w:lineRule="auto"/>
      </w:pPr>
    </w:p>
    <w:p>
      <w:pPr>
        <w:tabs>
          <w:tab w:val="left" w:pos="6300"/>
        </w:tabs>
        <w:snapToGrid w:val="0"/>
        <w:spacing w:line="360" w:lineRule="auto"/>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（附：法定代表人身份证正反面复印件）</w:t>
      </w:r>
    </w:p>
    <w:p>
      <w:pPr>
        <w:rPr>
          <w:rFonts w:hint="eastAsia" w:ascii="宋体" w:hAnsi="宋体" w:cs="宋体"/>
          <w:sz w:val="24"/>
          <w:szCs w:val="24"/>
        </w:rPr>
      </w:pPr>
      <w:r>
        <w:rPr>
          <w:rFonts w:ascii="宋体" w:hAnsi="宋体" w:cs="宋体"/>
          <w:sz w:val="24"/>
          <w:szCs w:val="24"/>
        </w:rPr>
        <w:br w:type="page"/>
      </w:r>
    </w:p>
    <w:p>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法定代表人授权委托书</w:t>
      </w:r>
    </w:p>
    <w:p>
      <w:pPr>
        <w:tabs>
          <w:tab w:val="left" w:pos="6300"/>
        </w:tabs>
        <w:snapToGrid w:val="0"/>
        <w:spacing w:line="360" w:lineRule="auto"/>
        <w:rPr>
          <w:rFonts w:ascii="仿宋_GB2312" w:hAnsi="仿宋_GB2312" w:eastAsia="仿宋_GB2312" w:cs="仿宋_GB2312"/>
          <w:sz w:val="32"/>
          <w:szCs w:val="32"/>
          <w:u w:val="single"/>
        </w:rPr>
      </w:pPr>
    </w:p>
    <w:p>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tabs>
          <w:tab w:val="left" w:pos="6300"/>
        </w:tabs>
        <w:wordWrap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的法定代表人，特授权</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w:t>
      </w:r>
    </w:p>
    <w:p>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我单位对被授权人的签字负全部责任。</w:t>
      </w:r>
    </w:p>
    <w:p>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                          法定代表人：</w:t>
      </w: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（签字或盖章）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（签字或盖章）</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（附：被授权人、法定代表人身份证正反面复印件）</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pStyle w:val="4"/>
        <w:spacing w:line="360" w:lineRule="auto"/>
      </w:pPr>
      <w:r>
        <w:br w:type="page"/>
      </w:r>
    </w:p>
    <w:p>
      <w:pPr>
        <w:tabs>
          <w:tab w:val="left" w:pos="6300"/>
        </w:tabs>
        <w:snapToGrid w:val="0"/>
        <w:spacing w:line="360" w:lineRule="auto"/>
        <w:ind w:firstLine="643" w:firstLineChars="200"/>
        <w:rPr>
          <w:rFonts w:ascii="黑体" w:hAnsi="黑体" w:eastAsia="黑体" w:cs="黑体"/>
          <w:b/>
          <w:sz w:val="32"/>
          <w:szCs w:val="32"/>
        </w:rPr>
      </w:pPr>
      <w:r>
        <w:rPr>
          <w:rFonts w:hint="eastAsia" w:ascii="黑体" w:hAnsi="黑体" w:eastAsia="黑体" w:cs="黑体"/>
          <w:b/>
          <w:sz w:val="32"/>
          <w:szCs w:val="32"/>
        </w:rPr>
        <w:t>三</w:t>
      </w:r>
      <w:r>
        <w:rPr>
          <w:rFonts w:ascii="黑体" w:hAnsi="黑体" w:eastAsia="黑体" w:cs="黑体"/>
          <w:b/>
          <w:sz w:val="32"/>
          <w:szCs w:val="32"/>
        </w:rPr>
        <w:t>、</w:t>
      </w:r>
      <w:r>
        <w:rPr>
          <w:rFonts w:hint="eastAsia" w:ascii="黑体" w:hAnsi="黑体" w:eastAsia="黑体" w:cs="黑体"/>
          <w:b/>
          <w:sz w:val="32"/>
          <w:szCs w:val="32"/>
        </w:rPr>
        <w:t>基本资格条件承诺函</w:t>
      </w:r>
    </w:p>
    <w:p>
      <w:pPr>
        <w:pStyle w:val="18"/>
      </w:pPr>
    </w:p>
    <w:p>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3.我方在项目评审环节结束后，随时接受采购人检查验证，配合提供相关证明材料，证明符合《中华人民共和国政府采购法》第二十二条规定的供应商基本资格条件。</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pStyle w:val="18"/>
      </w:pPr>
    </w:p>
    <w:p>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spacing w:line="360" w:lineRule="auto"/>
        <w:jc w:val="both"/>
        <w:rPr>
          <w:color w:val="auto"/>
          <w:highlight w:val="none"/>
        </w:rPr>
      </w:pPr>
    </w:p>
    <w:sectPr>
      <w:headerReference r:id="rId4" w:type="default"/>
      <w:footerReference r:id="rId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W5+00QAAAAMBAAAPAAAAAAAAAAEAIAAAACIAAABkcnMvZG93bnJldi54bWxQSwEC&#10;FAAUAAAACACHTuJA3HqTZzQCAABhBAAADgAAAAAAAAABACAAAAAgAQAAZHJzL2Uyb0RvYy54bWxQ&#10;SwUGAAAAAAYABgBZAQAAxgU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NDY3Mzc5ZGVmNjhlZDMzYzM0MTkwMzNhMTI4ZGMifQ=="/>
  </w:docVars>
  <w:rsids>
    <w:rsidRoot w:val="759A3D02"/>
    <w:rsid w:val="00F476E2"/>
    <w:rsid w:val="01D408F4"/>
    <w:rsid w:val="027D3449"/>
    <w:rsid w:val="0281396C"/>
    <w:rsid w:val="031C69F7"/>
    <w:rsid w:val="037E2E51"/>
    <w:rsid w:val="03976FFF"/>
    <w:rsid w:val="039D55F6"/>
    <w:rsid w:val="054D10C0"/>
    <w:rsid w:val="05CD48F9"/>
    <w:rsid w:val="060379C8"/>
    <w:rsid w:val="06EA584A"/>
    <w:rsid w:val="079F4DE2"/>
    <w:rsid w:val="080F5BCA"/>
    <w:rsid w:val="099F1709"/>
    <w:rsid w:val="0ABE0A9C"/>
    <w:rsid w:val="0AD46A9B"/>
    <w:rsid w:val="0BA12222"/>
    <w:rsid w:val="0C1C07A0"/>
    <w:rsid w:val="0C2114A1"/>
    <w:rsid w:val="0CE24FE0"/>
    <w:rsid w:val="0CF4322A"/>
    <w:rsid w:val="0D1623A6"/>
    <w:rsid w:val="0E1377ED"/>
    <w:rsid w:val="0ED17F49"/>
    <w:rsid w:val="0F9740BA"/>
    <w:rsid w:val="10AC73CE"/>
    <w:rsid w:val="122D527E"/>
    <w:rsid w:val="13872236"/>
    <w:rsid w:val="13CA0DED"/>
    <w:rsid w:val="144B717A"/>
    <w:rsid w:val="14903713"/>
    <w:rsid w:val="15A10682"/>
    <w:rsid w:val="15B676EB"/>
    <w:rsid w:val="15FA6F2A"/>
    <w:rsid w:val="16AD0244"/>
    <w:rsid w:val="171F30DE"/>
    <w:rsid w:val="177D585E"/>
    <w:rsid w:val="17F001BC"/>
    <w:rsid w:val="17F61B9F"/>
    <w:rsid w:val="182B64CD"/>
    <w:rsid w:val="18452495"/>
    <w:rsid w:val="1866622B"/>
    <w:rsid w:val="196E7E2F"/>
    <w:rsid w:val="19C10BCE"/>
    <w:rsid w:val="1A4A7D19"/>
    <w:rsid w:val="1AE07BFA"/>
    <w:rsid w:val="1CDB58A1"/>
    <w:rsid w:val="1D372D62"/>
    <w:rsid w:val="1DD93C14"/>
    <w:rsid w:val="1EAC1325"/>
    <w:rsid w:val="1F0426EC"/>
    <w:rsid w:val="2012571E"/>
    <w:rsid w:val="204C20F6"/>
    <w:rsid w:val="220001D9"/>
    <w:rsid w:val="228B669A"/>
    <w:rsid w:val="22F35816"/>
    <w:rsid w:val="23427BCD"/>
    <w:rsid w:val="24F414B1"/>
    <w:rsid w:val="25E55424"/>
    <w:rsid w:val="25FC3BC2"/>
    <w:rsid w:val="26195B2D"/>
    <w:rsid w:val="2624159B"/>
    <w:rsid w:val="26BA76BD"/>
    <w:rsid w:val="27BB5E5F"/>
    <w:rsid w:val="281F6039"/>
    <w:rsid w:val="28AD5878"/>
    <w:rsid w:val="28FF2A5D"/>
    <w:rsid w:val="2B1D654F"/>
    <w:rsid w:val="2B812460"/>
    <w:rsid w:val="2BA80292"/>
    <w:rsid w:val="2C572156"/>
    <w:rsid w:val="2D0B7011"/>
    <w:rsid w:val="2D21295A"/>
    <w:rsid w:val="2D5F3DE4"/>
    <w:rsid w:val="2D630BFB"/>
    <w:rsid w:val="2E234D82"/>
    <w:rsid w:val="2E375631"/>
    <w:rsid w:val="2EF6509D"/>
    <w:rsid w:val="2F1502AD"/>
    <w:rsid w:val="30F960DF"/>
    <w:rsid w:val="3175714F"/>
    <w:rsid w:val="31A434DC"/>
    <w:rsid w:val="3207424B"/>
    <w:rsid w:val="325B0A2E"/>
    <w:rsid w:val="32E4768D"/>
    <w:rsid w:val="33231A83"/>
    <w:rsid w:val="34160A21"/>
    <w:rsid w:val="347842CB"/>
    <w:rsid w:val="34885F51"/>
    <w:rsid w:val="35585D0D"/>
    <w:rsid w:val="366476CB"/>
    <w:rsid w:val="36713175"/>
    <w:rsid w:val="368C0654"/>
    <w:rsid w:val="36D77E68"/>
    <w:rsid w:val="37F42EF9"/>
    <w:rsid w:val="39475A48"/>
    <w:rsid w:val="39B63041"/>
    <w:rsid w:val="3B8C4421"/>
    <w:rsid w:val="3BF770DE"/>
    <w:rsid w:val="3D3C482B"/>
    <w:rsid w:val="3D3F4383"/>
    <w:rsid w:val="3D5A5643"/>
    <w:rsid w:val="3D7244C1"/>
    <w:rsid w:val="3EAF3CA0"/>
    <w:rsid w:val="3F071A76"/>
    <w:rsid w:val="3F0D1E11"/>
    <w:rsid w:val="3FEA1470"/>
    <w:rsid w:val="40FA0154"/>
    <w:rsid w:val="415F71CF"/>
    <w:rsid w:val="43195C08"/>
    <w:rsid w:val="43875D58"/>
    <w:rsid w:val="43A5310A"/>
    <w:rsid w:val="4484172B"/>
    <w:rsid w:val="45A02594"/>
    <w:rsid w:val="45DC708C"/>
    <w:rsid w:val="46040CFF"/>
    <w:rsid w:val="461B52D7"/>
    <w:rsid w:val="475126AB"/>
    <w:rsid w:val="47653A95"/>
    <w:rsid w:val="47ED46F9"/>
    <w:rsid w:val="48381405"/>
    <w:rsid w:val="48C82477"/>
    <w:rsid w:val="4946457E"/>
    <w:rsid w:val="49504959"/>
    <w:rsid w:val="49B16DC9"/>
    <w:rsid w:val="4A0E29D3"/>
    <w:rsid w:val="4E7C475B"/>
    <w:rsid w:val="4F346A3E"/>
    <w:rsid w:val="4F8265F7"/>
    <w:rsid w:val="50A84B61"/>
    <w:rsid w:val="50C35A7B"/>
    <w:rsid w:val="513957AC"/>
    <w:rsid w:val="52E2125E"/>
    <w:rsid w:val="530F62CC"/>
    <w:rsid w:val="5443314E"/>
    <w:rsid w:val="54504772"/>
    <w:rsid w:val="54BD00A8"/>
    <w:rsid w:val="54E65839"/>
    <w:rsid w:val="56143D1E"/>
    <w:rsid w:val="564229D6"/>
    <w:rsid w:val="567D05FB"/>
    <w:rsid w:val="56A33C36"/>
    <w:rsid w:val="56D02B61"/>
    <w:rsid w:val="570C7EC6"/>
    <w:rsid w:val="573516D7"/>
    <w:rsid w:val="576B1AC7"/>
    <w:rsid w:val="57810A2A"/>
    <w:rsid w:val="580703F1"/>
    <w:rsid w:val="5811760C"/>
    <w:rsid w:val="582146E8"/>
    <w:rsid w:val="59123643"/>
    <w:rsid w:val="591B7986"/>
    <w:rsid w:val="596411B7"/>
    <w:rsid w:val="59674AFC"/>
    <w:rsid w:val="5A9C32F9"/>
    <w:rsid w:val="5A9F7EF2"/>
    <w:rsid w:val="5AE03F27"/>
    <w:rsid w:val="5BDE576D"/>
    <w:rsid w:val="5C44570A"/>
    <w:rsid w:val="5C6338A6"/>
    <w:rsid w:val="5C771040"/>
    <w:rsid w:val="5E021DB5"/>
    <w:rsid w:val="5E0D1752"/>
    <w:rsid w:val="5E9A0042"/>
    <w:rsid w:val="5F20072A"/>
    <w:rsid w:val="5FDB4A56"/>
    <w:rsid w:val="600F5EF5"/>
    <w:rsid w:val="6060792C"/>
    <w:rsid w:val="61836B70"/>
    <w:rsid w:val="61CB270F"/>
    <w:rsid w:val="61CE1BD2"/>
    <w:rsid w:val="61E91EFB"/>
    <w:rsid w:val="626822B5"/>
    <w:rsid w:val="632E258D"/>
    <w:rsid w:val="63986AFF"/>
    <w:rsid w:val="64300B2F"/>
    <w:rsid w:val="655F0592"/>
    <w:rsid w:val="656C10BC"/>
    <w:rsid w:val="6715402C"/>
    <w:rsid w:val="682D1824"/>
    <w:rsid w:val="69414D62"/>
    <w:rsid w:val="6AA22266"/>
    <w:rsid w:val="6CEB32D8"/>
    <w:rsid w:val="6EF24801"/>
    <w:rsid w:val="6F1843FB"/>
    <w:rsid w:val="6F5D2896"/>
    <w:rsid w:val="700A5CC1"/>
    <w:rsid w:val="713E7A6F"/>
    <w:rsid w:val="7141437C"/>
    <w:rsid w:val="71CD20B4"/>
    <w:rsid w:val="722D120D"/>
    <w:rsid w:val="729063C4"/>
    <w:rsid w:val="732A4FC0"/>
    <w:rsid w:val="739A5FC5"/>
    <w:rsid w:val="759A3D02"/>
    <w:rsid w:val="75D57537"/>
    <w:rsid w:val="75E531ED"/>
    <w:rsid w:val="76073553"/>
    <w:rsid w:val="76A329C4"/>
    <w:rsid w:val="77735807"/>
    <w:rsid w:val="77F36EBE"/>
    <w:rsid w:val="782E4957"/>
    <w:rsid w:val="785F63B9"/>
    <w:rsid w:val="790E2FE4"/>
    <w:rsid w:val="79A66AE2"/>
    <w:rsid w:val="79CF368F"/>
    <w:rsid w:val="7ACC2F08"/>
    <w:rsid w:val="7C3C7C1A"/>
    <w:rsid w:val="7C8236DE"/>
    <w:rsid w:val="7D495845"/>
    <w:rsid w:val="7D535924"/>
    <w:rsid w:val="7DFA5FA4"/>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仿宋_GB2312"/>
      <w:sz w:val="32"/>
    </w:rPr>
  </w:style>
  <w:style w:type="paragraph" w:styleId="3">
    <w:name w:val="index 7"/>
    <w:next w:val="1"/>
    <w:qFormat/>
    <w:uiPriority w:val="0"/>
    <w:pPr>
      <w:widowControl w:val="0"/>
      <w:ind w:left="1200" w:leftChars="1200"/>
      <w:jc w:val="both"/>
    </w:pPr>
    <w:rPr>
      <w:rFonts w:ascii="Calibri" w:hAnsi="Calibri" w:eastAsia="宋体" w:cs="Times New Roman"/>
      <w:kern w:val="2"/>
      <w:sz w:val="32"/>
      <w:szCs w:val="24"/>
      <w:lang w:val="en-US" w:eastAsia="zh-CN" w:bidi="ar-SA"/>
    </w:rPr>
  </w:style>
  <w:style w:type="paragraph" w:styleId="5">
    <w:name w:val="Normal Indent"/>
    <w:basedOn w:val="1"/>
    <w:next w:val="2"/>
    <w:qFormat/>
    <w:uiPriority w:val="99"/>
    <w:pPr>
      <w:adjustRightInd w:val="0"/>
      <w:snapToGrid w:val="0"/>
      <w:spacing w:line="360" w:lineRule="auto"/>
      <w:ind w:firstLine="420"/>
    </w:pPr>
    <w:rPr>
      <w:sz w:val="24"/>
    </w:rPr>
  </w:style>
  <w:style w:type="paragraph" w:styleId="6">
    <w:name w:val="Body Text Indent"/>
    <w:basedOn w:val="1"/>
    <w:qFormat/>
    <w:uiPriority w:val="0"/>
    <w:pPr>
      <w:spacing w:line="700" w:lineRule="exact"/>
      <w:ind w:left="960"/>
    </w:pPr>
    <w:rPr>
      <w:sz w:val="44"/>
    </w:rPr>
  </w:style>
  <w:style w:type="paragraph" w:styleId="7">
    <w:name w:val="Date"/>
    <w:basedOn w:val="1"/>
    <w:next w:val="1"/>
    <w:qFormat/>
    <w:uiPriority w:val="99"/>
  </w:style>
  <w:style w:type="paragraph" w:styleId="8">
    <w:name w:val="Body Text Indent 2"/>
    <w:basedOn w:val="1"/>
    <w:qFormat/>
    <w:uiPriority w:val="0"/>
    <w:pPr>
      <w:snapToGrid w:val="0"/>
      <w:spacing w:line="560" w:lineRule="atLeast"/>
      <w:ind w:firstLine="54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table" w:styleId="13">
    <w:name w:val="Table Grid"/>
    <w:basedOn w:val="1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333333"/>
      <w:u w:val="none"/>
    </w:rPr>
  </w:style>
  <w:style w:type="paragraph" w:customStyle="1" w:styleId="17">
    <w:name w:val="图例"/>
    <w:basedOn w:val="1"/>
    <w:qFormat/>
    <w:uiPriority w:val="0"/>
    <w:pPr>
      <w:spacing w:before="120" w:after="120" w:line="360" w:lineRule="auto"/>
      <w:jc w:val="center"/>
    </w:pPr>
    <w:rPr>
      <w:rFonts w:eastAsia="仿宋_GB2312"/>
      <w:b/>
      <w:sz w:val="24"/>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
    <w:name w:val="目录 11"/>
    <w:basedOn w:val="1"/>
    <w:next w:val="1"/>
    <w:qFormat/>
    <w:uiPriority w:val="0"/>
    <w:pPr>
      <w:jc w:val="center"/>
    </w:pPr>
    <w:rPr>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2116</Words>
  <Characters>2225</Characters>
  <Lines>0</Lines>
  <Paragraphs>0</Paragraphs>
  <TotalTime>0</TotalTime>
  <ScaleCrop>false</ScaleCrop>
  <LinksUpToDate>false</LinksUpToDate>
  <CharactersWithSpaces>2824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2022-06-14T02:10:00Z</dcterms:created>
  <dc:creator>HP-07</dc:creator>
  <cp:lastModifiedBy>YBJ</cp:lastModifiedBy>
  <cp:lastPrinted>2023-12-11T03:39:00Z</cp:lastPrinted>
  <dcterms:modified xsi:type="dcterms:W3CDTF">2025-11-27T07:19:38Z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A14A49090EAD4BCEB8247947604599A1_12</vt:lpwstr>
  </property>
</Properties>
</file>