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firstLine="0" w:firstLineChars="0"/>
        <w:outlineLvl w:val="0"/>
        <w:rPr>
          <w:rFonts w:hint="eastAsia" w:ascii="Times New Roman" w:hAnsi="Times New Roman" w:eastAsia="方正黑体_GBK" w:cs="方正黑体_GBK"/>
          <w:kern w:val="44"/>
          <w:szCs w:val="44"/>
        </w:rPr>
      </w:pPr>
      <w:r>
        <w:rPr>
          <w:rFonts w:hint="eastAsia" w:ascii="Times New Roman" w:hAnsi="Times New Roman" w:eastAsia="方正黑体_GBK" w:cs="方正黑体_GBK"/>
          <w:kern w:val="44"/>
          <w:szCs w:val="44"/>
        </w:rPr>
        <w:t>附件</w:t>
      </w:r>
    </w:p>
    <w:p>
      <w:pPr>
        <w:snapToGrid w:val="0"/>
        <w:spacing w:line="300" w:lineRule="auto"/>
        <w:ind w:firstLine="0" w:firstLineChars="0"/>
        <w:jc w:val="center"/>
        <w:rPr>
          <w:rFonts w:ascii="Times New Roman" w:hAnsi="Times New Roman" w:eastAsia="方正小标宋简体" w:cs="Times New Roman"/>
          <w:sz w:val="52"/>
          <w:szCs w:val="52"/>
        </w:rPr>
      </w:pPr>
    </w:p>
    <w:p>
      <w:pPr>
        <w:snapToGrid w:val="0"/>
        <w:spacing w:line="300" w:lineRule="auto"/>
        <w:ind w:firstLine="0" w:firstLineChars="0"/>
        <w:jc w:val="center"/>
        <w:rPr>
          <w:rFonts w:hint="eastAsia"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数字赋能基层减负典型案例</w:t>
      </w:r>
    </w:p>
    <w:p>
      <w:pPr>
        <w:snapToGrid w:val="0"/>
        <w:spacing w:line="300" w:lineRule="auto"/>
        <w:ind w:firstLine="0" w:firstLineChars="0"/>
        <w:jc w:val="center"/>
        <w:rPr>
          <w:rFonts w:hint="eastAsia" w:ascii="Times New Roman" w:hAnsi="Times New Roman" w:eastAsia="方正小标宋_GBK" w:cs="方正小标宋_GBK"/>
          <w:sz w:val="52"/>
          <w:szCs w:val="52"/>
        </w:rPr>
      </w:pPr>
      <w:r>
        <w:rPr>
          <w:rFonts w:hint="eastAsia" w:ascii="Times New Roman" w:hAnsi="Times New Roman" w:eastAsia="方正小标宋_GBK" w:cs="方正小标宋_GBK"/>
          <w:sz w:val="52"/>
          <w:szCs w:val="52"/>
        </w:rPr>
        <w:t>情况介绍</w:t>
      </w:r>
    </w:p>
    <w:p>
      <w:pPr>
        <w:ind w:firstLine="0" w:firstLineChars="0"/>
        <w:jc w:val="center"/>
        <w:outlineLvl w:val="0"/>
        <w:rPr>
          <w:rFonts w:hint="eastAsia" w:ascii="Times New Roman" w:hAnsi="Times New Roman" w:eastAsia="方正楷体_GBK" w:cs="方正楷体_GBK"/>
          <w:bCs/>
          <w:szCs w:val="32"/>
        </w:rPr>
      </w:pPr>
      <w:r>
        <w:rPr>
          <w:rFonts w:hint="eastAsia" w:ascii="Times New Roman" w:hAnsi="Times New Roman" w:eastAsia="方正楷体_GBK" w:cs="方正楷体_GBK"/>
          <w:bCs/>
          <w:szCs w:val="32"/>
        </w:rPr>
        <w:t>（填报模板）</w:t>
      </w:r>
    </w:p>
    <w:p>
      <w:pPr>
        <w:ind w:firstLine="0" w:firstLineChars="0"/>
        <w:jc w:val="center"/>
        <w:outlineLvl w:val="0"/>
        <w:rPr>
          <w:rFonts w:ascii="Times New Roman" w:hAnsi="Times New Roman" w:cs="Times New Roman"/>
          <w:bCs/>
          <w:sz w:val="36"/>
        </w:rPr>
      </w:pPr>
    </w:p>
    <w:p>
      <w:pPr>
        <w:ind w:firstLine="0" w:firstLineChars="0"/>
        <w:jc w:val="center"/>
        <w:outlineLvl w:val="0"/>
        <w:rPr>
          <w:rFonts w:ascii="Times New Roman" w:hAnsi="Times New Roman" w:cs="Times New Roman"/>
          <w:bCs/>
          <w:sz w:val="36"/>
        </w:rPr>
      </w:pPr>
    </w:p>
    <w:p>
      <w:pPr>
        <w:ind w:firstLine="0" w:firstLineChars="0"/>
        <w:jc w:val="center"/>
        <w:outlineLvl w:val="0"/>
        <w:rPr>
          <w:rFonts w:ascii="Times New Roman" w:hAnsi="Times New Roman" w:cs="Times New Roman"/>
          <w:bCs/>
          <w:sz w:val="36"/>
        </w:rPr>
      </w:pPr>
    </w:p>
    <w:p>
      <w:pPr>
        <w:ind w:firstLine="0" w:firstLineChars="0"/>
        <w:jc w:val="center"/>
        <w:rPr>
          <w:rFonts w:ascii="Times New Roman" w:hAnsi="Times New Roman" w:eastAsia="仿宋" w:cs="Times New Roman"/>
          <w:bCs/>
        </w:rPr>
      </w:pPr>
    </w:p>
    <w:tbl>
      <w:tblPr>
        <w:tblStyle w:val="18"/>
        <w:tblW w:w="8931" w:type="dxa"/>
        <w:tblInd w:w="-34" w:type="dxa"/>
        <w:tblLayout w:type="fixed"/>
        <w:tblCellMar>
          <w:top w:w="0" w:type="dxa"/>
          <w:left w:w="108" w:type="dxa"/>
          <w:bottom w:w="0" w:type="dxa"/>
          <w:right w:w="108" w:type="dxa"/>
        </w:tblCellMar>
      </w:tblPr>
      <w:tblGrid>
        <w:gridCol w:w="2400"/>
        <w:gridCol w:w="6531"/>
      </w:tblGrid>
      <w:tr>
        <w:tblPrEx>
          <w:tblLayout w:type="fixed"/>
          <w:tblCellMar>
            <w:top w:w="0" w:type="dxa"/>
            <w:left w:w="108" w:type="dxa"/>
            <w:bottom w:w="0" w:type="dxa"/>
            <w:right w:w="108" w:type="dxa"/>
          </w:tblCellMar>
        </w:tblPrEx>
        <w:tc>
          <w:tcPr>
            <w:tcW w:w="2400" w:type="dxa"/>
          </w:tcPr>
          <w:p>
            <w:pPr>
              <w:spacing w:before="160"/>
              <w:ind w:firstLine="0" w:firstLineChars="0"/>
              <w:textAlignment w:val="bottom"/>
              <w:rPr>
                <w:rFonts w:ascii="Times New Roman" w:hAnsi="Times New Roman" w:cs="Times New Roman"/>
                <w:szCs w:val="32"/>
                <w:lang w:val="zh-CN"/>
              </w:rPr>
            </w:pPr>
            <w:bookmarkStart w:id="4" w:name="_GoBack" w:colFirst="1" w:colLast="1"/>
            <w:r>
              <w:rPr>
                <w:rFonts w:ascii="Times New Roman" w:hAnsi="Times New Roman" w:cs="Times New Roman"/>
                <w:szCs w:val="32"/>
                <w:lang w:val="zh-CN"/>
              </w:rPr>
              <w:t>案例名称：</w:t>
            </w:r>
          </w:p>
        </w:tc>
        <w:tc>
          <w:tcPr>
            <w:tcW w:w="6531" w:type="dxa"/>
            <w:tcBorders>
              <w:bottom w:val="single" w:color="auto" w:sz="4" w:space="0"/>
            </w:tcBorders>
          </w:tcPr>
          <w:p>
            <w:pPr>
              <w:spacing w:before="160"/>
              <w:ind w:firstLine="0" w:firstLineChars="0"/>
              <w:textAlignment w:val="bottom"/>
              <w:rPr>
                <w:rFonts w:ascii="Times New Roman" w:hAnsi="Times New Roman" w:eastAsia="黑体" w:cs="Times New Roman"/>
                <w:szCs w:val="32"/>
                <w:lang w:val="zh-CN"/>
              </w:rPr>
            </w:pPr>
            <w:bookmarkStart w:id="0" w:name="zxmc"/>
            <w:bookmarkEnd w:id="0"/>
            <w:bookmarkStart w:id="1" w:name="simple_zxmc_a_02"/>
            <w:bookmarkEnd w:id="1"/>
          </w:p>
        </w:tc>
      </w:tr>
      <w:tr>
        <w:tblPrEx>
          <w:tblLayout w:type="fixed"/>
          <w:tblCellMar>
            <w:top w:w="0" w:type="dxa"/>
            <w:left w:w="108" w:type="dxa"/>
            <w:bottom w:w="0" w:type="dxa"/>
            <w:right w:w="108" w:type="dxa"/>
          </w:tblCellMar>
        </w:tblPrEx>
        <w:tc>
          <w:tcPr>
            <w:tcW w:w="2400" w:type="dxa"/>
            <w:vAlign w:val="center"/>
          </w:tcPr>
          <w:p>
            <w:pPr>
              <w:spacing w:before="160"/>
              <w:ind w:firstLine="0" w:firstLineChars="0"/>
              <w:textAlignment w:val="bottom"/>
              <w:rPr>
                <w:rFonts w:ascii="Times New Roman" w:hAnsi="Times New Roman" w:cs="Times New Roman"/>
                <w:szCs w:val="32"/>
              </w:rPr>
            </w:pPr>
            <w:r>
              <w:rPr>
                <w:rFonts w:hint="eastAsia" w:ascii="Times New Roman" w:hAnsi="Times New Roman" w:cs="Times New Roman"/>
                <w:szCs w:val="32"/>
              </w:rPr>
              <w:t>应用方向：</w:t>
            </w:r>
          </w:p>
        </w:tc>
        <w:tc>
          <w:tcPr>
            <w:tcW w:w="6531" w:type="dxa"/>
            <w:tcBorders>
              <w:bottom w:val="single" w:color="auto" w:sz="4" w:space="0"/>
            </w:tcBorders>
            <w:vAlign w:val="center"/>
          </w:tcPr>
          <w:p>
            <w:pPr>
              <w:adjustRightInd w:val="0"/>
              <w:snapToGrid w:val="0"/>
              <w:ind w:firstLine="0" w:firstLineChars="0"/>
              <w:rPr>
                <w:rFonts w:ascii="Times New Roman" w:hAnsi="Times New Roman" w:cs="Times New Roman"/>
                <w:sz w:val="24"/>
              </w:rPr>
            </w:pPr>
            <w:r>
              <w:rPr>
                <w:rFonts w:hint="eastAsia" w:ascii="Times New Roman" w:hAnsi="Times New Roman" w:cs="Times New Roman"/>
                <w:sz w:val="24"/>
              </w:rPr>
              <w:t>□直达基层政务办公平台   □民意速办平台</w:t>
            </w:r>
          </w:p>
          <w:p>
            <w:pPr>
              <w:adjustRightInd w:val="0"/>
              <w:snapToGrid w:val="0"/>
              <w:ind w:firstLine="0" w:firstLineChars="0"/>
              <w:rPr>
                <w:rFonts w:ascii="Times New Roman" w:hAnsi="Times New Roman" w:eastAsia="黑体" w:cs="Times New Roman"/>
                <w:szCs w:val="32"/>
                <w:lang w:val="zh-CN"/>
              </w:rPr>
            </w:pPr>
            <w:r>
              <w:rPr>
                <w:rFonts w:hint="eastAsia" w:ascii="Times New Roman" w:hAnsi="Times New Roman" w:cs="Times New Roman"/>
                <w:sz w:val="24"/>
              </w:rPr>
              <w:t>□人工智能+基层治理应用  □破解基层治理难点痛点应用</w:t>
            </w:r>
          </w:p>
        </w:tc>
      </w:tr>
      <w:tr>
        <w:tblPrEx>
          <w:tblLayout w:type="fixed"/>
          <w:tblCellMar>
            <w:top w:w="0" w:type="dxa"/>
            <w:left w:w="108" w:type="dxa"/>
            <w:bottom w:w="0" w:type="dxa"/>
            <w:right w:w="108" w:type="dxa"/>
          </w:tblCellMar>
        </w:tblPrEx>
        <w:trPr>
          <w:trHeight w:val="90" w:hRule="atLeast"/>
        </w:trPr>
        <w:tc>
          <w:tcPr>
            <w:tcW w:w="2400" w:type="dxa"/>
          </w:tcPr>
          <w:p>
            <w:pPr>
              <w:spacing w:before="160"/>
              <w:ind w:firstLine="0" w:firstLineChars="0"/>
              <w:textAlignment w:val="bottom"/>
              <w:rPr>
                <w:rFonts w:ascii="Times New Roman" w:hAnsi="Times New Roman" w:cs="Times New Roman"/>
                <w:szCs w:val="32"/>
                <w:lang w:val="zh-CN"/>
              </w:rPr>
            </w:pPr>
            <w:r>
              <w:rPr>
                <w:rFonts w:hint="eastAsia" w:ascii="Times New Roman" w:hAnsi="Times New Roman" w:cs="Times New Roman"/>
                <w:szCs w:val="32"/>
              </w:rPr>
              <w:t>开发</w:t>
            </w:r>
            <w:r>
              <w:rPr>
                <w:rFonts w:ascii="Times New Roman" w:hAnsi="Times New Roman" w:cs="Times New Roman"/>
                <w:szCs w:val="32"/>
                <w:lang w:val="zh-CN"/>
              </w:rPr>
              <w:t>单位：</w:t>
            </w:r>
          </w:p>
        </w:tc>
        <w:tc>
          <w:tcPr>
            <w:tcW w:w="6531" w:type="dxa"/>
            <w:tcBorders>
              <w:top w:val="single" w:color="auto" w:sz="4" w:space="0"/>
              <w:bottom w:val="single" w:color="auto" w:sz="4" w:space="0"/>
            </w:tcBorders>
          </w:tcPr>
          <w:p>
            <w:pPr>
              <w:spacing w:before="160"/>
              <w:ind w:firstLine="2240" w:firstLineChars="700"/>
              <w:textAlignment w:val="bottom"/>
              <w:rPr>
                <w:rFonts w:ascii="Times New Roman" w:hAnsi="Times New Roman" w:eastAsia="黑体" w:cs="Times New Roman"/>
                <w:szCs w:val="32"/>
                <w:lang w:val="zh-CN"/>
              </w:rPr>
            </w:pPr>
            <w:r>
              <w:rPr>
                <w:rFonts w:ascii="Times New Roman" w:hAnsi="Times New Roman" w:cs="Times New Roman"/>
                <w:szCs w:val="32"/>
                <w:lang w:val="zh-CN"/>
              </w:rPr>
              <w:t>（加盖公章）</w:t>
            </w:r>
          </w:p>
        </w:tc>
      </w:tr>
      <w:tr>
        <w:tblPrEx>
          <w:tblLayout w:type="fixed"/>
          <w:tblCellMar>
            <w:top w:w="0" w:type="dxa"/>
            <w:left w:w="108" w:type="dxa"/>
            <w:bottom w:w="0" w:type="dxa"/>
            <w:right w:w="108" w:type="dxa"/>
          </w:tblCellMar>
        </w:tblPrEx>
        <w:tc>
          <w:tcPr>
            <w:tcW w:w="2400" w:type="dxa"/>
          </w:tcPr>
          <w:p>
            <w:pPr>
              <w:spacing w:before="160"/>
              <w:ind w:firstLine="0" w:firstLineChars="0"/>
              <w:textAlignment w:val="bottom"/>
              <w:rPr>
                <w:rFonts w:ascii="Times New Roman" w:hAnsi="Times New Roman" w:cs="Times New Roman"/>
                <w:szCs w:val="32"/>
                <w:lang w:val="zh-CN"/>
              </w:rPr>
            </w:pPr>
            <w:r>
              <w:rPr>
                <w:rFonts w:ascii="Times New Roman" w:hAnsi="Times New Roman" w:cs="Times New Roman"/>
                <w:szCs w:val="32"/>
                <w:lang w:val="zh-CN"/>
              </w:rPr>
              <w:t>联系人：</w:t>
            </w:r>
          </w:p>
        </w:tc>
        <w:tc>
          <w:tcPr>
            <w:tcW w:w="6531" w:type="dxa"/>
            <w:tcBorders>
              <w:top w:val="single" w:color="auto" w:sz="4" w:space="0"/>
              <w:bottom w:val="single" w:color="auto" w:sz="4" w:space="0"/>
            </w:tcBorders>
          </w:tcPr>
          <w:p>
            <w:pPr>
              <w:spacing w:before="160"/>
              <w:ind w:firstLine="0" w:firstLineChars="0"/>
              <w:textAlignment w:val="bottom"/>
              <w:rPr>
                <w:rFonts w:ascii="Times New Roman" w:hAnsi="Times New Roman" w:eastAsia="黑体" w:cs="Times New Roman"/>
                <w:szCs w:val="32"/>
                <w:lang w:val="zh-CN"/>
              </w:rPr>
            </w:pPr>
          </w:p>
        </w:tc>
      </w:tr>
      <w:tr>
        <w:tblPrEx>
          <w:tblLayout w:type="fixed"/>
          <w:tblCellMar>
            <w:top w:w="0" w:type="dxa"/>
            <w:left w:w="108" w:type="dxa"/>
            <w:bottom w:w="0" w:type="dxa"/>
            <w:right w:w="108" w:type="dxa"/>
          </w:tblCellMar>
        </w:tblPrEx>
        <w:tc>
          <w:tcPr>
            <w:tcW w:w="2400" w:type="dxa"/>
          </w:tcPr>
          <w:p>
            <w:pPr>
              <w:spacing w:before="160"/>
              <w:ind w:firstLine="0" w:firstLineChars="0"/>
              <w:textAlignment w:val="bottom"/>
              <w:rPr>
                <w:rFonts w:ascii="Times New Roman" w:hAnsi="Times New Roman" w:cs="Times New Roman"/>
                <w:szCs w:val="32"/>
                <w:lang w:val="zh-CN"/>
              </w:rPr>
            </w:pPr>
            <w:r>
              <w:rPr>
                <w:rFonts w:ascii="Times New Roman" w:hAnsi="Times New Roman" w:cs="Times New Roman"/>
                <w:szCs w:val="32"/>
                <w:lang w:val="zh-CN"/>
              </w:rPr>
              <w:t>联系电话：</w:t>
            </w:r>
          </w:p>
        </w:tc>
        <w:tc>
          <w:tcPr>
            <w:tcW w:w="6531" w:type="dxa"/>
            <w:tcBorders>
              <w:top w:val="single" w:color="auto" w:sz="4" w:space="0"/>
              <w:bottom w:val="single" w:color="auto" w:sz="4" w:space="0"/>
            </w:tcBorders>
          </w:tcPr>
          <w:p>
            <w:pPr>
              <w:spacing w:before="160"/>
              <w:ind w:firstLine="2240" w:firstLineChars="700"/>
              <w:textAlignment w:val="bottom"/>
              <w:rPr>
                <w:rFonts w:ascii="Times New Roman" w:hAnsi="Times New Roman" w:eastAsia="黑体" w:cs="Times New Roman"/>
                <w:szCs w:val="32"/>
                <w:lang w:val="zh-CN"/>
              </w:rPr>
            </w:pPr>
          </w:p>
        </w:tc>
      </w:tr>
      <w:tr>
        <w:tblPrEx>
          <w:tblLayout w:type="fixed"/>
          <w:tblCellMar>
            <w:top w:w="0" w:type="dxa"/>
            <w:left w:w="108" w:type="dxa"/>
            <w:bottom w:w="0" w:type="dxa"/>
            <w:right w:w="108" w:type="dxa"/>
          </w:tblCellMar>
        </w:tblPrEx>
        <w:tc>
          <w:tcPr>
            <w:tcW w:w="2400" w:type="dxa"/>
          </w:tcPr>
          <w:p>
            <w:pPr>
              <w:spacing w:before="160"/>
              <w:ind w:firstLine="0" w:firstLineChars="0"/>
              <w:textAlignment w:val="bottom"/>
              <w:rPr>
                <w:rFonts w:ascii="Times New Roman" w:hAnsi="Times New Roman" w:cs="Times New Roman"/>
                <w:szCs w:val="32"/>
                <w:lang w:val="zh-CN"/>
              </w:rPr>
            </w:pPr>
            <w:r>
              <w:rPr>
                <w:rFonts w:ascii="Times New Roman" w:hAnsi="Times New Roman" w:cs="Times New Roman"/>
                <w:szCs w:val="32"/>
                <w:lang w:val="zh-CN"/>
              </w:rPr>
              <w:t>联系邮箱：</w:t>
            </w:r>
          </w:p>
        </w:tc>
        <w:tc>
          <w:tcPr>
            <w:tcW w:w="6531" w:type="dxa"/>
            <w:tcBorders>
              <w:top w:val="single" w:color="auto" w:sz="4" w:space="0"/>
              <w:bottom w:val="single" w:color="auto" w:sz="4" w:space="0"/>
            </w:tcBorders>
          </w:tcPr>
          <w:p>
            <w:pPr>
              <w:spacing w:before="160"/>
              <w:ind w:firstLine="2240" w:firstLineChars="700"/>
              <w:textAlignment w:val="bottom"/>
              <w:rPr>
                <w:rFonts w:ascii="Times New Roman" w:hAnsi="Times New Roman" w:eastAsia="黑体" w:cs="Times New Roman"/>
                <w:szCs w:val="32"/>
                <w:lang w:val="zh-CN"/>
              </w:rPr>
            </w:pPr>
          </w:p>
        </w:tc>
      </w:tr>
      <w:tr>
        <w:tblPrEx>
          <w:tblLayout w:type="fixed"/>
          <w:tblCellMar>
            <w:top w:w="0" w:type="dxa"/>
            <w:left w:w="108" w:type="dxa"/>
            <w:bottom w:w="0" w:type="dxa"/>
            <w:right w:w="108" w:type="dxa"/>
          </w:tblCellMar>
        </w:tblPrEx>
        <w:tc>
          <w:tcPr>
            <w:tcW w:w="2400" w:type="dxa"/>
          </w:tcPr>
          <w:p>
            <w:pPr>
              <w:spacing w:before="160"/>
              <w:ind w:firstLine="0" w:firstLineChars="0"/>
              <w:textAlignment w:val="bottom"/>
              <w:rPr>
                <w:rFonts w:ascii="Times New Roman" w:hAnsi="Times New Roman" w:cs="Times New Roman"/>
                <w:szCs w:val="32"/>
                <w:lang w:val="zh-CN"/>
              </w:rPr>
            </w:pPr>
            <w:r>
              <w:rPr>
                <w:rFonts w:ascii="Times New Roman" w:hAnsi="Times New Roman" w:cs="Times New Roman"/>
                <w:szCs w:val="32"/>
                <w:lang w:val="zh-CN"/>
              </w:rPr>
              <w:t>填报日期：</w:t>
            </w:r>
          </w:p>
        </w:tc>
        <w:tc>
          <w:tcPr>
            <w:tcW w:w="6531" w:type="dxa"/>
            <w:tcBorders>
              <w:top w:val="single" w:color="auto" w:sz="4" w:space="0"/>
              <w:bottom w:val="single" w:color="auto" w:sz="4" w:space="0"/>
            </w:tcBorders>
          </w:tcPr>
          <w:p>
            <w:pPr>
              <w:spacing w:before="160"/>
              <w:ind w:firstLine="1600" w:firstLineChars="500"/>
              <w:textAlignment w:val="bottom"/>
              <w:rPr>
                <w:rFonts w:ascii="Times New Roman" w:hAnsi="Times New Roman" w:eastAsia="黑体" w:cs="Times New Roman"/>
                <w:szCs w:val="32"/>
                <w:lang w:val="zh-CN"/>
              </w:rPr>
            </w:pPr>
          </w:p>
        </w:tc>
      </w:tr>
      <w:bookmarkEnd w:id="4"/>
    </w:tbl>
    <w:p>
      <w:pPr>
        <w:adjustRightInd w:val="0"/>
        <w:snapToGrid w:val="0"/>
        <w:spacing w:line="360" w:lineRule="auto"/>
        <w:ind w:firstLine="0" w:firstLineChars="0"/>
        <w:rPr>
          <w:rFonts w:ascii="Times New Roman" w:hAnsi="Times New Roman" w:eastAsia="黑体" w:cs="Times New Roman"/>
          <w:szCs w:val="32"/>
        </w:rPr>
      </w:pPr>
    </w:p>
    <w:p>
      <w:pPr>
        <w:spacing w:line="560" w:lineRule="exact"/>
        <w:ind w:firstLine="0" w:firstLineChars="0"/>
        <w:jc w:val="center"/>
        <w:rPr>
          <w:rFonts w:ascii="Times New Roman" w:hAnsi="Times New Roman" w:eastAsia="黑体" w:cs="Times New Roman"/>
          <w:sz w:val="30"/>
          <w:szCs w:val="30"/>
        </w:rPr>
        <w:sectPr>
          <w:headerReference r:id="rId3" w:type="default"/>
          <w:footerReference r:id="rId4" w:type="default"/>
          <w:pgSz w:w="11906" w:h="16838"/>
          <w:pgMar w:top="1440" w:right="1803" w:bottom="1440" w:left="1803" w:header="851" w:footer="992" w:gutter="0"/>
          <w:pgNumType w:fmt="decimal" w:start="1"/>
          <w:cols w:space="720" w:num="1"/>
          <w:docGrid w:type="lines" w:linePitch="319" w:charSpace="0"/>
        </w:sectPr>
      </w:pPr>
      <w:bookmarkStart w:id="2" w:name="barcode"/>
      <w:bookmarkEnd w:id="2"/>
      <w:bookmarkStart w:id="3" w:name="img_00001"/>
      <w:bookmarkEnd w:id="3"/>
      <w:r>
        <w:rPr>
          <w:rFonts w:ascii="Times New Roman" w:hAnsi="Times New Roman" w:eastAsia="黑体" w:cs="Times New Roman"/>
          <w:sz w:val="30"/>
          <w:szCs w:val="30"/>
        </w:rPr>
        <w:br w:type="page"/>
      </w:r>
    </w:p>
    <w:p>
      <w:pPr>
        <w:ind w:firstLine="0" w:firstLineChars="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填写说明</w:t>
      </w:r>
    </w:p>
    <w:p>
      <w:pPr>
        <w:spacing w:line="560" w:lineRule="exact"/>
        <w:ind w:firstLine="614" w:firstLineChars="192"/>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一、填写单位应仔细阅读《工业和信息化部办公厅关于开展数字赋能基层减负典型案例推荐工作的通知》，如实、详细地按照模板要求填写各项内容。</w:t>
      </w:r>
    </w:p>
    <w:p>
      <w:pPr>
        <w:spacing w:line="560" w:lineRule="exact"/>
        <w:ind w:firstLine="614" w:firstLineChars="192"/>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二、案例介绍内容中第一次出现外文名词时，要写清全称和缩写，再出现同一词时可以使用缩写。</w:t>
      </w:r>
    </w:p>
    <w:p>
      <w:pPr>
        <w:spacing w:line="560" w:lineRule="exact"/>
        <w:ind w:firstLine="64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三、组织机构代码是指单位组织机构代码证上的标识代码，是由全国组织机构代码管理中心所赋予的唯一法人标识代码。</w:t>
      </w:r>
    </w:p>
    <w:p>
      <w:pPr>
        <w:spacing w:line="560" w:lineRule="exact"/>
        <w:ind w:firstLine="64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四、统一社会信用代码是指单位三证合一营业执照上的标识代码，是由工商行政管理部门核发的法人和其他组织的唯一标识代码。</w:t>
      </w:r>
    </w:p>
    <w:p>
      <w:pPr>
        <w:spacing w:line="560" w:lineRule="exact"/>
        <w:ind w:firstLine="64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五、编写人员应客观、真实地填报案例情况介绍，尊重他人知识产权，遵守国家有关知识产权法规。在案例方案中引用他人研究成果时，必须以脚注或其他方式注明出处。</w:t>
      </w:r>
    </w:p>
    <w:p>
      <w:pPr>
        <w:spacing w:line="560" w:lineRule="exact"/>
        <w:ind w:firstLine="640"/>
        <w:rPr>
          <w:rFonts w:hint="eastAsia" w:ascii="Times New Roman" w:hAnsi="Times New Roman" w:cs="仿宋_GB2312"/>
          <w:szCs w:val="32"/>
        </w:rPr>
      </w:pPr>
      <w:r>
        <w:rPr>
          <w:rFonts w:hint="eastAsia" w:ascii="Times New Roman" w:hAnsi="Times New Roman" w:cs="仿宋_GB2312"/>
          <w:szCs w:val="32"/>
        </w:rPr>
        <w:t>六、案例介绍内容应凝练，避免过于理论化和技术化。</w:t>
      </w:r>
    </w:p>
    <w:p>
      <w:pPr>
        <w:spacing w:line="560" w:lineRule="exact"/>
        <w:ind w:firstLine="0" w:firstLineChars="0"/>
        <w:jc w:val="left"/>
        <w:rPr>
          <w:rFonts w:hint="eastAsia" w:ascii="Times New Roman" w:hAnsi="Times New Roman" w:eastAsia="黑体" w:cs="黑体"/>
          <w:szCs w:val="32"/>
        </w:rPr>
        <w:sectPr>
          <w:pgSz w:w="11906" w:h="16838"/>
          <w:pgMar w:top="1440" w:right="1803" w:bottom="1440" w:left="1803" w:header="851" w:footer="992" w:gutter="0"/>
          <w:pgNumType w:fmt="decimal"/>
          <w:cols w:space="720" w:num="1"/>
          <w:docGrid w:type="lines" w:linePitch="319" w:charSpace="0"/>
        </w:sectPr>
      </w:pPr>
    </w:p>
    <w:p>
      <w:pPr>
        <w:ind w:firstLine="0" w:firstLineChars="0"/>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承诺申明</w:t>
      </w:r>
    </w:p>
    <w:p>
      <w:pPr>
        <w:spacing w:line="300" w:lineRule="auto"/>
        <w:ind w:firstLine="0" w:firstLineChars="0"/>
        <w:jc w:val="center"/>
        <w:rPr>
          <w:rFonts w:ascii="Times New Roman" w:hAnsi="Times New Roman" w:eastAsia="黑体" w:cs="Times New Roman"/>
          <w:b/>
          <w:kern w:val="36"/>
          <w:sz w:val="44"/>
          <w:szCs w:val="44"/>
        </w:rPr>
      </w:pPr>
    </w:p>
    <w:p>
      <w:pPr>
        <w:numPr>
          <w:ilvl w:val="255"/>
          <w:numId w:val="0"/>
        </w:numPr>
        <w:spacing w:line="56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1.我单位对提供全部资料的真实性负责，并保证所涉及的“数字赋能基层减负”案例不存在侵犯他人知识产权的情况。</w:t>
      </w:r>
    </w:p>
    <w:p>
      <w:pPr>
        <w:numPr>
          <w:ilvl w:val="255"/>
          <w:numId w:val="0"/>
        </w:numPr>
        <w:spacing w:line="56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2.我单位所涉及的“数字赋能基层减负”案例内容皆符合国家有关法律法规及相关产业政策要求。</w:t>
      </w:r>
    </w:p>
    <w:p>
      <w:pPr>
        <w:numPr>
          <w:ilvl w:val="255"/>
          <w:numId w:val="0"/>
        </w:numPr>
        <w:spacing w:line="56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3.我单位对所提交的材料负有保密责任，按照国家相关保密规定，所提交的内容未涉及国家秘密、个人信息和其他敏感信息。</w:t>
      </w:r>
    </w:p>
    <w:p>
      <w:pPr>
        <w:numPr>
          <w:ilvl w:val="255"/>
          <w:numId w:val="0"/>
        </w:numPr>
        <w:spacing w:line="560" w:lineRule="exact"/>
        <w:ind w:firstLine="640" w:firstLineChars="20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4.“数字赋能基层减负”案例情况介绍中所填写的相关文字和图片已经由我单位审核，确认无误。</w:t>
      </w:r>
    </w:p>
    <w:p>
      <w:pPr>
        <w:spacing w:line="560" w:lineRule="exact"/>
        <w:ind w:firstLine="64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我单位对违反上述声明导致的后果承担全部法律责任。</w:t>
      </w:r>
    </w:p>
    <w:p>
      <w:pPr>
        <w:spacing w:line="560" w:lineRule="exact"/>
        <w:ind w:firstLine="640"/>
        <w:rPr>
          <w:rFonts w:hint="eastAsia" w:ascii="Times New Roman" w:hAnsi="Times New Roman" w:eastAsia="方正仿宋_GBK" w:cs="方正仿宋_GBK"/>
          <w:szCs w:val="32"/>
        </w:rPr>
      </w:pPr>
    </w:p>
    <w:p>
      <w:pPr>
        <w:spacing w:line="560" w:lineRule="exact"/>
        <w:ind w:firstLine="640"/>
        <w:rPr>
          <w:rFonts w:hint="eastAsia" w:ascii="Times New Roman" w:hAnsi="Times New Roman" w:eastAsia="方正仿宋_GBK" w:cs="方正仿宋_GBK"/>
          <w:szCs w:val="32"/>
        </w:rPr>
      </w:pPr>
    </w:p>
    <w:p>
      <w:pPr>
        <w:spacing w:line="560" w:lineRule="exact"/>
        <w:ind w:right="640" w:firstLine="4320" w:firstLineChars="135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法定代表人：（签字）</w:t>
      </w:r>
    </w:p>
    <w:p>
      <w:pPr>
        <w:spacing w:line="560" w:lineRule="exact"/>
        <w:ind w:right="640" w:firstLine="4320" w:firstLineChars="1350"/>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单位公章：（单位盖章）</w:t>
      </w:r>
    </w:p>
    <w:p>
      <w:pPr>
        <w:spacing w:line="560" w:lineRule="exact"/>
        <w:ind w:right="640" w:firstLine="640"/>
        <w:jc w:val="right"/>
        <w:rPr>
          <w:rFonts w:hint="eastAsia" w:ascii="Times New Roman" w:hAnsi="Times New Roman" w:eastAsia="方正仿宋_GBK" w:cs="方正仿宋_GBK"/>
          <w:szCs w:val="32"/>
        </w:rPr>
      </w:pPr>
      <w:r>
        <w:rPr>
          <w:rFonts w:hint="eastAsia" w:ascii="Times New Roman" w:hAnsi="Times New Roman" w:eastAsia="方正仿宋_GBK" w:cs="方正仿宋_GBK"/>
          <w:szCs w:val="32"/>
        </w:rPr>
        <w:t>年   月   日</w:t>
      </w:r>
    </w:p>
    <w:p>
      <w:pPr>
        <w:wordWrap w:val="0"/>
        <w:spacing w:line="560" w:lineRule="exact"/>
        <w:ind w:right="640" w:firstLine="4800" w:firstLineChars="1500"/>
        <w:rPr>
          <w:rFonts w:ascii="Times New Roman" w:hAnsi="Times New Roman" w:cs="Times New Roman"/>
          <w:szCs w:val="32"/>
        </w:rPr>
      </w:pPr>
    </w:p>
    <w:p>
      <w:pPr>
        <w:pStyle w:val="7"/>
        <w:ind w:firstLine="600"/>
        <w:rPr>
          <w:rFonts w:hint="eastAsia" w:ascii="Times New Roman" w:hAnsi="Times New Roman"/>
          <w:lang w:eastAsia="zh-CN"/>
        </w:rPr>
      </w:pPr>
    </w:p>
    <w:p>
      <w:pPr>
        <w:pStyle w:val="7"/>
        <w:ind w:firstLine="600"/>
        <w:rPr>
          <w:rFonts w:hint="eastAsia" w:ascii="Times New Roman" w:hAnsi="Times New Roman"/>
          <w:lang w:eastAsia="zh-CN"/>
        </w:rPr>
        <w:sectPr>
          <w:pgSz w:w="11906" w:h="16838"/>
          <w:pgMar w:top="1440" w:right="1803" w:bottom="1440" w:left="1803" w:header="851" w:footer="992" w:gutter="0"/>
          <w:pgNumType w:fmt="decimal"/>
          <w:cols w:space="720" w:num="1"/>
          <w:docGrid w:type="lines" w:linePitch="319" w:charSpace="0"/>
        </w:sectPr>
      </w:pPr>
    </w:p>
    <w:p>
      <w:pPr>
        <w:spacing w:line="560" w:lineRule="exact"/>
        <w:ind w:firstLine="640"/>
        <w:jc w:val="left"/>
        <w:rPr>
          <w:rFonts w:hint="eastAsia" w:ascii="Times New Roman" w:hAnsi="Times New Roman" w:eastAsia="方正黑体_GBK" w:cs="方正黑体_GBK"/>
        </w:rPr>
      </w:pPr>
      <w:r>
        <w:rPr>
          <w:rFonts w:hint="eastAsia" w:ascii="Times New Roman" w:hAnsi="Times New Roman" w:eastAsia="方正黑体_GBK" w:cs="方正黑体_GBK"/>
          <w:szCs w:val="32"/>
        </w:rPr>
        <w:t>一、基本信息</w:t>
      </w:r>
    </w:p>
    <w:tbl>
      <w:tblPr>
        <w:tblStyle w:val="18"/>
        <w:tblW w:w="8522" w:type="dxa"/>
        <w:tblInd w:w="0" w:type="dxa"/>
        <w:tblLayout w:type="fixed"/>
        <w:tblCellMar>
          <w:top w:w="0" w:type="dxa"/>
          <w:left w:w="108" w:type="dxa"/>
          <w:bottom w:w="0" w:type="dxa"/>
          <w:right w:w="108" w:type="dxa"/>
        </w:tblCellMar>
      </w:tblPr>
      <w:tblGrid>
        <w:gridCol w:w="1699"/>
        <w:gridCol w:w="1891"/>
        <w:gridCol w:w="1598"/>
        <w:gridCol w:w="1766"/>
        <w:gridCol w:w="1568"/>
      </w:tblGrid>
      <w:tr>
        <w:tblPrEx>
          <w:tblLayout w:type="fixed"/>
          <w:tblCellMar>
            <w:top w:w="0" w:type="dxa"/>
            <w:left w:w="108" w:type="dxa"/>
            <w:bottom w:w="0" w:type="dxa"/>
            <w:right w:w="108" w:type="dxa"/>
          </w:tblCellMar>
        </w:tblPrEx>
        <w:trPr>
          <w:trHeight w:val="542" w:hRule="atLeast"/>
        </w:trPr>
        <w:tc>
          <w:tcPr>
            <w:tcW w:w="169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开发单位</w:t>
            </w:r>
          </w:p>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基本信息</w:t>
            </w:r>
          </w:p>
        </w:tc>
        <w:tc>
          <w:tcPr>
            <w:tcW w:w="1891"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单位名称</w:t>
            </w:r>
          </w:p>
        </w:tc>
        <w:tc>
          <w:tcPr>
            <w:tcW w:w="159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766"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单位性质</w:t>
            </w:r>
          </w:p>
        </w:tc>
        <w:tc>
          <w:tcPr>
            <w:tcW w:w="1568" w:type="dxa"/>
            <w:tcBorders>
              <w:top w:val="single" w:color="auto" w:sz="4" w:space="0"/>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590"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p>
        </w:tc>
        <w:tc>
          <w:tcPr>
            <w:tcW w:w="1891" w:type="dxa"/>
            <w:tcBorders>
              <w:top w:val="nil"/>
              <w:left w:val="nil"/>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通讯地址</w:t>
            </w:r>
          </w:p>
        </w:tc>
        <w:tc>
          <w:tcPr>
            <w:tcW w:w="159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邮政编码</w:t>
            </w:r>
          </w:p>
        </w:tc>
        <w:tc>
          <w:tcPr>
            <w:tcW w:w="156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563"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p>
        </w:tc>
        <w:tc>
          <w:tcPr>
            <w:tcW w:w="1891" w:type="dxa"/>
            <w:tcBorders>
              <w:top w:val="nil"/>
              <w:left w:val="nil"/>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注册地址</w:t>
            </w:r>
          </w:p>
        </w:tc>
        <w:tc>
          <w:tcPr>
            <w:tcW w:w="159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677" w:hRule="atLeast"/>
        </w:trPr>
        <w:tc>
          <w:tcPr>
            <w:tcW w:w="169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p>
        </w:tc>
        <w:tc>
          <w:tcPr>
            <w:tcW w:w="1891"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组织机构代码或统一社会信用代码</w:t>
            </w:r>
          </w:p>
        </w:tc>
        <w:tc>
          <w:tcPr>
            <w:tcW w:w="4932" w:type="dxa"/>
            <w:gridSpan w:val="3"/>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619" w:hRule="atLeast"/>
        </w:trPr>
        <w:tc>
          <w:tcPr>
            <w:tcW w:w="1699" w:type="dxa"/>
            <w:vMerge w:val="restart"/>
            <w:tcBorders>
              <w:top w:val="nil"/>
              <w:left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法定代表人</w:t>
            </w:r>
          </w:p>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信息</w:t>
            </w:r>
          </w:p>
        </w:tc>
        <w:tc>
          <w:tcPr>
            <w:tcW w:w="1891" w:type="dxa"/>
            <w:tcBorders>
              <w:top w:val="nil"/>
              <w:left w:val="nil"/>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姓名</w:t>
            </w:r>
          </w:p>
        </w:tc>
        <w:tc>
          <w:tcPr>
            <w:tcW w:w="159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646" w:hRule="atLeast"/>
        </w:trPr>
        <w:tc>
          <w:tcPr>
            <w:tcW w:w="1699" w:type="dxa"/>
            <w:vMerge w:val="continue"/>
            <w:tcBorders>
              <w:left w:val="single" w:color="auto" w:sz="4" w:space="0"/>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891" w:type="dxa"/>
            <w:tcBorders>
              <w:top w:val="nil"/>
              <w:left w:val="nil"/>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移动电话</w:t>
            </w:r>
          </w:p>
        </w:tc>
        <w:tc>
          <w:tcPr>
            <w:tcW w:w="159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电子邮箱</w:t>
            </w:r>
          </w:p>
        </w:tc>
        <w:tc>
          <w:tcPr>
            <w:tcW w:w="1568" w:type="dxa"/>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2883" w:hRule="atLeast"/>
        </w:trPr>
        <w:tc>
          <w:tcPr>
            <w:tcW w:w="1699"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经营范围</w:t>
            </w:r>
          </w:p>
        </w:tc>
        <w:tc>
          <w:tcPr>
            <w:tcW w:w="6823" w:type="dxa"/>
            <w:gridSpan w:val="4"/>
            <w:tcBorders>
              <w:top w:val="nil"/>
              <w:left w:val="nil"/>
              <w:bottom w:val="single" w:color="auto" w:sz="4" w:space="0"/>
              <w:right w:val="single" w:color="auto" w:sz="4" w:space="0"/>
            </w:tcBorders>
            <w:vAlign w:val="center"/>
          </w:tcPr>
          <w:p>
            <w:pPr>
              <w:ind w:firstLine="0" w:firstLineChars="0"/>
              <w:jc w:val="center"/>
              <w:rPr>
                <w:rFonts w:hint="eastAsia" w:ascii="Times New Roman" w:hAnsi="Times New Roman" w:eastAsia="方正仿宋_GBK" w:cs="方正仿宋_GBK"/>
                <w:sz w:val="24"/>
              </w:rPr>
            </w:pPr>
          </w:p>
        </w:tc>
      </w:tr>
      <w:tr>
        <w:tblPrEx>
          <w:tblLayout w:type="fixed"/>
          <w:tblCellMar>
            <w:top w:w="0" w:type="dxa"/>
            <w:left w:w="108" w:type="dxa"/>
            <w:bottom w:w="0" w:type="dxa"/>
            <w:right w:w="108" w:type="dxa"/>
          </w:tblCellMar>
        </w:tblPrEx>
        <w:trPr>
          <w:trHeight w:val="5180" w:hRule="atLeast"/>
        </w:trPr>
        <w:tc>
          <w:tcPr>
            <w:tcW w:w="1699"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开发单位简介</w:t>
            </w:r>
          </w:p>
        </w:tc>
        <w:tc>
          <w:tcPr>
            <w:tcW w:w="6823" w:type="dxa"/>
            <w:gridSpan w:val="4"/>
            <w:tcBorders>
              <w:top w:val="nil"/>
              <w:left w:val="nil"/>
              <w:bottom w:val="single" w:color="auto" w:sz="4" w:space="0"/>
              <w:right w:val="single" w:color="auto" w:sz="4" w:space="0"/>
            </w:tcBorders>
          </w:tcPr>
          <w:p>
            <w:pPr>
              <w:ind w:firstLine="0" w:firstLineChars="0"/>
              <w:jc w:val="left"/>
              <w:rPr>
                <w:rFonts w:hint="eastAsia" w:ascii="Times New Roman" w:hAnsi="Times New Roman" w:eastAsia="方正仿宋_GBK" w:cs="方正仿宋_GBK"/>
                <w:sz w:val="24"/>
              </w:rPr>
            </w:pPr>
            <w:r>
              <w:rPr>
                <w:rFonts w:hint="eastAsia" w:ascii="Times New Roman" w:hAnsi="Times New Roman" w:eastAsia="方正仿宋_GBK" w:cs="方正仿宋_GBK"/>
                <w:sz w:val="24"/>
              </w:rPr>
              <w:t>（包括但不限于核心业务、核心产品及商业模式、近三年营收情况、员工规模及结构、研发投入情况、近三年技术成果、用户情况和获奖情况，不超过800字）</w:t>
            </w:r>
          </w:p>
          <w:p>
            <w:pPr>
              <w:ind w:firstLine="0" w:firstLineChars="0"/>
              <w:jc w:val="left"/>
              <w:rPr>
                <w:rFonts w:hint="eastAsia" w:ascii="Times New Roman" w:hAnsi="Times New Roman" w:eastAsia="方正仿宋_GBK" w:cs="方正仿宋_GBK"/>
                <w:sz w:val="24"/>
              </w:rPr>
            </w:pPr>
          </w:p>
        </w:tc>
      </w:tr>
    </w:tbl>
    <w:p>
      <w:pPr>
        <w:pStyle w:val="2"/>
        <w:ind w:firstLine="640"/>
        <w:rPr>
          <w:rFonts w:ascii="Times New Roman" w:hAnsi="Times New Roman"/>
        </w:rPr>
        <w:sectPr>
          <w:pgSz w:w="11906" w:h="16838"/>
          <w:pgMar w:top="1440" w:right="1803" w:bottom="1440" w:left="1803" w:header="851" w:footer="992" w:gutter="0"/>
          <w:pgNumType w:fmt="decimal"/>
          <w:cols w:space="720" w:num="1"/>
          <w:docGrid w:type="lines" w:linePitch="319" w:charSpace="0"/>
        </w:sectPr>
      </w:pPr>
    </w:p>
    <w:p>
      <w:pPr>
        <w:spacing w:line="560" w:lineRule="exact"/>
        <w:ind w:firstLine="640" w:firstLineChars="0"/>
        <w:jc w:val="left"/>
        <w:rPr>
          <w:rFonts w:hint="eastAsia" w:ascii="Times New Roman" w:hAnsi="Times New Roman" w:eastAsia="方正黑体_GBK" w:cs="方正黑体_GBK"/>
          <w:szCs w:val="32"/>
        </w:rPr>
      </w:pPr>
      <w:r>
        <w:rPr>
          <w:rFonts w:hint="eastAsia" w:ascii="Times New Roman" w:hAnsi="Times New Roman" w:eastAsia="方正黑体_GBK" w:cs="方正黑体_GBK"/>
          <w:szCs w:val="32"/>
        </w:rPr>
        <w:t>二、案例信息</w:t>
      </w:r>
    </w:p>
    <w:tbl>
      <w:tblPr>
        <w:tblStyle w:val="18"/>
        <w:tblW w:w="8098" w:type="dxa"/>
        <w:jc w:val="center"/>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164"/>
        <w:gridCol w:w="2413"/>
        <w:gridCol w:w="1320"/>
        <w:gridCol w:w="1860"/>
        <w:gridCol w:w="1341"/>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案例名称</w:t>
            </w:r>
          </w:p>
        </w:tc>
        <w:tc>
          <w:tcPr>
            <w:tcW w:w="6934" w:type="dxa"/>
            <w:gridSpan w:val="4"/>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011"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用户覆盖情况</w:t>
            </w:r>
          </w:p>
        </w:tc>
        <w:tc>
          <w:tcPr>
            <w:tcW w:w="6934" w:type="dxa"/>
            <w:gridSpan w:val="4"/>
            <w:tcMar>
              <w:top w:w="84" w:type="dxa"/>
              <w:left w:w="84" w:type="dxa"/>
              <w:bottom w:w="84" w:type="dxa"/>
              <w:right w:w="84" w:type="dxa"/>
            </w:tcMar>
          </w:tcPr>
          <w:p>
            <w:pPr>
              <w:adjustRightInd w:val="0"/>
              <w:snapToGrid w:val="0"/>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（简述平台或应用提供服务的用户覆盖情况，100字左右）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247"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申报方向</w:t>
            </w:r>
          </w:p>
        </w:tc>
        <w:tc>
          <w:tcPr>
            <w:tcW w:w="6934" w:type="dxa"/>
            <w:gridSpan w:val="4"/>
            <w:tcBorders>
              <w:bottom w:val="single" w:color="auto" w:sz="4" w:space="0"/>
            </w:tcBorders>
            <w:tcMar>
              <w:top w:w="84" w:type="dxa"/>
              <w:left w:w="84" w:type="dxa"/>
              <w:bottom w:w="84" w:type="dxa"/>
              <w:right w:w="84" w:type="dxa"/>
            </w:tcMar>
            <w:vAlign w:val="center"/>
          </w:tcPr>
          <w:p>
            <w:pPr>
              <w:adjustRightInd w:val="0"/>
              <w:snapToGrid w:val="0"/>
              <w:ind w:firstLine="0" w:firstLineChars="0"/>
              <w:rPr>
                <w:rFonts w:hint="eastAsia" w:ascii="Times New Roman" w:hAnsi="Times New Roman" w:eastAsia="方正仿宋_GBK" w:cs="方正仿宋_GBK"/>
                <w:sz w:val="24"/>
              </w:rPr>
            </w:pPr>
            <w:r>
              <w:rPr>
                <w:rFonts w:hint="eastAsia" w:ascii="Times New Roman" w:hAnsi="Times New Roman" w:eastAsia="方正仿宋_GBK" w:cs="方正仿宋_GBK"/>
                <w:sz w:val="24"/>
              </w:rPr>
              <w:t>□直达基层政务办公平台</w:t>
            </w:r>
          </w:p>
          <w:p>
            <w:pPr>
              <w:adjustRightInd w:val="0"/>
              <w:snapToGrid w:val="0"/>
              <w:ind w:firstLine="0" w:firstLineChars="0"/>
              <w:rPr>
                <w:rFonts w:hint="eastAsia" w:ascii="Times New Roman" w:hAnsi="Times New Roman" w:eastAsia="方正仿宋_GBK" w:cs="方正仿宋_GBK"/>
                <w:sz w:val="24"/>
              </w:rPr>
            </w:pPr>
            <w:r>
              <w:rPr>
                <w:rFonts w:hint="eastAsia" w:ascii="Times New Roman" w:hAnsi="Times New Roman" w:eastAsia="方正仿宋_GBK" w:cs="方正仿宋_GBK"/>
                <w:sz w:val="24"/>
              </w:rPr>
              <w:t>□民意速办平台</w:t>
            </w:r>
          </w:p>
          <w:p>
            <w:pPr>
              <w:adjustRightInd w:val="0"/>
              <w:snapToGrid w:val="0"/>
              <w:ind w:firstLine="0" w:firstLineChars="0"/>
              <w:rPr>
                <w:rFonts w:hint="eastAsia" w:ascii="Times New Roman" w:hAnsi="Times New Roman" w:eastAsia="方正仿宋_GBK" w:cs="方正仿宋_GBK"/>
                <w:sz w:val="24"/>
              </w:rPr>
            </w:pPr>
            <w:r>
              <w:rPr>
                <w:rFonts w:hint="eastAsia" w:ascii="Times New Roman" w:hAnsi="Times New Roman" w:eastAsia="方正仿宋_GBK" w:cs="方正仿宋_GBK"/>
                <w:sz w:val="24"/>
              </w:rPr>
              <w:t>□人工智能+基层治理应用</w:t>
            </w:r>
          </w:p>
          <w:p>
            <w:pPr>
              <w:adjustRightInd w:val="0"/>
              <w:snapToGrid w:val="0"/>
              <w:ind w:firstLine="0" w:firstLineChars="0"/>
              <w:rPr>
                <w:rFonts w:hint="eastAsia" w:ascii="Times New Roman" w:hAnsi="Times New Roman" w:eastAsia="方正仿宋_GBK" w:cs="方正仿宋_GBK"/>
                <w:sz w:val="24"/>
              </w:rPr>
            </w:pPr>
            <w:r>
              <w:rPr>
                <w:rFonts w:hint="eastAsia" w:ascii="Times New Roman" w:hAnsi="Times New Roman" w:eastAsia="方正仿宋_GBK" w:cs="方正仿宋_GBK"/>
                <w:sz w:val="24"/>
              </w:rPr>
              <w:t>□破解基层治理难点痛点应用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846" w:hRule="atLeast"/>
          <w:jc w:val="center"/>
        </w:trPr>
        <w:tc>
          <w:tcPr>
            <w:tcW w:w="1164" w:type="dxa"/>
            <w:vMerge w:val="restart"/>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开发单位情况</w:t>
            </w:r>
          </w:p>
        </w:tc>
        <w:tc>
          <w:tcPr>
            <w:tcW w:w="2413" w:type="dxa"/>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营收规模</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（万元）</w:t>
            </w:r>
          </w:p>
        </w:tc>
        <w:tc>
          <w:tcPr>
            <w:tcW w:w="1320" w:type="dxa"/>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p>
        </w:tc>
        <w:tc>
          <w:tcPr>
            <w:tcW w:w="1860" w:type="dxa"/>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研发人员和运维人员数量</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（人）</w:t>
            </w:r>
          </w:p>
        </w:tc>
        <w:tc>
          <w:tcPr>
            <w:tcW w:w="1341" w:type="dxa"/>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634" w:hRule="atLeast"/>
          <w:jc w:val="center"/>
        </w:trPr>
        <w:tc>
          <w:tcPr>
            <w:tcW w:w="1164" w:type="dxa"/>
            <w:vMerge w:val="continue"/>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p>
        </w:tc>
        <w:tc>
          <w:tcPr>
            <w:tcW w:w="2413" w:type="dxa"/>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项目研发投入</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（万元）</w:t>
            </w:r>
          </w:p>
        </w:tc>
        <w:tc>
          <w:tcPr>
            <w:tcW w:w="4521" w:type="dxa"/>
            <w:gridSpan w:val="3"/>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621" w:hRule="atLeast"/>
          <w:jc w:val="center"/>
        </w:trPr>
        <w:tc>
          <w:tcPr>
            <w:tcW w:w="1164" w:type="dxa"/>
            <w:vMerge w:val="restart"/>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运行情况</w:t>
            </w:r>
          </w:p>
        </w:tc>
        <w:tc>
          <w:tcPr>
            <w:tcW w:w="2413" w:type="dxa"/>
            <w:shd w:val="clear" w:color="auto" w:fill="auto"/>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用户覆盖率</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（注册用户数</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目标用户数）</w:t>
            </w:r>
          </w:p>
        </w:tc>
        <w:tc>
          <w:tcPr>
            <w:tcW w:w="1320" w:type="dxa"/>
            <w:shd w:val="clear" w:color="auto" w:fill="auto"/>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p>
        </w:tc>
        <w:tc>
          <w:tcPr>
            <w:tcW w:w="1860"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用户活跃度</w:t>
            </w:r>
          </w:p>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（日活用户数</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w:t>
            </w:r>
          </w:p>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注册用户数）</w:t>
            </w:r>
          </w:p>
        </w:tc>
        <w:tc>
          <w:tcPr>
            <w:tcW w:w="1341" w:type="dxa"/>
            <w:shd w:val="clear" w:color="auto" w:fill="auto"/>
            <w:tcMar>
              <w:top w:w="84" w:type="dxa"/>
              <w:left w:w="84" w:type="dxa"/>
              <w:bottom w:w="84" w:type="dxa"/>
              <w:right w:w="84" w:type="dxa"/>
            </w:tcMar>
            <w:vAlign w:val="center"/>
          </w:tcPr>
          <w:p>
            <w:pPr>
              <w:adjustRightInd w:val="0"/>
              <w:snapToGrid w:val="0"/>
              <w:spacing w:line="240" w:lineRule="exact"/>
              <w:ind w:firstLine="0" w:firstLineChars="0"/>
              <w:jc w:val="center"/>
              <w:rPr>
                <w:rFonts w:hint="eastAsia" w:ascii="Times New Roman" w:hAnsi="Times New Roman" w:eastAsia="方正仿宋_GBK" w:cs="方正仿宋_GBK"/>
                <w:sz w:val="24"/>
                <w:szCs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443" w:hRule="atLeast"/>
          <w:jc w:val="center"/>
        </w:trPr>
        <w:tc>
          <w:tcPr>
            <w:tcW w:w="1164" w:type="dxa"/>
            <w:vMerge w:val="continue"/>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p>
        </w:tc>
        <w:tc>
          <w:tcPr>
            <w:tcW w:w="2413"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数据互通部门个数</w:t>
            </w:r>
          </w:p>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（个）</w:t>
            </w:r>
          </w:p>
        </w:tc>
        <w:tc>
          <w:tcPr>
            <w:tcW w:w="1320"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p>
        </w:tc>
        <w:tc>
          <w:tcPr>
            <w:tcW w:w="1860"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填报数据减少量（%）</w:t>
            </w:r>
          </w:p>
        </w:tc>
        <w:tc>
          <w:tcPr>
            <w:tcW w:w="1341"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443" w:hRule="atLeast"/>
          <w:jc w:val="center"/>
        </w:trPr>
        <w:tc>
          <w:tcPr>
            <w:tcW w:w="1164" w:type="dxa"/>
            <w:vMerge w:val="continue"/>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p>
        </w:tc>
        <w:tc>
          <w:tcPr>
            <w:tcW w:w="2413" w:type="dxa"/>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任务处理时间缩短率（%）</w:t>
            </w:r>
          </w:p>
        </w:tc>
        <w:tc>
          <w:tcPr>
            <w:tcW w:w="4521" w:type="dxa"/>
            <w:gridSpan w:val="3"/>
            <w:shd w:val="clear" w:color="auto" w:fill="auto"/>
            <w:tcMar>
              <w:top w:w="84" w:type="dxa"/>
              <w:left w:w="84" w:type="dxa"/>
              <w:bottom w:w="84" w:type="dxa"/>
              <w:right w:w="84" w:type="dxa"/>
            </w:tcMar>
            <w:vAlign w:val="center"/>
          </w:tcPr>
          <w:p>
            <w:pPr>
              <w:spacing w:line="240" w:lineRule="exact"/>
              <w:ind w:firstLine="0" w:firstLineChars="0"/>
              <w:jc w:val="center"/>
              <w:rPr>
                <w:rFonts w:hint="eastAsia" w:ascii="Times New Roman" w:hAnsi="Times New Roman" w:eastAsia="方正仿宋_GBK" w:cs="方正仿宋_GBK"/>
                <w:sz w:val="24"/>
                <w:szCs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457" w:hRule="atLeast"/>
          <w:jc w:val="center"/>
        </w:trPr>
        <w:tc>
          <w:tcPr>
            <w:tcW w:w="1164" w:type="dxa"/>
            <w:tcMar>
              <w:top w:w="84" w:type="dxa"/>
              <w:left w:w="84" w:type="dxa"/>
              <w:bottom w:w="84" w:type="dxa"/>
              <w:right w:w="84" w:type="dxa"/>
            </w:tcMar>
            <w:vAlign w:val="center"/>
          </w:tcPr>
          <w:p>
            <w:pPr>
              <w:ind w:firstLine="0" w:firstLineChars="0"/>
              <w:jc w:val="center"/>
              <w:rPr>
                <w:rFonts w:hint="eastAsia" w:ascii="Times New Roman" w:hAnsi="Times New Roman" w:eastAsia="方正仿宋_GBK" w:cs="方正仿宋_GBK"/>
              </w:rPr>
            </w:pPr>
            <w:r>
              <w:rPr>
                <w:rFonts w:hint="eastAsia" w:ascii="Times New Roman" w:hAnsi="Times New Roman" w:eastAsia="方正仿宋_GBK" w:cs="方正仿宋_GBK"/>
                <w:sz w:val="24"/>
                <w:szCs w:val="24"/>
              </w:rPr>
              <w:t>案例概述</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0"/>
              </w:rPr>
            </w:pPr>
            <w:r>
              <w:rPr>
                <w:rFonts w:hint="eastAsia" w:ascii="Times New Roman" w:hAnsi="Times New Roman" w:eastAsia="方正仿宋_GBK" w:cs="方正仿宋_GBK"/>
                <w:sz w:val="21"/>
                <w:szCs w:val="20"/>
              </w:rPr>
              <w:t>概述案例基本情况，</w:t>
            </w:r>
            <w:r>
              <w:rPr>
                <w:rFonts w:hint="eastAsia" w:ascii="Times New Roman" w:hAnsi="Times New Roman" w:eastAsia="方正仿宋_GBK" w:cs="方正仿宋_GBK"/>
                <w:sz w:val="21"/>
                <w:szCs w:val="21"/>
              </w:rPr>
              <w:t>包括但不限于：主要功能、项目规模、项目总投入情况（包括人、财、物等方面）、投入产出比、用户情况等。（2</w:t>
            </w:r>
            <w:r>
              <w:rPr>
                <w:rFonts w:hint="eastAsia" w:ascii="Times New Roman" w:hAnsi="Times New Roman" w:eastAsia="方正仿宋_GBK" w:cs="方正仿宋_GBK"/>
                <w:sz w:val="21"/>
                <w:szCs w:val="20"/>
              </w:rPr>
              <w:t>00字左右</w:t>
            </w:r>
            <w:r>
              <w:rPr>
                <w:rFonts w:hint="eastAsia" w:ascii="Times New Roman" w:hAnsi="Times New Roman" w:eastAsia="方正仿宋_GBK" w:cs="方正仿宋_GBK"/>
                <w:sz w:val="21"/>
                <w:szCs w:val="21"/>
              </w:rPr>
              <w:t>）</w:t>
            </w:r>
          </w:p>
          <w:p>
            <w:pPr>
              <w:ind w:firstLine="0" w:firstLineChars="0"/>
              <w:rPr>
                <w:rFonts w:hint="eastAsia" w:ascii="Times New Roman" w:hAnsi="Times New Roman" w:eastAsia="方正仿宋_GBK" w:cs="方正仿宋_GBK"/>
                <w:sz w:val="21"/>
                <w:szCs w:val="21"/>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3529"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案例背景</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介绍案例的实施背景，包括但不限于：</w:t>
            </w:r>
          </w:p>
          <w:p>
            <w:pPr>
              <w:ind w:firstLine="0" w:firstLineChars="0"/>
              <w:rPr>
                <w:rFonts w:hint="eastAsia" w:ascii="Times New Roman" w:hAnsi="Times New Roman" w:eastAsia="方正仿宋_GBK" w:cs="方正仿宋_GBK"/>
                <w:kern w:val="44"/>
                <w:sz w:val="21"/>
                <w:szCs w:val="21"/>
              </w:rPr>
            </w:pPr>
          </w:p>
          <w:p>
            <w:pPr>
              <w:ind w:firstLine="0" w:firstLineChars="0"/>
              <w:rPr>
                <w:rFonts w:hint="eastAsia" w:ascii="Times New Roman" w:hAnsi="Times New Roman" w:eastAsia="方正仿宋_GBK" w:cs="方正仿宋_GBK"/>
                <w:kern w:val="44"/>
                <w:sz w:val="21"/>
                <w:szCs w:val="21"/>
              </w:rPr>
            </w:pPr>
            <w:r>
              <w:rPr>
                <w:rFonts w:hint="eastAsia" w:ascii="Times New Roman" w:hAnsi="Times New Roman" w:eastAsia="方正仿宋_GBK" w:cs="方正仿宋_GBK"/>
                <w:kern w:val="44"/>
                <w:sz w:val="21"/>
                <w:szCs w:val="21"/>
              </w:rPr>
              <w:t>1.主体信息（案例中的主要实施主体、相关利益方等，介绍这些主体的角色和职责以及在案例中的收益情况）；</w:t>
            </w:r>
          </w:p>
          <w:p>
            <w:pPr>
              <w:ind w:firstLine="0" w:firstLineChars="0"/>
              <w:rPr>
                <w:rFonts w:hint="eastAsia" w:ascii="Times New Roman" w:hAnsi="Times New Roman" w:eastAsia="方正仿宋_GBK" w:cs="方正仿宋_GBK"/>
                <w:sz w:val="21"/>
                <w:szCs w:val="20"/>
              </w:rPr>
            </w:pPr>
            <w:r>
              <w:rPr>
                <w:rFonts w:hint="eastAsia" w:ascii="Times New Roman" w:hAnsi="Times New Roman" w:eastAsia="方正仿宋_GBK" w:cs="方正仿宋_GBK"/>
                <w:sz w:val="21"/>
                <w:szCs w:val="21"/>
              </w:rPr>
              <w:t>2.问题描述（介绍基层负担现状、立足场景需求痛点，针对政务应用程序复杂多样、报表数量多、上报任务重、数据共享难、数据汇总任务重；民众诉求解决慢、信息沟通耗时长等问题介绍案例实施背景）等方面</w:t>
            </w:r>
          </w:p>
          <w:p>
            <w:pPr>
              <w:ind w:firstLine="0" w:firstLineChars="0"/>
              <w:rPr>
                <w:rFonts w:hint="eastAsia" w:ascii="Times New Roman" w:hAnsi="Times New Roman" w:eastAsia="方正仿宋_GBK" w:cs="方正仿宋_GBK"/>
                <w:sz w:val="21"/>
                <w:szCs w:val="21"/>
              </w:rPr>
            </w:pPr>
          </w:p>
          <w:p>
            <w:pPr>
              <w:ind w:firstLine="0" w:firstLineChars="0"/>
              <w:rPr>
                <w:rFonts w:hint="eastAsia" w:ascii="Times New Roman" w:hAnsi="Times New Roman" w:eastAsia="方正仿宋_GBK" w:cs="方正仿宋_GBK"/>
                <w:kern w:val="44"/>
                <w:szCs w:val="44"/>
              </w:rPr>
            </w:pPr>
            <w:r>
              <w:rPr>
                <w:rFonts w:hint="eastAsia" w:ascii="Times New Roman" w:hAnsi="Times New Roman" w:eastAsia="方正仿宋_GBK" w:cs="方正仿宋_GBK"/>
                <w:sz w:val="21"/>
                <w:szCs w:val="20"/>
              </w:rPr>
              <w:t>及其他在案例背景方面的信息。（300字左右）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948"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应用情况</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介绍所采用的数字化手段在基层治理领域的应用情况，包括但不限于：</w:t>
            </w:r>
          </w:p>
          <w:p>
            <w:pPr>
              <w:ind w:firstLine="0" w:firstLineChars="0"/>
              <w:rPr>
                <w:rFonts w:hint="eastAsia" w:ascii="Times New Roman" w:hAnsi="Times New Roman" w:eastAsia="方正仿宋_GBK" w:cs="方正仿宋_GBK"/>
                <w:sz w:val="21"/>
                <w:szCs w:val="21"/>
              </w:rPr>
            </w:pP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1.应用场景（场景需求痛点、思路目标、实现路径、主要举措和具体做法、模式等）；</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kern w:val="0"/>
                <w:sz w:val="21"/>
                <w:szCs w:val="21"/>
              </w:rPr>
              <w:t>2.应用成效（数字化应用在基层治理场景中对痛点问题的解决情况，</w:t>
            </w:r>
            <w:r>
              <w:rPr>
                <w:rFonts w:hint="eastAsia" w:ascii="Times New Roman" w:hAnsi="Times New Roman" w:eastAsia="方正仿宋_GBK" w:cs="方正仿宋_GBK"/>
                <w:sz w:val="21"/>
                <w:szCs w:val="21"/>
              </w:rPr>
              <w:t>功能聚合、入口及身份认证管理、界面设计等）；</w:t>
            </w:r>
          </w:p>
          <w:p>
            <w:pPr>
              <w:ind w:firstLine="0" w:firstLineChars="0"/>
              <w:rPr>
                <w:rFonts w:hint="eastAsia" w:ascii="Times New Roman" w:hAnsi="Times New Roman" w:eastAsia="方正仿宋_GBK" w:cs="方正仿宋_GBK"/>
                <w:kern w:val="0"/>
                <w:sz w:val="21"/>
                <w:szCs w:val="21"/>
              </w:rPr>
            </w:pPr>
            <w:r>
              <w:rPr>
                <w:rFonts w:hint="eastAsia" w:ascii="Times New Roman" w:hAnsi="Times New Roman" w:eastAsia="方正仿宋_GBK" w:cs="方正仿宋_GBK"/>
                <w:sz w:val="21"/>
                <w:szCs w:val="21"/>
              </w:rPr>
              <w:t>3.技术应用情况（人工智能、大数据等先进技术的应用）等方面</w:t>
            </w:r>
          </w:p>
          <w:p>
            <w:pPr>
              <w:ind w:firstLine="0" w:firstLineChars="0"/>
              <w:rPr>
                <w:rFonts w:hint="eastAsia" w:ascii="Times New Roman" w:hAnsi="Times New Roman" w:eastAsia="方正仿宋_GBK" w:cs="方正仿宋_GBK"/>
                <w:kern w:val="0"/>
                <w:sz w:val="21"/>
                <w:szCs w:val="21"/>
              </w:rPr>
            </w:pPr>
          </w:p>
          <w:p>
            <w:pPr>
              <w:ind w:firstLine="0" w:firstLineChars="0"/>
              <w:rPr>
                <w:rFonts w:hint="eastAsia" w:ascii="Times New Roman" w:hAnsi="Times New Roman" w:eastAsia="方正仿宋_GBK" w:cs="方正仿宋_GBK"/>
              </w:rPr>
            </w:pPr>
            <w:r>
              <w:rPr>
                <w:rFonts w:hint="eastAsia" w:ascii="Times New Roman" w:hAnsi="Times New Roman" w:eastAsia="方正仿宋_GBK" w:cs="方正仿宋_GBK"/>
                <w:kern w:val="0"/>
                <w:sz w:val="21"/>
                <w:szCs w:val="21"/>
              </w:rPr>
              <w:t>及其他应用亮点方面提供可量化、可评估的相关</w:t>
            </w:r>
            <w:r>
              <w:rPr>
                <w:rFonts w:hint="eastAsia" w:ascii="Times New Roman" w:hAnsi="Times New Roman" w:eastAsia="方正仿宋_GBK" w:cs="方正仿宋_GBK"/>
                <w:sz w:val="21"/>
                <w:szCs w:val="20"/>
              </w:rPr>
              <w:t>信息。可提供相关证明材料。</w:t>
            </w:r>
            <w:r>
              <w:rPr>
                <w:rFonts w:hint="eastAsia" w:ascii="Times New Roman" w:hAnsi="Times New Roman" w:eastAsia="方正仿宋_GBK" w:cs="方正仿宋_GBK"/>
                <w:kern w:val="0"/>
                <w:sz w:val="21"/>
                <w:szCs w:val="21"/>
              </w:rPr>
              <w:t>（800字左右）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948"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减负成效</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介绍所采用的数字化应用为基层减负工作带来的实际效益，包括但不限于：</w:t>
            </w:r>
          </w:p>
          <w:p>
            <w:pPr>
              <w:ind w:firstLine="0" w:firstLineChars="0"/>
              <w:rPr>
                <w:rFonts w:hint="eastAsia" w:ascii="Times New Roman" w:hAnsi="Times New Roman" w:eastAsia="方正仿宋_GBK" w:cs="方正仿宋_GBK"/>
                <w:kern w:val="44"/>
                <w:sz w:val="21"/>
                <w:szCs w:val="21"/>
              </w:rPr>
            </w:pP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1.政务应用精简整合优化（对基层政务应用进行精简整合。统一规划与优化分散、功能重复的政务应用，提升政务服务的效率）；</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2.报表减少数量、填报时间缩短（重复、繁琐的报表被削减，报表填报的自动化程度显著提高）；</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3.事务处理时间缩短（基层事务处理流程得到了简化与加速。从问题收集、任务分配到处理反馈，整个流程更加透明、高效）；</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4.考核方式优化（通过数字化手段优化基层工作人员考核方式、工作自动留痕、推动考核自动化）等方面</w:t>
            </w:r>
          </w:p>
          <w:p>
            <w:pPr>
              <w:ind w:firstLine="0" w:firstLineChars="0"/>
              <w:rPr>
                <w:rFonts w:hint="eastAsia" w:ascii="Times New Roman" w:hAnsi="Times New Roman" w:eastAsia="方正仿宋_GBK" w:cs="方正仿宋_GBK"/>
                <w:sz w:val="21"/>
                <w:szCs w:val="20"/>
              </w:rPr>
            </w:pPr>
          </w:p>
          <w:p>
            <w:pPr>
              <w:ind w:firstLine="0" w:firstLineChars="0"/>
              <w:rPr>
                <w:rFonts w:hint="eastAsia" w:ascii="Times New Roman" w:hAnsi="Times New Roman" w:eastAsia="方正仿宋_GBK" w:cs="方正仿宋_GBK"/>
                <w:sz w:val="24"/>
              </w:rPr>
            </w:pPr>
            <w:r>
              <w:rPr>
                <w:rFonts w:hint="eastAsia" w:ascii="Times New Roman" w:hAnsi="Times New Roman" w:eastAsia="方正仿宋_GBK" w:cs="方正仿宋_GBK"/>
                <w:sz w:val="21"/>
                <w:szCs w:val="20"/>
              </w:rPr>
              <w:t>及其他在减负成效方面</w:t>
            </w:r>
            <w:r>
              <w:rPr>
                <w:rFonts w:hint="eastAsia" w:ascii="Times New Roman" w:hAnsi="Times New Roman" w:eastAsia="方正仿宋_GBK" w:cs="方正仿宋_GBK"/>
                <w:kern w:val="0"/>
                <w:sz w:val="21"/>
                <w:szCs w:val="21"/>
              </w:rPr>
              <w:t>可量化、可评估的</w:t>
            </w:r>
            <w:r>
              <w:rPr>
                <w:rFonts w:hint="eastAsia" w:ascii="Times New Roman" w:hAnsi="Times New Roman" w:eastAsia="方正仿宋_GBK" w:cs="方正仿宋_GBK"/>
                <w:sz w:val="21"/>
                <w:szCs w:val="20"/>
              </w:rPr>
              <w:t>相关信息。可提供相关证明材料。（800字左右）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948"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安全保障</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介绍案例在安全保障方面的情况，包括但不限于：</w:t>
            </w:r>
          </w:p>
          <w:p>
            <w:pPr>
              <w:ind w:firstLine="0" w:firstLineChars="0"/>
              <w:rPr>
                <w:rFonts w:hint="eastAsia" w:ascii="Times New Roman" w:hAnsi="Times New Roman" w:eastAsia="方正仿宋_GBK" w:cs="方正仿宋_GBK"/>
                <w:sz w:val="21"/>
                <w:szCs w:val="21"/>
              </w:rPr>
            </w:pP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1.个人信息安全保障（严格用户权限管理、多因素身份认证、个人信息加密处理）；</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2.数据安全保护（网络安全防护、网络通信进行加密、数据备份与恢复）</w:t>
            </w:r>
          </w:p>
          <w:p>
            <w:pPr>
              <w:keepNext/>
              <w:keepLines/>
              <w:ind w:firstLine="420"/>
              <w:outlineLvl w:val="0"/>
              <w:rPr>
                <w:rFonts w:hint="eastAsia" w:ascii="Times New Roman" w:hAnsi="Times New Roman" w:eastAsia="方正仿宋_GBK" w:cs="方正仿宋_GBK"/>
                <w:kern w:val="0"/>
                <w:sz w:val="21"/>
                <w:szCs w:val="21"/>
              </w:rPr>
            </w:pPr>
          </w:p>
          <w:p>
            <w:pPr>
              <w:keepNext/>
              <w:keepLines/>
              <w:ind w:firstLine="0" w:firstLineChars="0"/>
              <w:outlineLvl w:val="0"/>
              <w:rPr>
                <w:rFonts w:hint="eastAsia" w:ascii="Times New Roman" w:hAnsi="Times New Roman" w:eastAsia="方正仿宋_GBK" w:cs="方正仿宋_GBK"/>
                <w:kern w:val="44"/>
                <w:sz w:val="21"/>
                <w:szCs w:val="21"/>
              </w:rPr>
            </w:pPr>
            <w:r>
              <w:rPr>
                <w:rFonts w:hint="eastAsia" w:ascii="Times New Roman" w:hAnsi="Times New Roman" w:eastAsia="方正仿宋_GBK" w:cs="方正仿宋_GBK"/>
                <w:kern w:val="0"/>
                <w:sz w:val="21"/>
                <w:szCs w:val="21"/>
              </w:rPr>
              <w:t>及其他安全保障方面提供可量化、可评估的相关</w:t>
            </w:r>
            <w:r>
              <w:rPr>
                <w:rFonts w:hint="eastAsia" w:ascii="Times New Roman" w:hAnsi="Times New Roman" w:eastAsia="方正仿宋_GBK" w:cs="方正仿宋_GBK"/>
                <w:kern w:val="44"/>
                <w:sz w:val="21"/>
                <w:szCs w:val="21"/>
              </w:rPr>
              <w:t>信息。</w:t>
            </w:r>
            <w:r>
              <w:rPr>
                <w:rFonts w:hint="eastAsia" w:ascii="Times New Roman" w:hAnsi="Times New Roman" w:eastAsia="方正仿宋_GBK" w:cs="方正仿宋_GBK"/>
                <w:kern w:val="0"/>
                <w:sz w:val="21"/>
                <w:szCs w:val="21"/>
              </w:rPr>
              <w:t>（200字左右）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948" w:hRule="atLeast"/>
          <w:jc w:val="center"/>
        </w:trPr>
        <w:tc>
          <w:tcPr>
            <w:tcW w:w="1164" w:type="dxa"/>
            <w:tcMar>
              <w:top w:w="84" w:type="dxa"/>
              <w:left w:w="84" w:type="dxa"/>
              <w:bottom w:w="84" w:type="dxa"/>
              <w:right w:w="84" w:type="dxa"/>
            </w:tcMar>
            <w:vAlign w:val="center"/>
          </w:tcPr>
          <w:p>
            <w:pPr>
              <w:adjustRightInd w:val="0"/>
              <w:snapToGrid w:val="0"/>
              <w:ind w:firstLine="0" w:firstLineChars="0"/>
              <w:jc w:val="center"/>
              <w:rPr>
                <w:rFonts w:hint="eastAsia" w:ascii="Times New Roman" w:hAnsi="Times New Roman" w:eastAsia="方正仿宋_GBK" w:cs="方正仿宋_GBK"/>
                <w:sz w:val="24"/>
              </w:rPr>
            </w:pPr>
            <w:r>
              <w:rPr>
                <w:rFonts w:hint="eastAsia" w:ascii="Times New Roman" w:hAnsi="Times New Roman" w:eastAsia="方正仿宋_GBK" w:cs="方正仿宋_GBK"/>
                <w:sz w:val="24"/>
              </w:rPr>
              <w:t>创新和推广价值</w:t>
            </w:r>
          </w:p>
        </w:tc>
        <w:tc>
          <w:tcPr>
            <w:tcW w:w="6934" w:type="dxa"/>
            <w:gridSpan w:val="4"/>
            <w:tcMar>
              <w:top w:w="84" w:type="dxa"/>
              <w:left w:w="84" w:type="dxa"/>
              <w:bottom w:w="84" w:type="dxa"/>
              <w:right w:w="84" w:type="dxa"/>
            </w:tcMar>
          </w:tcPr>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介绍案例中的创新点以及可宣传推广的价值，包括但不限于：</w:t>
            </w:r>
          </w:p>
          <w:p>
            <w:pPr>
              <w:ind w:firstLine="0" w:firstLineChars="0"/>
              <w:rPr>
                <w:rFonts w:hint="eastAsia" w:ascii="Times New Roman" w:hAnsi="Times New Roman" w:eastAsia="方正仿宋_GBK" w:cs="方正仿宋_GBK"/>
                <w:sz w:val="21"/>
                <w:szCs w:val="21"/>
              </w:rPr>
            </w:pP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1.创新点（理念创新、组织创新、技术创新、模式创新、管理创新、机制创新等）；</w:t>
            </w:r>
          </w:p>
          <w:p>
            <w:pPr>
              <w:ind w:firstLine="0" w:firstLineChars="0"/>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2.推广价值（制度保障情况、长期运营成本、系统维护与更新等）</w:t>
            </w:r>
          </w:p>
          <w:p>
            <w:pPr>
              <w:keepNext/>
              <w:keepLines/>
              <w:ind w:firstLine="420"/>
              <w:outlineLvl w:val="0"/>
              <w:rPr>
                <w:rFonts w:hint="eastAsia" w:ascii="Times New Roman" w:hAnsi="Times New Roman" w:eastAsia="方正仿宋_GBK" w:cs="方正仿宋_GBK"/>
                <w:kern w:val="0"/>
                <w:sz w:val="21"/>
                <w:szCs w:val="21"/>
              </w:rPr>
            </w:pPr>
          </w:p>
          <w:p>
            <w:pPr>
              <w:keepNext/>
              <w:keepLines/>
              <w:ind w:firstLine="0" w:firstLineChars="0"/>
              <w:outlineLvl w:val="0"/>
              <w:rPr>
                <w:rFonts w:hint="eastAsia" w:ascii="Times New Roman" w:hAnsi="Times New Roman" w:eastAsia="方正仿宋_GBK" w:cs="方正仿宋_GBK"/>
                <w:kern w:val="44"/>
                <w:szCs w:val="44"/>
              </w:rPr>
            </w:pPr>
            <w:r>
              <w:rPr>
                <w:rFonts w:hint="eastAsia" w:ascii="Times New Roman" w:hAnsi="Times New Roman" w:eastAsia="方正仿宋_GBK" w:cs="方正仿宋_GBK"/>
                <w:kern w:val="0"/>
                <w:sz w:val="21"/>
                <w:szCs w:val="21"/>
              </w:rPr>
              <w:t>及其他创新和可推广方面提供可量化、可评估的相关</w:t>
            </w:r>
            <w:r>
              <w:rPr>
                <w:rFonts w:hint="eastAsia" w:ascii="Times New Roman" w:hAnsi="Times New Roman" w:eastAsia="方正仿宋_GBK" w:cs="方正仿宋_GBK"/>
                <w:kern w:val="44"/>
                <w:sz w:val="21"/>
                <w:szCs w:val="21"/>
              </w:rPr>
              <w:t>信息。</w:t>
            </w:r>
            <w:r>
              <w:rPr>
                <w:rFonts w:hint="eastAsia" w:ascii="Times New Roman" w:hAnsi="Times New Roman" w:eastAsia="方正仿宋_GBK" w:cs="方正仿宋_GBK"/>
                <w:kern w:val="0"/>
                <w:sz w:val="21"/>
                <w:szCs w:val="21"/>
              </w:rPr>
              <w:t>（200字左右）</w:t>
            </w:r>
          </w:p>
        </w:tc>
      </w:tr>
    </w:tbl>
    <w:p>
      <w:pPr>
        <w:numPr>
          <w:ilvl w:val="255"/>
          <w:numId w:val="0"/>
        </w:numPr>
        <w:spacing w:line="560" w:lineRule="exact"/>
        <w:jc w:val="left"/>
        <w:rPr>
          <w:rFonts w:hint="eastAsia" w:ascii="Times New Roman" w:hAnsi="Times New Roman" w:eastAsia="黑体" w:cs="黑体"/>
          <w:szCs w:val="32"/>
        </w:rPr>
      </w:pPr>
    </w:p>
    <w:p>
      <w:pPr>
        <w:ind w:firstLine="640"/>
        <w:rPr>
          <w:rFonts w:ascii="Times New Roman" w:hAnsi="Times New Roman"/>
        </w:rPr>
        <w:sectPr>
          <w:pgSz w:w="11906" w:h="16838"/>
          <w:pgMar w:top="1440" w:right="1803" w:bottom="1440" w:left="1803" w:header="851" w:footer="992" w:gutter="0"/>
          <w:pgNumType w:fmt="decimal"/>
          <w:cols w:space="720" w:num="1"/>
          <w:docGrid w:type="lines" w:linePitch="319" w:charSpace="0"/>
        </w:sectPr>
      </w:pPr>
    </w:p>
    <w:p>
      <w:pPr>
        <w:numPr>
          <w:ilvl w:val="0"/>
          <w:numId w:val="1"/>
        </w:numPr>
        <w:spacing w:line="560" w:lineRule="exact"/>
        <w:ind w:firstLine="640"/>
        <w:rPr>
          <w:rFonts w:hint="eastAsia" w:ascii="Times New Roman" w:hAnsi="Times New Roman" w:eastAsia="方正黑体_GBK" w:cs="方正黑体_GBK"/>
          <w14:ligatures w14:val="standardContextual"/>
        </w:rPr>
      </w:pPr>
      <w:r>
        <w:rPr>
          <w:rFonts w:hint="eastAsia" w:ascii="Times New Roman" w:hAnsi="Times New Roman" w:eastAsia="方正黑体_GBK" w:cs="方正黑体_GBK"/>
          <w14:ligatures w14:val="standardContextual"/>
        </w:rPr>
        <w:t>证明材料</w:t>
      </w:r>
    </w:p>
    <w:p>
      <w:pPr>
        <w:spacing w:line="560" w:lineRule="exact"/>
        <w:ind w:firstLine="640"/>
        <w:jc w:val="left"/>
        <w:rPr>
          <w:rFonts w:hint="eastAsia" w:ascii="Times New Roman" w:hAnsi="Times New Roman" w:eastAsia="方正楷体_GBK" w:cs="方正楷体_GBK"/>
          <w:szCs w:val="32"/>
          <w14:ligatures w14:val="standardContextual"/>
        </w:rPr>
      </w:pPr>
      <w:r>
        <w:rPr>
          <w:rFonts w:hint="eastAsia" w:ascii="Times New Roman" w:hAnsi="Times New Roman" w:eastAsia="方正楷体_GBK" w:cs="方正楷体_GBK"/>
          <w:szCs w:val="32"/>
          <w14:ligatures w14:val="standardContextual"/>
        </w:rPr>
        <w:t>（一）开发单位相关证明材料</w:t>
      </w:r>
    </w:p>
    <w:p>
      <w:pPr>
        <w:spacing w:line="560" w:lineRule="exact"/>
        <w:ind w:firstLine="640"/>
        <w:rPr>
          <w:rFonts w:hint="eastAsia" w:ascii="Times New Roman" w:hAnsi="Times New Roman" w:eastAsia="方正仿宋_GBK" w:cs="方正仿宋_GBK"/>
          <w:szCs w:val="32"/>
          <w14:ligatures w14:val="standardContextual"/>
        </w:rPr>
      </w:pPr>
      <w:r>
        <w:rPr>
          <w:rFonts w:hint="eastAsia" w:ascii="Times New Roman" w:hAnsi="Times New Roman" w:eastAsia="方正仿宋_GBK" w:cs="方正仿宋_GBK"/>
          <w:szCs w:val="32"/>
          <w14:ligatures w14:val="standardContextual"/>
        </w:rPr>
        <w:t>1.法人营业执照</w:t>
      </w:r>
    </w:p>
    <w:p>
      <w:pPr>
        <w:spacing w:line="560" w:lineRule="exact"/>
        <w:ind w:firstLine="640"/>
        <w:rPr>
          <w:rFonts w:hint="eastAsia" w:ascii="Times New Roman" w:hAnsi="Times New Roman" w:eastAsia="方正仿宋_GBK" w:cs="方正仿宋_GBK"/>
          <w:szCs w:val="32"/>
          <w14:ligatures w14:val="standardContextual"/>
        </w:rPr>
      </w:pPr>
      <w:r>
        <w:rPr>
          <w:rFonts w:hint="eastAsia" w:ascii="Times New Roman" w:hAnsi="Times New Roman" w:eastAsia="方正仿宋_GBK" w:cs="方正仿宋_GBK"/>
          <w:szCs w:val="32"/>
          <w14:ligatures w14:val="standardContextual"/>
        </w:rPr>
        <w:t>2.信用信息及近三年财务状况证明材料（信用中国截图、财务审计报告、纳税证明等）</w:t>
      </w:r>
    </w:p>
    <w:p>
      <w:pPr>
        <w:spacing w:line="560" w:lineRule="exact"/>
        <w:ind w:firstLine="640"/>
        <w:rPr>
          <w:rFonts w:hint="eastAsia" w:ascii="Times New Roman" w:hAnsi="Times New Roman" w:eastAsia="方正仿宋_GBK" w:cs="方正仿宋_GBK"/>
          <w:szCs w:val="44"/>
        </w:rPr>
      </w:pPr>
      <w:r>
        <w:rPr>
          <w:rFonts w:hint="eastAsia" w:ascii="Times New Roman" w:hAnsi="Times New Roman" w:eastAsia="方正仿宋_GBK" w:cs="方正仿宋_GBK"/>
        </w:rPr>
        <w:t>3.</w:t>
      </w:r>
      <w:r>
        <w:rPr>
          <w:rFonts w:hint="eastAsia" w:ascii="Times New Roman" w:hAnsi="Times New Roman" w:eastAsia="方正仿宋_GBK" w:cs="方正仿宋_GBK"/>
          <w:szCs w:val="44"/>
        </w:rPr>
        <w:t>资质、荣誉、技术成果等证明材料</w:t>
      </w:r>
    </w:p>
    <w:p>
      <w:pPr>
        <w:spacing w:line="560" w:lineRule="exact"/>
        <w:ind w:firstLine="640"/>
        <w:jc w:val="left"/>
        <w:rPr>
          <w:rFonts w:hint="eastAsia" w:ascii="Times New Roman" w:hAnsi="Times New Roman" w:eastAsia="方正楷体_GBK" w:cs="方正楷体_GBK"/>
          <w:szCs w:val="32"/>
          <w14:ligatures w14:val="standardContextual"/>
        </w:rPr>
      </w:pPr>
      <w:r>
        <w:rPr>
          <w:rFonts w:hint="eastAsia" w:ascii="Times New Roman" w:hAnsi="Times New Roman" w:eastAsia="方正楷体_GBK" w:cs="方正楷体_GBK"/>
          <w:szCs w:val="32"/>
          <w14:ligatures w14:val="standardContextual"/>
        </w:rPr>
        <w:t>（二）案例相关证明材料</w:t>
      </w:r>
    </w:p>
    <w:p>
      <w:pPr>
        <w:spacing w:line="560" w:lineRule="exact"/>
        <w:ind w:firstLine="640"/>
        <w:rPr>
          <w:rFonts w:hint="eastAsia" w:ascii="Times New Roman" w:hAnsi="Times New Roman" w:eastAsia="方正仿宋_GBK" w:cs="方正仿宋_GBK"/>
          <w:szCs w:val="32"/>
          <w14:ligatures w14:val="standardContextual"/>
        </w:rPr>
      </w:pPr>
      <w:r>
        <w:rPr>
          <w:rFonts w:hint="eastAsia" w:ascii="Times New Roman" w:hAnsi="Times New Roman" w:eastAsia="方正仿宋_GBK" w:cs="方正仿宋_GBK"/>
          <w:szCs w:val="32"/>
          <w14:ligatures w14:val="standardContextual"/>
        </w:rPr>
        <w:t>1.用户使用报告（加盖用户单位公章）</w:t>
      </w:r>
    </w:p>
    <w:p>
      <w:pPr>
        <w:spacing w:line="560" w:lineRule="exact"/>
        <w:ind w:firstLine="640"/>
        <w:rPr>
          <w:rFonts w:hint="eastAsia" w:ascii="Times New Roman" w:hAnsi="Times New Roman" w:eastAsia="方正仿宋_GBK" w:cs="方正仿宋_GBK"/>
        </w:rPr>
      </w:pPr>
      <w:r>
        <w:rPr>
          <w:rFonts w:hint="eastAsia" w:ascii="Times New Roman" w:hAnsi="Times New Roman" w:eastAsia="方正仿宋_GBK" w:cs="方正仿宋_GBK"/>
          <w:szCs w:val="32"/>
          <w14:ligatures w14:val="standardContextual"/>
        </w:rPr>
        <w:t>2.专利证书、测试报告、生态合作协议、标准立项等项目相关证明材料</w:t>
      </w:r>
    </w:p>
    <w:sectPr>
      <w:footerReference r:id="rId5" w:type="default"/>
      <w:pgSz w:w="11906" w:h="16838"/>
      <w:pgMar w:top="1440" w:right="1803" w:bottom="1440" w:left="1803" w:header="851" w:footer="992" w:gutter="0"/>
      <w:pgNumType w:fmt="decimal" w:start="7"/>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6D5C0B-3B0B-4F01-9566-F37C687EF0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B6D6BC01-67D1-4F99-86E0-43C49B2AE062}"/>
  </w:font>
  <w:font w:name="仿宋_GB2312">
    <w:panose1 w:val="02010609030101010101"/>
    <w:charset w:val="86"/>
    <w:family w:val="modern"/>
    <w:pitch w:val="default"/>
    <w:sig w:usb0="00000001" w:usb1="080E0000" w:usb2="00000000" w:usb3="00000000" w:csb0="00040000" w:csb1="00000000"/>
    <w:embedRegular r:id="rId3" w:fontKey="{1DDF4901-2B87-4ABF-9C27-7F1C53BD5DE5}"/>
  </w:font>
  <w:font w:name="楷体_GB2312">
    <w:altName w:val="微软雅黑"/>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embedRegular r:id="rId4" w:fontKey="{488659B7-CEC5-4414-89D2-3E8F782BF09D}"/>
  </w:font>
  <w:font w:name="等线">
    <w:panose1 w:val="02010600030101010101"/>
    <w:charset w:val="86"/>
    <w:family w:val="auto"/>
    <w:pitch w:val="default"/>
    <w:sig w:usb0="00000000" w:usb1="00000000" w:usb2="00000000" w:usb3="00000000" w:csb0="00000000" w:csb1="00000000"/>
    <w:embedRegular r:id="rId5" w:fontKey="{0B686417-81B2-437B-8E31-FE625677FD75}"/>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方正小标宋简体">
    <w:altName w:val="仿宋_GB2312"/>
    <w:panose1 w:val="00000000000000000000"/>
    <w:charset w:val="86"/>
    <w:family w:val="auto"/>
    <w:pitch w:val="default"/>
    <w:sig w:usb0="00000000" w:usb1="00000000" w:usb2="00000000" w:usb3="00000000" w:csb0="00040000" w:csb1="00000000"/>
    <w:embedRegular r:id="rId6" w:fontKey="{9F5D0DBD-9C97-4FD8-AD1A-FF1452D7CACE}"/>
  </w:font>
  <w:font w:name="仿宋">
    <w:altName w:val="微软雅黑"/>
    <w:panose1 w:val="02010609060101010101"/>
    <w:charset w:val="86"/>
    <w:family w:val="modern"/>
    <w:pitch w:val="default"/>
    <w:sig w:usb0="00000000" w:usb1="00000000" w:usb2="00000016" w:usb3="00000000" w:csb0="00040001" w:csb1="00000000"/>
    <w:embedRegular r:id="rId7" w:fontKey="{F5B047BA-0D61-43AC-B4A5-2D7EA9CD421A}"/>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8" w:fontKey="{D33DDA30-7E3B-4630-96A6-E6AFE2140F6A}"/>
  </w:font>
  <w:font w:name="方正小标宋简体">
    <w:altName w:val="仿宋_GB2312"/>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embedRegular r:id="rId9" w:fontKey="{008BD249-9048-4702-8ED6-8404A42F470B}"/>
  </w:font>
  <w:font w:name="方正小标宋_GBK">
    <w:panose1 w:val="03000509000000000000"/>
    <w:charset w:val="86"/>
    <w:family w:val="auto"/>
    <w:pitch w:val="default"/>
    <w:sig w:usb0="00000001" w:usb1="080E0000" w:usb2="00000000" w:usb3="00000000" w:csb0="00040000" w:csb1="00000000"/>
    <w:embedRegular r:id="rId10" w:fontKey="{88074161-1B2E-4A1D-9B23-E6A5E34640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40"/>
      <w:jc w:val="center"/>
      <w:rPr>
        <w:rFonts w:hint="eastAsia" w:ascii="仿宋_GB2312" w:hAnsi="等线" w:cs="Arial"/>
        <w:sz w:val="22"/>
        <w:szCs w:val="18"/>
      </w:rPr>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440"/>
      <w:jc w:val="center"/>
      <w:rPr>
        <w:rFonts w:hint="eastAsia" w:ascii="仿宋_GB2312" w:hAnsi="等线" w:cs="Arial"/>
        <w:sz w:val="22"/>
        <w:szCs w:val="18"/>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85D28"/>
    <w:multiLevelType w:val="singleLevel"/>
    <w:tmpl w:val="45585D2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2NTM5NzZlYmU1Y2EwMzQ2Zjg4ZDk4MTM3MzEzODkifQ=="/>
  </w:docVars>
  <w:rsids>
    <w:rsidRoot w:val="000E3967"/>
    <w:rsid w:val="000015FA"/>
    <w:rsid w:val="000E3967"/>
    <w:rsid w:val="00137A4D"/>
    <w:rsid w:val="0014165E"/>
    <w:rsid w:val="00225677"/>
    <w:rsid w:val="0024351A"/>
    <w:rsid w:val="00287AFF"/>
    <w:rsid w:val="00295DD8"/>
    <w:rsid w:val="002B646D"/>
    <w:rsid w:val="002C6AEB"/>
    <w:rsid w:val="0034486B"/>
    <w:rsid w:val="00376F4F"/>
    <w:rsid w:val="003B65ED"/>
    <w:rsid w:val="003D628E"/>
    <w:rsid w:val="003F4F31"/>
    <w:rsid w:val="00464305"/>
    <w:rsid w:val="00506A63"/>
    <w:rsid w:val="0051292B"/>
    <w:rsid w:val="005463BE"/>
    <w:rsid w:val="0058495F"/>
    <w:rsid w:val="0060344F"/>
    <w:rsid w:val="0063362C"/>
    <w:rsid w:val="00635A7F"/>
    <w:rsid w:val="00644587"/>
    <w:rsid w:val="006D2CE9"/>
    <w:rsid w:val="006D3AB4"/>
    <w:rsid w:val="00730312"/>
    <w:rsid w:val="007324C8"/>
    <w:rsid w:val="00771E84"/>
    <w:rsid w:val="007B398C"/>
    <w:rsid w:val="007C65EE"/>
    <w:rsid w:val="007D1BF7"/>
    <w:rsid w:val="0084508D"/>
    <w:rsid w:val="00867C46"/>
    <w:rsid w:val="00891B57"/>
    <w:rsid w:val="00945679"/>
    <w:rsid w:val="00947BE6"/>
    <w:rsid w:val="0096624D"/>
    <w:rsid w:val="00983772"/>
    <w:rsid w:val="00A203D6"/>
    <w:rsid w:val="00AA4D47"/>
    <w:rsid w:val="00AB2326"/>
    <w:rsid w:val="00B776EB"/>
    <w:rsid w:val="00B86411"/>
    <w:rsid w:val="00BC7ECA"/>
    <w:rsid w:val="00C506A9"/>
    <w:rsid w:val="00C62A6A"/>
    <w:rsid w:val="00C77468"/>
    <w:rsid w:val="00CA6E92"/>
    <w:rsid w:val="00CE01DC"/>
    <w:rsid w:val="00D8544B"/>
    <w:rsid w:val="00DA6CC1"/>
    <w:rsid w:val="00DC3A0E"/>
    <w:rsid w:val="00E02789"/>
    <w:rsid w:val="00E11105"/>
    <w:rsid w:val="00E4005F"/>
    <w:rsid w:val="00E666E1"/>
    <w:rsid w:val="00EC2AF5"/>
    <w:rsid w:val="00EE7373"/>
    <w:rsid w:val="00F40EA7"/>
    <w:rsid w:val="00F90BF8"/>
    <w:rsid w:val="00FF30E4"/>
    <w:rsid w:val="01477044"/>
    <w:rsid w:val="01735658"/>
    <w:rsid w:val="018A58CB"/>
    <w:rsid w:val="01955BC2"/>
    <w:rsid w:val="01A42614"/>
    <w:rsid w:val="01AA0857"/>
    <w:rsid w:val="01AA3877"/>
    <w:rsid w:val="01BD2958"/>
    <w:rsid w:val="01F3596D"/>
    <w:rsid w:val="020E17D8"/>
    <w:rsid w:val="020E2058"/>
    <w:rsid w:val="02497534"/>
    <w:rsid w:val="026B3228"/>
    <w:rsid w:val="029A39E9"/>
    <w:rsid w:val="02D212D8"/>
    <w:rsid w:val="02D70742"/>
    <w:rsid w:val="03152397"/>
    <w:rsid w:val="03234760"/>
    <w:rsid w:val="03311637"/>
    <w:rsid w:val="0360343D"/>
    <w:rsid w:val="03C54499"/>
    <w:rsid w:val="042652DF"/>
    <w:rsid w:val="04477F08"/>
    <w:rsid w:val="047A39D5"/>
    <w:rsid w:val="04844EA6"/>
    <w:rsid w:val="04876D2C"/>
    <w:rsid w:val="04A92035"/>
    <w:rsid w:val="052878D5"/>
    <w:rsid w:val="05634C9C"/>
    <w:rsid w:val="05CB3161"/>
    <w:rsid w:val="05D07C63"/>
    <w:rsid w:val="06284D83"/>
    <w:rsid w:val="06744E79"/>
    <w:rsid w:val="06BD7609"/>
    <w:rsid w:val="06DD2B12"/>
    <w:rsid w:val="0764271A"/>
    <w:rsid w:val="07694A4C"/>
    <w:rsid w:val="07757FB0"/>
    <w:rsid w:val="077A4F61"/>
    <w:rsid w:val="0793701B"/>
    <w:rsid w:val="07BB14C5"/>
    <w:rsid w:val="07F438F9"/>
    <w:rsid w:val="0814187F"/>
    <w:rsid w:val="084C2049"/>
    <w:rsid w:val="08661090"/>
    <w:rsid w:val="088B2F95"/>
    <w:rsid w:val="08D15A20"/>
    <w:rsid w:val="08F441C8"/>
    <w:rsid w:val="091F4B4B"/>
    <w:rsid w:val="092E25C3"/>
    <w:rsid w:val="096F4624"/>
    <w:rsid w:val="09A95B95"/>
    <w:rsid w:val="09DC47EA"/>
    <w:rsid w:val="09EF6447"/>
    <w:rsid w:val="09FC79D8"/>
    <w:rsid w:val="0A163877"/>
    <w:rsid w:val="0A545111"/>
    <w:rsid w:val="0A8C5C12"/>
    <w:rsid w:val="0A9C4630"/>
    <w:rsid w:val="0ABC7FCD"/>
    <w:rsid w:val="0ADC6568"/>
    <w:rsid w:val="0AF0454A"/>
    <w:rsid w:val="0B6E554A"/>
    <w:rsid w:val="0B833388"/>
    <w:rsid w:val="0B874B92"/>
    <w:rsid w:val="0B885CE9"/>
    <w:rsid w:val="0BB023D2"/>
    <w:rsid w:val="0BC47C2C"/>
    <w:rsid w:val="0BC501D9"/>
    <w:rsid w:val="0BCB0FBA"/>
    <w:rsid w:val="0C053655"/>
    <w:rsid w:val="0C386851"/>
    <w:rsid w:val="0C571983"/>
    <w:rsid w:val="0C6505F8"/>
    <w:rsid w:val="0C653D96"/>
    <w:rsid w:val="0C7B320A"/>
    <w:rsid w:val="0CAC4948"/>
    <w:rsid w:val="0CF14A50"/>
    <w:rsid w:val="0D295005"/>
    <w:rsid w:val="0D441024"/>
    <w:rsid w:val="0D521FD5"/>
    <w:rsid w:val="0E0F3524"/>
    <w:rsid w:val="0E26354D"/>
    <w:rsid w:val="0E265897"/>
    <w:rsid w:val="0E410CC3"/>
    <w:rsid w:val="0ED931D8"/>
    <w:rsid w:val="0EDF0476"/>
    <w:rsid w:val="0EEA79E1"/>
    <w:rsid w:val="0EFF36FB"/>
    <w:rsid w:val="0F97039E"/>
    <w:rsid w:val="0F9F00DC"/>
    <w:rsid w:val="0FE12B5A"/>
    <w:rsid w:val="0FEC5D57"/>
    <w:rsid w:val="102A78DF"/>
    <w:rsid w:val="1031391C"/>
    <w:rsid w:val="10382999"/>
    <w:rsid w:val="105D5064"/>
    <w:rsid w:val="106519DD"/>
    <w:rsid w:val="109025D6"/>
    <w:rsid w:val="10975782"/>
    <w:rsid w:val="10C05532"/>
    <w:rsid w:val="10FF758A"/>
    <w:rsid w:val="111B02EE"/>
    <w:rsid w:val="115C7D99"/>
    <w:rsid w:val="119838A8"/>
    <w:rsid w:val="11A1329E"/>
    <w:rsid w:val="11AC7198"/>
    <w:rsid w:val="11AE2F10"/>
    <w:rsid w:val="11AF4062"/>
    <w:rsid w:val="11BE4769"/>
    <w:rsid w:val="11DB6FF9"/>
    <w:rsid w:val="11DC371E"/>
    <w:rsid w:val="11EE7C42"/>
    <w:rsid w:val="121F3E0E"/>
    <w:rsid w:val="12357C5D"/>
    <w:rsid w:val="12487FCD"/>
    <w:rsid w:val="125C06D0"/>
    <w:rsid w:val="126624CD"/>
    <w:rsid w:val="128679E9"/>
    <w:rsid w:val="12CE31F7"/>
    <w:rsid w:val="13033BA9"/>
    <w:rsid w:val="132C07B9"/>
    <w:rsid w:val="1338010E"/>
    <w:rsid w:val="13511DA5"/>
    <w:rsid w:val="1392254F"/>
    <w:rsid w:val="13987F9F"/>
    <w:rsid w:val="13BD6BCC"/>
    <w:rsid w:val="13C74CD6"/>
    <w:rsid w:val="13F5502B"/>
    <w:rsid w:val="14096497"/>
    <w:rsid w:val="14264C75"/>
    <w:rsid w:val="143816A7"/>
    <w:rsid w:val="1448764C"/>
    <w:rsid w:val="1448794F"/>
    <w:rsid w:val="14A8633C"/>
    <w:rsid w:val="14F91D0A"/>
    <w:rsid w:val="15190FE8"/>
    <w:rsid w:val="15556816"/>
    <w:rsid w:val="15A563D8"/>
    <w:rsid w:val="16622FAD"/>
    <w:rsid w:val="166A38ED"/>
    <w:rsid w:val="16777D74"/>
    <w:rsid w:val="1681439B"/>
    <w:rsid w:val="16BA5EB3"/>
    <w:rsid w:val="16C07C51"/>
    <w:rsid w:val="16C31144"/>
    <w:rsid w:val="16FC4483"/>
    <w:rsid w:val="171C4F81"/>
    <w:rsid w:val="172220A0"/>
    <w:rsid w:val="175B707A"/>
    <w:rsid w:val="175F3626"/>
    <w:rsid w:val="176C53FF"/>
    <w:rsid w:val="177C13BA"/>
    <w:rsid w:val="177F1919"/>
    <w:rsid w:val="17AB0B32"/>
    <w:rsid w:val="17CE48E6"/>
    <w:rsid w:val="17D9149B"/>
    <w:rsid w:val="17E12600"/>
    <w:rsid w:val="17E415B8"/>
    <w:rsid w:val="17E97970"/>
    <w:rsid w:val="185D3913"/>
    <w:rsid w:val="186A3229"/>
    <w:rsid w:val="188B28D8"/>
    <w:rsid w:val="18C0427B"/>
    <w:rsid w:val="18CF7822"/>
    <w:rsid w:val="18DA5AF3"/>
    <w:rsid w:val="18F7550D"/>
    <w:rsid w:val="190D676E"/>
    <w:rsid w:val="19381FA1"/>
    <w:rsid w:val="194E382F"/>
    <w:rsid w:val="19F56630"/>
    <w:rsid w:val="1A0A718D"/>
    <w:rsid w:val="1A7C69D4"/>
    <w:rsid w:val="1A8A4CB3"/>
    <w:rsid w:val="1A9B1D0F"/>
    <w:rsid w:val="1B084769"/>
    <w:rsid w:val="1B3B449C"/>
    <w:rsid w:val="1B60171F"/>
    <w:rsid w:val="1BA54CD3"/>
    <w:rsid w:val="1BDB6FF7"/>
    <w:rsid w:val="1C0D4B83"/>
    <w:rsid w:val="1C2302B3"/>
    <w:rsid w:val="1C2C344C"/>
    <w:rsid w:val="1C4242BA"/>
    <w:rsid w:val="1C803B22"/>
    <w:rsid w:val="1C9D7AA6"/>
    <w:rsid w:val="1CA67605"/>
    <w:rsid w:val="1D1719B0"/>
    <w:rsid w:val="1D254E12"/>
    <w:rsid w:val="1D6069BF"/>
    <w:rsid w:val="1D7360E0"/>
    <w:rsid w:val="1D803F52"/>
    <w:rsid w:val="1DC37D43"/>
    <w:rsid w:val="1DC922EB"/>
    <w:rsid w:val="1DD83E82"/>
    <w:rsid w:val="1DE31BF0"/>
    <w:rsid w:val="1DFB23BD"/>
    <w:rsid w:val="1E0773CB"/>
    <w:rsid w:val="1E2C4F77"/>
    <w:rsid w:val="1E4A6AE2"/>
    <w:rsid w:val="1E6E1F91"/>
    <w:rsid w:val="1EA135E2"/>
    <w:rsid w:val="1ECC2C27"/>
    <w:rsid w:val="1EE53C2A"/>
    <w:rsid w:val="1EE70EC1"/>
    <w:rsid w:val="1F125588"/>
    <w:rsid w:val="1F626B31"/>
    <w:rsid w:val="1F6A7D02"/>
    <w:rsid w:val="1F7B2CA8"/>
    <w:rsid w:val="1FB11FFF"/>
    <w:rsid w:val="1FBA6616"/>
    <w:rsid w:val="2004293D"/>
    <w:rsid w:val="201B4B86"/>
    <w:rsid w:val="201D6D3F"/>
    <w:rsid w:val="202B504B"/>
    <w:rsid w:val="20672660"/>
    <w:rsid w:val="20D11245"/>
    <w:rsid w:val="20DF4E94"/>
    <w:rsid w:val="210F5C8F"/>
    <w:rsid w:val="2136082C"/>
    <w:rsid w:val="213C22E6"/>
    <w:rsid w:val="218664E1"/>
    <w:rsid w:val="2198622B"/>
    <w:rsid w:val="21A72CDC"/>
    <w:rsid w:val="21C57FF4"/>
    <w:rsid w:val="2218696E"/>
    <w:rsid w:val="2292577F"/>
    <w:rsid w:val="23004F0D"/>
    <w:rsid w:val="23273F51"/>
    <w:rsid w:val="234F56E8"/>
    <w:rsid w:val="23750E80"/>
    <w:rsid w:val="238A0832"/>
    <w:rsid w:val="23B14F54"/>
    <w:rsid w:val="23B84FB2"/>
    <w:rsid w:val="23C04578"/>
    <w:rsid w:val="23D063A7"/>
    <w:rsid w:val="23DF7304"/>
    <w:rsid w:val="240C0CA2"/>
    <w:rsid w:val="241906BD"/>
    <w:rsid w:val="244B2840"/>
    <w:rsid w:val="245C4E7F"/>
    <w:rsid w:val="24715A05"/>
    <w:rsid w:val="249E5066"/>
    <w:rsid w:val="24C22B02"/>
    <w:rsid w:val="251F7F55"/>
    <w:rsid w:val="25423C43"/>
    <w:rsid w:val="256B658F"/>
    <w:rsid w:val="25755E2B"/>
    <w:rsid w:val="258E0C37"/>
    <w:rsid w:val="25D52D09"/>
    <w:rsid w:val="25E80A4D"/>
    <w:rsid w:val="26346A0A"/>
    <w:rsid w:val="267D2A6C"/>
    <w:rsid w:val="268A7650"/>
    <w:rsid w:val="26F90129"/>
    <w:rsid w:val="278A3766"/>
    <w:rsid w:val="27A674A9"/>
    <w:rsid w:val="27C15A0D"/>
    <w:rsid w:val="27E15995"/>
    <w:rsid w:val="27ED260A"/>
    <w:rsid w:val="28122701"/>
    <w:rsid w:val="28161F0E"/>
    <w:rsid w:val="2818095A"/>
    <w:rsid w:val="283C52EA"/>
    <w:rsid w:val="284A75A9"/>
    <w:rsid w:val="286426AB"/>
    <w:rsid w:val="2890551C"/>
    <w:rsid w:val="28C564BF"/>
    <w:rsid w:val="28FA690E"/>
    <w:rsid w:val="293D4E4D"/>
    <w:rsid w:val="294257E8"/>
    <w:rsid w:val="29820AB2"/>
    <w:rsid w:val="29A82811"/>
    <w:rsid w:val="29C4628E"/>
    <w:rsid w:val="29CE1B18"/>
    <w:rsid w:val="29D0768D"/>
    <w:rsid w:val="2A026AB7"/>
    <w:rsid w:val="2A53244F"/>
    <w:rsid w:val="2A58309C"/>
    <w:rsid w:val="2A7F223F"/>
    <w:rsid w:val="2A801885"/>
    <w:rsid w:val="2A993F29"/>
    <w:rsid w:val="2A9A1E2C"/>
    <w:rsid w:val="2A9C4DBE"/>
    <w:rsid w:val="2ABE3C5E"/>
    <w:rsid w:val="2B076562"/>
    <w:rsid w:val="2B563FA5"/>
    <w:rsid w:val="2B6979B5"/>
    <w:rsid w:val="2B7E14EF"/>
    <w:rsid w:val="2B8054C5"/>
    <w:rsid w:val="2B9146FD"/>
    <w:rsid w:val="2BA96E22"/>
    <w:rsid w:val="2BAF3ECE"/>
    <w:rsid w:val="2C994A91"/>
    <w:rsid w:val="2CD50A22"/>
    <w:rsid w:val="2CDB38E0"/>
    <w:rsid w:val="2D4746E0"/>
    <w:rsid w:val="2D534468"/>
    <w:rsid w:val="2D751097"/>
    <w:rsid w:val="2D996041"/>
    <w:rsid w:val="2DB649E2"/>
    <w:rsid w:val="2DF50A67"/>
    <w:rsid w:val="2E2E4BB9"/>
    <w:rsid w:val="2E5147A9"/>
    <w:rsid w:val="2E690493"/>
    <w:rsid w:val="2E6D42B0"/>
    <w:rsid w:val="2E9C43C4"/>
    <w:rsid w:val="2EEA485A"/>
    <w:rsid w:val="2F041F69"/>
    <w:rsid w:val="2F2A5E74"/>
    <w:rsid w:val="2F480831"/>
    <w:rsid w:val="2F8242E9"/>
    <w:rsid w:val="2FCA46AD"/>
    <w:rsid w:val="300A1801"/>
    <w:rsid w:val="304A342B"/>
    <w:rsid w:val="309D2676"/>
    <w:rsid w:val="30AF7619"/>
    <w:rsid w:val="30BD737C"/>
    <w:rsid w:val="30C670C4"/>
    <w:rsid w:val="3140197F"/>
    <w:rsid w:val="31757A3D"/>
    <w:rsid w:val="317A2E95"/>
    <w:rsid w:val="31876A04"/>
    <w:rsid w:val="31A27900"/>
    <w:rsid w:val="31AC3A02"/>
    <w:rsid w:val="31B20215"/>
    <w:rsid w:val="31B22151"/>
    <w:rsid w:val="32496611"/>
    <w:rsid w:val="325F5C24"/>
    <w:rsid w:val="32DF2AD1"/>
    <w:rsid w:val="32E42CF1"/>
    <w:rsid w:val="33036E80"/>
    <w:rsid w:val="331B6CCC"/>
    <w:rsid w:val="33790F02"/>
    <w:rsid w:val="337A6C9E"/>
    <w:rsid w:val="338F512A"/>
    <w:rsid w:val="339064C2"/>
    <w:rsid w:val="33D86974"/>
    <w:rsid w:val="341A133F"/>
    <w:rsid w:val="34215C3F"/>
    <w:rsid w:val="344332F6"/>
    <w:rsid w:val="348813FA"/>
    <w:rsid w:val="34D05902"/>
    <w:rsid w:val="34FD735B"/>
    <w:rsid w:val="355A6D87"/>
    <w:rsid w:val="358A766C"/>
    <w:rsid w:val="359762D4"/>
    <w:rsid w:val="35C730CF"/>
    <w:rsid w:val="36706F86"/>
    <w:rsid w:val="36713808"/>
    <w:rsid w:val="36721EAF"/>
    <w:rsid w:val="367F6116"/>
    <w:rsid w:val="36BB5834"/>
    <w:rsid w:val="36DD10ED"/>
    <w:rsid w:val="37426E40"/>
    <w:rsid w:val="37D16D12"/>
    <w:rsid w:val="38161691"/>
    <w:rsid w:val="3825542A"/>
    <w:rsid w:val="38885496"/>
    <w:rsid w:val="38B30B79"/>
    <w:rsid w:val="38FD0A8C"/>
    <w:rsid w:val="39522C6C"/>
    <w:rsid w:val="39603810"/>
    <w:rsid w:val="39691B34"/>
    <w:rsid w:val="397F28B4"/>
    <w:rsid w:val="39A9208B"/>
    <w:rsid w:val="39CE38A0"/>
    <w:rsid w:val="3A2E5A5A"/>
    <w:rsid w:val="3A723FA8"/>
    <w:rsid w:val="3AC80106"/>
    <w:rsid w:val="3AF11276"/>
    <w:rsid w:val="3B3360B0"/>
    <w:rsid w:val="3B4756B8"/>
    <w:rsid w:val="3B521A06"/>
    <w:rsid w:val="3B786726"/>
    <w:rsid w:val="3B93292F"/>
    <w:rsid w:val="3BAE3989"/>
    <w:rsid w:val="3BBC2371"/>
    <w:rsid w:val="3C0F0B15"/>
    <w:rsid w:val="3C272BED"/>
    <w:rsid w:val="3C273B23"/>
    <w:rsid w:val="3CAA7815"/>
    <w:rsid w:val="3D4771B5"/>
    <w:rsid w:val="3D5310F3"/>
    <w:rsid w:val="3D563DC0"/>
    <w:rsid w:val="3DA26C77"/>
    <w:rsid w:val="3DA363FE"/>
    <w:rsid w:val="3DA4039F"/>
    <w:rsid w:val="3DBB0F0A"/>
    <w:rsid w:val="3DDF7E2A"/>
    <w:rsid w:val="3DEE1967"/>
    <w:rsid w:val="3DF37951"/>
    <w:rsid w:val="3DFA5B74"/>
    <w:rsid w:val="3E207DBE"/>
    <w:rsid w:val="3E252450"/>
    <w:rsid w:val="3E363CE7"/>
    <w:rsid w:val="3E384CCA"/>
    <w:rsid w:val="3E3D2DA2"/>
    <w:rsid w:val="3E6537CA"/>
    <w:rsid w:val="3EAE76FE"/>
    <w:rsid w:val="3EBD01F6"/>
    <w:rsid w:val="3EC63841"/>
    <w:rsid w:val="3F012B7F"/>
    <w:rsid w:val="3F4C08E9"/>
    <w:rsid w:val="3F641FD4"/>
    <w:rsid w:val="3FB863F8"/>
    <w:rsid w:val="3FDA2F9E"/>
    <w:rsid w:val="3FF36C78"/>
    <w:rsid w:val="3FFD0A7A"/>
    <w:rsid w:val="40491FD5"/>
    <w:rsid w:val="404C3770"/>
    <w:rsid w:val="40520D87"/>
    <w:rsid w:val="40532D51"/>
    <w:rsid w:val="4054754D"/>
    <w:rsid w:val="40881B4F"/>
    <w:rsid w:val="40995BC6"/>
    <w:rsid w:val="40B23FB4"/>
    <w:rsid w:val="40B92AA1"/>
    <w:rsid w:val="40C348DC"/>
    <w:rsid w:val="40D672A6"/>
    <w:rsid w:val="40E1210B"/>
    <w:rsid w:val="40E27777"/>
    <w:rsid w:val="40EF6587"/>
    <w:rsid w:val="41287D39"/>
    <w:rsid w:val="416043DC"/>
    <w:rsid w:val="419537FD"/>
    <w:rsid w:val="41BA1A08"/>
    <w:rsid w:val="41BD2B78"/>
    <w:rsid w:val="41DA7A63"/>
    <w:rsid w:val="41EF2605"/>
    <w:rsid w:val="41F34D3D"/>
    <w:rsid w:val="41F63C1F"/>
    <w:rsid w:val="420579B5"/>
    <w:rsid w:val="421A49E2"/>
    <w:rsid w:val="42315F61"/>
    <w:rsid w:val="42353514"/>
    <w:rsid w:val="424B68A7"/>
    <w:rsid w:val="424D5D64"/>
    <w:rsid w:val="430D0CC0"/>
    <w:rsid w:val="4368266F"/>
    <w:rsid w:val="43BD6E5F"/>
    <w:rsid w:val="43BE5A9C"/>
    <w:rsid w:val="43EE7018"/>
    <w:rsid w:val="44111939"/>
    <w:rsid w:val="4427252A"/>
    <w:rsid w:val="444058E1"/>
    <w:rsid w:val="445A3C13"/>
    <w:rsid w:val="445B5FEE"/>
    <w:rsid w:val="44610504"/>
    <w:rsid w:val="44885320"/>
    <w:rsid w:val="44F52AF9"/>
    <w:rsid w:val="45817BAC"/>
    <w:rsid w:val="45C942AD"/>
    <w:rsid w:val="45D7098F"/>
    <w:rsid w:val="46286922"/>
    <w:rsid w:val="46A625FD"/>
    <w:rsid w:val="46CB1893"/>
    <w:rsid w:val="46EF5AA0"/>
    <w:rsid w:val="46F866D1"/>
    <w:rsid w:val="47A04ACD"/>
    <w:rsid w:val="47DF0CAB"/>
    <w:rsid w:val="47E2679A"/>
    <w:rsid w:val="4830747B"/>
    <w:rsid w:val="484F7FA1"/>
    <w:rsid w:val="48616DE6"/>
    <w:rsid w:val="487815A6"/>
    <w:rsid w:val="49496A9F"/>
    <w:rsid w:val="49557286"/>
    <w:rsid w:val="496909FA"/>
    <w:rsid w:val="4977433D"/>
    <w:rsid w:val="499C0B00"/>
    <w:rsid w:val="49A2565E"/>
    <w:rsid w:val="49CF4166"/>
    <w:rsid w:val="49D40A5E"/>
    <w:rsid w:val="49FC5C1D"/>
    <w:rsid w:val="4A1672E9"/>
    <w:rsid w:val="4A6A655E"/>
    <w:rsid w:val="4A754E18"/>
    <w:rsid w:val="4AA52D9C"/>
    <w:rsid w:val="4B0E7FA0"/>
    <w:rsid w:val="4B37042A"/>
    <w:rsid w:val="4BF91C06"/>
    <w:rsid w:val="4C3E6663"/>
    <w:rsid w:val="4C417508"/>
    <w:rsid w:val="4C547B86"/>
    <w:rsid w:val="4C7560CB"/>
    <w:rsid w:val="4CBE1552"/>
    <w:rsid w:val="4CE86920"/>
    <w:rsid w:val="4D154239"/>
    <w:rsid w:val="4D69341E"/>
    <w:rsid w:val="4D7E183F"/>
    <w:rsid w:val="4DCB6EC3"/>
    <w:rsid w:val="4E2D698F"/>
    <w:rsid w:val="4E54216E"/>
    <w:rsid w:val="4E583FF9"/>
    <w:rsid w:val="4ED03441"/>
    <w:rsid w:val="4ED318CC"/>
    <w:rsid w:val="4EE151F5"/>
    <w:rsid w:val="4F1069F6"/>
    <w:rsid w:val="4F3B1580"/>
    <w:rsid w:val="4F3D613C"/>
    <w:rsid w:val="4F63776B"/>
    <w:rsid w:val="4FAD279D"/>
    <w:rsid w:val="4FBE32E9"/>
    <w:rsid w:val="4FD97ED2"/>
    <w:rsid w:val="505175CD"/>
    <w:rsid w:val="50610B72"/>
    <w:rsid w:val="50982DC8"/>
    <w:rsid w:val="50C42843"/>
    <w:rsid w:val="50E76BEF"/>
    <w:rsid w:val="513C5836"/>
    <w:rsid w:val="513D338D"/>
    <w:rsid w:val="5141408F"/>
    <w:rsid w:val="51581F75"/>
    <w:rsid w:val="51621046"/>
    <w:rsid w:val="51711037"/>
    <w:rsid w:val="51ED5E0C"/>
    <w:rsid w:val="522D3402"/>
    <w:rsid w:val="526038A7"/>
    <w:rsid w:val="52665D96"/>
    <w:rsid w:val="5298380F"/>
    <w:rsid w:val="52BB33F8"/>
    <w:rsid w:val="52EB599D"/>
    <w:rsid w:val="52EF06B7"/>
    <w:rsid w:val="52F42FA9"/>
    <w:rsid w:val="53115636"/>
    <w:rsid w:val="533E519B"/>
    <w:rsid w:val="536E60CD"/>
    <w:rsid w:val="537F70B9"/>
    <w:rsid w:val="53BF04B7"/>
    <w:rsid w:val="53C670E8"/>
    <w:rsid w:val="53D84422"/>
    <w:rsid w:val="54136627"/>
    <w:rsid w:val="544C11D2"/>
    <w:rsid w:val="54B81BBC"/>
    <w:rsid w:val="55054EB9"/>
    <w:rsid w:val="553E76A3"/>
    <w:rsid w:val="55456CB4"/>
    <w:rsid w:val="55720225"/>
    <w:rsid w:val="558772CD"/>
    <w:rsid w:val="55B717E2"/>
    <w:rsid w:val="56111683"/>
    <w:rsid w:val="563C3057"/>
    <w:rsid w:val="56CF0F2B"/>
    <w:rsid w:val="575E5E0B"/>
    <w:rsid w:val="578D216E"/>
    <w:rsid w:val="579118B7"/>
    <w:rsid w:val="57A11AD5"/>
    <w:rsid w:val="57A20B0E"/>
    <w:rsid w:val="57C245EC"/>
    <w:rsid w:val="57E55620"/>
    <w:rsid w:val="581B3457"/>
    <w:rsid w:val="581E22BF"/>
    <w:rsid w:val="58810003"/>
    <w:rsid w:val="58812B9B"/>
    <w:rsid w:val="58CF5213"/>
    <w:rsid w:val="58F133F6"/>
    <w:rsid w:val="5930104F"/>
    <w:rsid w:val="59456F5E"/>
    <w:rsid w:val="59886B03"/>
    <w:rsid w:val="59A9209C"/>
    <w:rsid w:val="59BB5116"/>
    <w:rsid w:val="59D254A5"/>
    <w:rsid w:val="59E37F4A"/>
    <w:rsid w:val="59FC3A6F"/>
    <w:rsid w:val="5A3B49F3"/>
    <w:rsid w:val="5A5A2300"/>
    <w:rsid w:val="5A6630B9"/>
    <w:rsid w:val="5A9E11DA"/>
    <w:rsid w:val="5A9F2A8D"/>
    <w:rsid w:val="5AD54636"/>
    <w:rsid w:val="5B09202B"/>
    <w:rsid w:val="5B4F0115"/>
    <w:rsid w:val="5B52345F"/>
    <w:rsid w:val="5B590DC3"/>
    <w:rsid w:val="5B6634E0"/>
    <w:rsid w:val="5BBC59B1"/>
    <w:rsid w:val="5BC414F3"/>
    <w:rsid w:val="5BCE3DF8"/>
    <w:rsid w:val="5C020D38"/>
    <w:rsid w:val="5C08318C"/>
    <w:rsid w:val="5C3125CF"/>
    <w:rsid w:val="5C396B97"/>
    <w:rsid w:val="5C485C2B"/>
    <w:rsid w:val="5C722661"/>
    <w:rsid w:val="5CA42772"/>
    <w:rsid w:val="5CFF7001"/>
    <w:rsid w:val="5D1061A4"/>
    <w:rsid w:val="5D1D108A"/>
    <w:rsid w:val="5D321FFC"/>
    <w:rsid w:val="5D584E47"/>
    <w:rsid w:val="5D59154F"/>
    <w:rsid w:val="5D63387A"/>
    <w:rsid w:val="5DC15346"/>
    <w:rsid w:val="5DC91C0B"/>
    <w:rsid w:val="5DDB7632"/>
    <w:rsid w:val="5DEF3C61"/>
    <w:rsid w:val="5DFD4CF1"/>
    <w:rsid w:val="5E1B4A56"/>
    <w:rsid w:val="5E1E3D22"/>
    <w:rsid w:val="5E2B5ACC"/>
    <w:rsid w:val="5E314AAB"/>
    <w:rsid w:val="5E667CF8"/>
    <w:rsid w:val="5E67104B"/>
    <w:rsid w:val="5E7B6077"/>
    <w:rsid w:val="5ED722C8"/>
    <w:rsid w:val="5ED73B27"/>
    <w:rsid w:val="5ED91731"/>
    <w:rsid w:val="5F2F1A9C"/>
    <w:rsid w:val="5F3351F7"/>
    <w:rsid w:val="5F426012"/>
    <w:rsid w:val="5F4B560F"/>
    <w:rsid w:val="5F653868"/>
    <w:rsid w:val="5F972BD2"/>
    <w:rsid w:val="5FA72B7B"/>
    <w:rsid w:val="5FE377F5"/>
    <w:rsid w:val="601577B0"/>
    <w:rsid w:val="60206382"/>
    <w:rsid w:val="602838C0"/>
    <w:rsid w:val="602C1266"/>
    <w:rsid w:val="60853772"/>
    <w:rsid w:val="609E345C"/>
    <w:rsid w:val="60C2565D"/>
    <w:rsid w:val="60D378E6"/>
    <w:rsid w:val="60D71F6B"/>
    <w:rsid w:val="6128259F"/>
    <w:rsid w:val="612C5853"/>
    <w:rsid w:val="61705355"/>
    <w:rsid w:val="61A42FB4"/>
    <w:rsid w:val="61DB02E2"/>
    <w:rsid w:val="61EE3708"/>
    <w:rsid w:val="621D19F2"/>
    <w:rsid w:val="621E5569"/>
    <w:rsid w:val="623102DA"/>
    <w:rsid w:val="623130A7"/>
    <w:rsid w:val="626B4686"/>
    <w:rsid w:val="62883DE8"/>
    <w:rsid w:val="628F0513"/>
    <w:rsid w:val="62BB57F8"/>
    <w:rsid w:val="63463B08"/>
    <w:rsid w:val="639C45D5"/>
    <w:rsid w:val="63A00589"/>
    <w:rsid w:val="63D51CE7"/>
    <w:rsid w:val="63FE7A33"/>
    <w:rsid w:val="641461CF"/>
    <w:rsid w:val="64520BA1"/>
    <w:rsid w:val="645A625E"/>
    <w:rsid w:val="64DC0738"/>
    <w:rsid w:val="65037FF2"/>
    <w:rsid w:val="650E2E27"/>
    <w:rsid w:val="65542FB0"/>
    <w:rsid w:val="65586957"/>
    <w:rsid w:val="65AA3E72"/>
    <w:rsid w:val="65B031D7"/>
    <w:rsid w:val="65BA1C53"/>
    <w:rsid w:val="65DF4F76"/>
    <w:rsid w:val="661D5A13"/>
    <w:rsid w:val="66525466"/>
    <w:rsid w:val="66BC2B4E"/>
    <w:rsid w:val="672524A2"/>
    <w:rsid w:val="6734664F"/>
    <w:rsid w:val="679442C7"/>
    <w:rsid w:val="67DF521B"/>
    <w:rsid w:val="67F7371C"/>
    <w:rsid w:val="683F5D8C"/>
    <w:rsid w:val="685C5B27"/>
    <w:rsid w:val="688800EC"/>
    <w:rsid w:val="68BC28BB"/>
    <w:rsid w:val="68F02E8B"/>
    <w:rsid w:val="691B3B5C"/>
    <w:rsid w:val="692E2AF8"/>
    <w:rsid w:val="69360672"/>
    <w:rsid w:val="69A51605"/>
    <w:rsid w:val="6A1C5DDE"/>
    <w:rsid w:val="6A270C0E"/>
    <w:rsid w:val="6A6439BB"/>
    <w:rsid w:val="6A7F7F90"/>
    <w:rsid w:val="6A8F1D86"/>
    <w:rsid w:val="6AC11CBD"/>
    <w:rsid w:val="6ACF0B94"/>
    <w:rsid w:val="6AF65670"/>
    <w:rsid w:val="6AFE21D9"/>
    <w:rsid w:val="6B0E51BA"/>
    <w:rsid w:val="6B282560"/>
    <w:rsid w:val="6B773D35"/>
    <w:rsid w:val="6B7B0071"/>
    <w:rsid w:val="6B851761"/>
    <w:rsid w:val="6BBB7571"/>
    <w:rsid w:val="6BDF5289"/>
    <w:rsid w:val="6C251AC4"/>
    <w:rsid w:val="6C9C3206"/>
    <w:rsid w:val="6CB06D3E"/>
    <w:rsid w:val="6CD90008"/>
    <w:rsid w:val="6CE64DFF"/>
    <w:rsid w:val="6D09762C"/>
    <w:rsid w:val="6D335244"/>
    <w:rsid w:val="6D8C3F84"/>
    <w:rsid w:val="6DDB65B1"/>
    <w:rsid w:val="6DE210EC"/>
    <w:rsid w:val="6E320264"/>
    <w:rsid w:val="6E695020"/>
    <w:rsid w:val="6ED56622"/>
    <w:rsid w:val="6EE36D4E"/>
    <w:rsid w:val="6EED1AF7"/>
    <w:rsid w:val="6F014640"/>
    <w:rsid w:val="6F330D49"/>
    <w:rsid w:val="6F332352"/>
    <w:rsid w:val="6F375468"/>
    <w:rsid w:val="6F3A0482"/>
    <w:rsid w:val="6F3E127F"/>
    <w:rsid w:val="6F495E7C"/>
    <w:rsid w:val="6F697B9D"/>
    <w:rsid w:val="6F9763B2"/>
    <w:rsid w:val="6FA64FC6"/>
    <w:rsid w:val="6FE145EC"/>
    <w:rsid w:val="6FE3010E"/>
    <w:rsid w:val="6FF379D1"/>
    <w:rsid w:val="700A492A"/>
    <w:rsid w:val="705501EE"/>
    <w:rsid w:val="705C55AE"/>
    <w:rsid w:val="707F5E45"/>
    <w:rsid w:val="70A83653"/>
    <w:rsid w:val="70D33886"/>
    <w:rsid w:val="70DD1058"/>
    <w:rsid w:val="70E909E4"/>
    <w:rsid w:val="71052ADC"/>
    <w:rsid w:val="71072FED"/>
    <w:rsid w:val="71105752"/>
    <w:rsid w:val="71351936"/>
    <w:rsid w:val="71381023"/>
    <w:rsid w:val="713E0A4C"/>
    <w:rsid w:val="716B764B"/>
    <w:rsid w:val="71762326"/>
    <w:rsid w:val="717F5A62"/>
    <w:rsid w:val="71DE7E1D"/>
    <w:rsid w:val="720B0202"/>
    <w:rsid w:val="72277468"/>
    <w:rsid w:val="729B4A3D"/>
    <w:rsid w:val="72A252EE"/>
    <w:rsid w:val="72DB607B"/>
    <w:rsid w:val="73036974"/>
    <w:rsid w:val="730E27C6"/>
    <w:rsid w:val="73114080"/>
    <w:rsid w:val="7313192E"/>
    <w:rsid w:val="73235864"/>
    <w:rsid w:val="734B1703"/>
    <w:rsid w:val="734D6106"/>
    <w:rsid w:val="738843B2"/>
    <w:rsid w:val="739B4217"/>
    <w:rsid w:val="73BD3835"/>
    <w:rsid w:val="73D25FC7"/>
    <w:rsid w:val="7405784D"/>
    <w:rsid w:val="741719FD"/>
    <w:rsid w:val="74550EB4"/>
    <w:rsid w:val="74586B3E"/>
    <w:rsid w:val="74615A20"/>
    <w:rsid w:val="74644DF3"/>
    <w:rsid w:val="747F3633"/>
    <w:rsid w:val="7487294F"/>
    <w:rsid w:val="74A33333"/>
    <w:rsid w:val="74EF3E65"/>
    <w:rsid w:val="74F06535"/>
    <w:rsid w:val="752244C4"/>
    <w:rsid w:val="75652031"/>
    <w:rsid w:val="75862118"/>
    <w:rsid w:val="75DB0C84"/>
    <w:rsid w:val="76191423"/>
    <w:rsid w:val="76B6740F"/>
    <w:rsid w:val="76C27A63"/>
    <w:rsid w:val="77204A34"/>
    <w:rsid w:val="7743637F"/>
    <w:rsid w:val="7766579A"/>
    <w:rsid w:val="7791148D"/>
    <w:rsid w:val="77975FAE"/>
    <w:rsid w:val="782642CC"/>
    <w:rsid w:val="782C1AF5"/>
    <w:rsid w:val="783510EA"/>
    <w:rsid w:val="78BA18EC"/>
    <w:rsid w:val="79E839F7"/>
    <w:rsid w:val="7A144379"/>
    <w:rsid w:val="7A7B26AD"/>
    <w:rsid w:val="7A835A05"/>
    <w:rsid w:val="7A865E69"/>
    <w:rsid w:val="7A8F06BB"/>
    <w:rsid w:val="7A960D19"/>
    <w:rsid w:val="7A9B4AFD"/>
    <w:rsid w:val="7AB35DEA"/>
    <w:rsid w:val="7AC4494F"/>
    <w:rsid w:val="7B0F54EB"/>
    <w:rsid w:val="7B0F64A2"/>
    <w:rsid w:val="7B3F192C"/>
    <w:rsid w:val="7B43305D"/>
    <w:rsid w:val="7B4A6070"/>
    <w:rsid w:val="7B845924"/>
    <w:rsid w:val="7C465BE9"/>
    <w:rsid w:val="7C756E95"/>
    <w:rsid w:val="7CBD02B6"/>
    <w:rsid w:val="7CE12D6E"/>
    <w:rsid w:val="7CE20A05"/>
    <w:rsid w:val="7CE426F4"/>
    <w:rsid w:val="7D230940"/>
    <w:rsid w:val="7D65180D"/>
    <w:rsid w:val="7DB87774"/>
    <w:rsid w:val="7DCD6A9A"/>
    <w:rsid w:val="7DE91BB2"/>
    <w:rsid w:val="7DE93DD1"/>
    <w:rsid w:val="7E4E0098"/>
    <w:rsid w:val="7E4F47F2"/>
    <w:rsid w:val="7E58765C"/>
    <w:rsid w:val="7E595112"/>
    <w:rsid w:val="7EA567CF"/>
    <w:rsid w:val="7EC46C96"/>
    <w:rsid w:val="7F2E0D9D"/>
    <w:rsid w:val="7F38328D"/>
    <w:rsid w:val="7F636740"/>
    <w:rsid w:val="7F8B38D0"/>
    <w:rsid w:val="7FAC78F3"/>
    <w:rsid w:val="7FCA73B9"/>
    <w:rsid w:val="7FD62836"/>
    <w:rsid w:val="7FDF723A"/>
    <w:rsid w:val="7FE34A9D"/>
    <w:rsid w:val="7FE37BEC"/>
    <w:rsid w:val="7FE53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keepLines/>
      <w:outlineLvl w:val="0"/>
    </w:pPr>
    <w:rPr>
      <w:rFonts w:eastAsia="黑体"/>
      <w:kern w:val="44"/>
      <w:szCs w:val="44"/>
    </w:rPr>
  </w:style>
  <w:style w:type="paragraph" w:styleId="3">
    <w:name w:val="heading 2"/>
    <w:basedOn w:val="1"/>
    <w:next w:val="1"/>
    <w:link w:val="22"/>
    <w:unhideWhenUsed/>
    <w:qFormat/>
    <w:uiPriority w:val="9"/>
    <w:pPr>
      <w:keepNext/>
      <w:keepLines/>
      <w:outlineLvl w:val="1"/>
    </w:pPr>
    <w:rPr>
      <w:rFonts w:eastAsia="楷体_GB2312" w:cstheme="majorBidi"/>
      <w:b/>
      <w:bCs/>
      <w:szCs w:val="32"/>
    </w:rPr>
  </w:style>
  <w:style w:type="paragraph" w:styleId="4">
    <w:name w:val="heading 3"/>
    <w:basedOn w:val="1"/>
    <w:next w:val="1"/>
    <w:link w:val="34"/>
    <w:unhideWhenUsed/>
    <w:qFormat/>
    <w:uiPriority w:val="9"/>
    <w:pPr>
      <w:keepNext/>
      <w:keepLines/>
      <w:outlineLvl w:val="2"/>
    </w:pPr>
    <w:rPr>
      <w:b/>
    </w:rPr>
  </w:style>
  <w:style w:type="character" w:default="1" w:styleId="14">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5"/>
    <w:unhideWhenUsed/>
    <w:qFormat/>
    <w:uiPriority w:val="99"/>
    <w:rPr>
      <w:b/>
      <w:bCs/>
    </w:rPr>
  </w:style>
  <w:style w:type="paragraph" w:styleId="6">
    <w:name w:val="annotation text"/>
    <w:basedOn w:val="1"/>
    <w:link w:val="24"/>
    <w:unhideWhenUsed/>
    <w:qFormat/>
    <w:uiPriority w:val="99"/>
    <w:pPr>
      <w:jc w:val="left"/>
    </w:pPr>
  </w:style>
  <w:style w:type="paragraph" w:styleId="7">
    <w:name w:val="Body Text"/>
    <w:basedOn w:val="1"/>
    <w:qFormat/>
    <w:uiPriority w:val="0"/>
    <w:pPr>
      <w:spacing w:before="45"/>
      <w:ind w:left="115"/>
    </w:pPr>
    <w:rPr>
      <w:rFonts w:ascii="宋体" w:hAnsi="宋体" w:cs="Times New Roman"/>
      <w:sz w:val="30"/>
      <w:szCs w:val="30"/>
      <w:lang w:eastAsia="en-US"/>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100" w:beforeAutospacing="1" w:after="100" w:afterAutospacing="1"/>
    </w:pPr>
    <w:rPr>
      <w:rFonts w:ascii="宋体" w:hAnsi="宋体" w:cs="宋体"/>
    </w:rPr>
  </w:style>
  <w:style w:type="paragraph" w:styleId="13">
    <w:name w:val="Title"/>
    <w:basedOn w:val="1"/>
    <w:next w:val="1"/>
    <w:qFormat/>
    <w:uiPriority w:val="10"/>
    <w:pPr>
      <w:spacing w:before="240" w:after="60"/>
      <w:jc w:val="center"/>
      <w:outlineLvl w:val="0"/>
    </w:pPr>
    <w:rPr>
      <w:rFonts w:ascii="Arial" w:hAnsi="Arial" w:cs="Arial"/>
      <w:b/>
      <w:bCs/>
    </w:rPr>
  </w:style>
  <w:style w:type="character" w:styleId="15">
    <w:name w:val="Emphasis"/>
    <w:qFormat/>
    <w:uiPriority w:val="20"/>
    <w:rPr>
      <w:i/>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4"/>
    <w:link w:val="11"/>
    <w:qFormat/>
    <w:uiPriority w:val="99"/>
    <w:rPr>
      <w:sz w:val="18"/>
      <w:szCs w:val="18"/>
    </w:rPr>
  </w:style>
  <w:style w:type="character" w:customStyle="1" w:styleId="21">
    <w:name w:val="页脚 字符"/>
    <w:basedOn w:val="14"/>
    <w:link w:val="10"/>
    <w:qFormat/>
    <w:uiPriority w:val="99"/>
    <w:rPr>
      <w:sz w:val="18"/>
      <w:szCs w:val="18"/>
    </w:rPr>
  </w:style>
  <w:style w:type="character" w:customStyle="1" w:styleId="22">
    <w:name w:val="标题 2 字符"/>
    <w:basedOn w:val="14"/>
    <w:link w:val="3"/>
    <w:qFormat/>
    <w:uiPriority w:val="9"/>
    <w:rPr>
      <w:rFonts w:ascii="Times New Roman" w:hAnsi="Times New Roman" w:eastAsia="楷体_GB2312" w:cstheme="majorBidi"/>
      <w:b/>
      <w:bCs/>
      <w:sz w:val="32"/>
      <w:szCs w:val="32"/>
    </w:rPr>
  </w:style>
  <w:style w:type="paragraph" w:customStyle="1" w:styleId="23">
    <w:name w:val="列表段落1"/>
    <w:basedOn w:val="1"/>
    <w:qFormat/>
    <w:uiPriority w:val="34"/>
    <w:pPr>
      <w:ind w:firstLine="420"/>
    </w:pPr>
  </w:style>
  <w:style w:type="character" w:customStyle="1" w:styleId="24">
    <w:name w:val="批注文字 字符"/>
    <w:basedOn w:val="14"/>
    <w:link w:val="6"/>
    <w:semiHidden/>
    <w:qFormat/>
    <w:uiPriority w:val="99"/>
  </w:style>
  <w:style w:type="character" w:customStyle="1" w:styleId="25">
    <w:name w:val="批注主题 字符"/>
    <w:basedOn w:val="24"/>
    <w:link w:val="5"/>
    <w:semiHidden/>
    <w:qFormat/>
    <w:uiPriority w:val="99"/>
    <w:rPr>
      <w:b/>
      <w:bCs/>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框文本 字符"/>
    <w:basedOn w:val="14"/>
    <w:link w:val="9"/>
    <w:semiHidden/>
    <w:qFormat/>
    <w:uiPriority w:val="99"/>
    <w:rPr>
      <w:sz w:val="18"/>
      <w:szCs w:val="18"/>
    </w:rPr>
  </w:style>
  <w:style w:type="character" w:customStyle="1" w:styleId="28">
    <w:name w:val="日期 字符"/>
    <w:basedOn w:val="14"/>
    <w:link w:val="8"/>
    <w:semiHidden/>
    <w:qFormat/>
    <w:uiPriority w:val="99"/>
  </w:style>
  <w:style w:type="paragraph" w:customStyle="1" w:styleId="29">
    <w:name w:val="默认"/>
    <w:qFormat/>
    <w:uiPriority w:val="0"/>
    <w:rPr>
      <w:rFonts w:ascii="Helvetica" w:hAnsi="Arial Unicode MS" w:eastAsia="Arial Unicode MS" w:cs="Arial Unicode MS"/>
      <w:color w:val="000000"/>
      <w:sz w:val="22"/>
      <w:szCs w:val="22"/>
      <w:lang w:val="en-US" w:eastAsia="zh-CN" w:bidi="ar-SA"/>
    </w:rPr>
  </w:style>
  <w:style w:type="paragraph" w:customStyle="1" w:styleId="30">
    <w:name w:val="表格样式 2"/>
    <w:qFormat/>
    <w:uiPriority w:val="0"/>
    <w:rPr>
      <w:rFonts w:ascii="Helvetica" w:hAnsi="Helvetica" w:eastAsia="Helvetica" w:cs="Helvetica"/>
      <w:color w:val="000000"/>
      <w:lang w:val="en-US" w:eastAsia="zh-CN" w:bidi="ar-SA"/>
    </w:rPr>
  </w:style>
  <w:style w:type="character" w:customStyle="1" w:styleId="31">
    <w:name w:val="font41"/>
    <w:basedOn w:val="14"/>
    <w:qFormat/>
    <w:uiPriority w:val="0"/>
    <w:rPr>
      <w:rFonts w:hint="eastAsia" w:ascii="宋体" w:hAnsi="宋体" w:eastAsia="宋体" w:cs="宋体"/>
      <w:color w:val="FF0000"/>
      <w:sz w:val="21"/>
      <w:szCs w:val="21"/>
      <w:u w:val="none"/>
    </w:rPr>
  </w:style>
  <w:style w:type="character" w:customStyle="1" w:styleId="32">
    <w:name w:val="font31"/>
    <w:basedOn w:val="14"/>
    <w:qFormat/>
    <w:uiPriority w:val="0"/>
    <w:rPr>
      <w:rFonts w:hint="default" w:ascii="Calibri" w:hAnsi="Calibri" w:cs="Calibri"/>
      <w:color w:val="000000"/>
      <w:sz w:val="21"/>
      <w:szCs w:val="21"/>
      <w:u w:val="none"/>
    </w:rPr>
  </w:style>
  <w:style w:type="character" w:customStyle="1" w:styleId="33">
    <w:name w:val="font21"/>
    <w:basedOn w:val="14"/>
    <w:qFormat/>
    <w:uiPriority w:val="0"/>
    <w:rPr>
      <w:rFonts w:hint="eastAsia" w:ascii="宋体" w:hAnsi="宋体" w:eastAsia="宋体" w:cs="宋体"/>
      <w:color w:val="000000"/>
      <w:sz w:val="21"/>
      <w:szCs w:val="21"/>
      <w:u w:val="none"/>
    </w:rPr>
  </w:style>
  <w:style w:type="character" w:customStyle="1" w:styleId="34">
    <w:name w:val="标题 3 字符"/>
    <w:link w:val="4"/>
    <w:qFormat/>
    <w:uiPriority w:val="9"/>
    <w:rPr>
      <w:rFonts w:eastAsia="仿宋_GB2312"/>
      <w:b/>
    </w:rPr>
  </w:style>
  <w:style w:type="paragraph" w:customStyle="1" w:styleId="35">
    <w:name w:val="Table Text"/>
    <w:basedOn w:val="1"/>
    <w:semiHidden/>
    <w:qFormat/>
    <w:uiPriority w:val="0"/>
    <w:rPr>
      <w:rFonts w:ascii="Arial" w:hAnsi="Arial" w:eastAsia="Arial" w:cs="Arial"/>
      <w:sz w:val="21"/>
      <w:szCs w:val="21"/>
      <w:lang w:eastAsia="en-US"/>
    </w:rPr>
  </w:style>
  <w:style w:type="table" w:customStyle="1" w:styleId="36">
    <w:name w:val="Table Normal"/>
    <w:semiHidden/>
    <w:unhideWhenUsed/>
    <w:qFormat/>
    <w:uiPriority w:val="0"/>
    <w:tblPr>
      <w:tblLayout w:type="fixed"/>
      <w:tblCellMar>
        <w:top w:w="0" w:type="dxa"/>
        <w:left w:w="0" w:type="dxa"/>
        <w:bottom w:w="0" w:type="dxa"/>
        <w:right w:w="0" w:type="dxa"/>
      </w:tblCellMar>
    </w:tblPr>
  </w:style>
  <w:style w:type="paragraph" w:customStyle="1" w:styleId="37">
    <w:name w:val="修订2"/>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38">
    <w:name w:val="修订3"/>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39">
    <w:name w:val="修订4"/>
    <w:hidden/>
    <w:unhideWhenUsed/>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1179</Words>
  <Characters>1228</Characters>
  <Lines>72</Lines>
  <Paragraphs>54</Paragraphs>
  <TotalTime>21</TotalTime>
  <ScaleCrop>false</ScaleCrop>
  <LinksUpToDate>false</LinksUpToDate>
  <CharactersWithSpaces>2353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2025-03-07T08:24:00Z</dcterms:created>
  <dc:creator>书韵 闻</dc:creator>
  <cp:lastModifiedBy>文萍</cp:lastModifiedBy>
  <cp:lastPrinted>2025-04-01T01:18:00Z</cp:lastPrinted>
  <dcterms:modified xsi:type="dcterms:W3CDTF">2025-05-23T02:03:27Z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DC55CDD537994CC6BC50E42AB0FA9029_13</vt:lpwstr>
  </property>
  <property fmtid="{D5CDD505-2E9C-101B-9397-08002B2CF9AE}" pid="4" name="KSOTemplateDocerSaveRecord">
    <vt:lpwstr>eyJoZGlkIjoiMDljYzUzMWQ4OWI0YzBkYjYzMDRhZTY5ZjZkYmFmYTgiLCJ1c2VySWQiOiI1NDQyNjIzNDMifQ==</vt:lpwstr>
  </property>
</Properties>
</file>