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宋体" w:eastAsia="方正小标宋_GBK"/>
          <w:bCs/>
          <w:sz w:val="44"/>
          <w:lang w:eastAsia="zh-CN"/>
        </w:rPr>
      </w:pPr>
      <w:r>
        <w:rPr>
          <w:rFonts w:hint="eastAsia" w:ascii="方正小标宋_GBK" w:hAnsi="宋体" w:eastAsia="方正小标宋_GBK"/>
          <w:bCs/>
          <w:sz w:val="44"/>
        </w:rPr>
        <w:t>重庆市大渡口区</w:t>
      </w:r>
      <w:r>
        <w:rPr>
          <w:rFonts w:hint="eastAsia" w:ascii="方正小标宋_GBK" w:hAnsi="宋体" w:eastAsia="方正小标宋_GBK"/>
          <w:bCs/>
          <w:sz w:val="44"/>
          <w:lang w:val="en-US" w:eastAsia="zh-CN"/>
        </w:rPr>
        <w:t>文化和旅游发展委员会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宋体" w:eastAsia="方正小标宋_GBK"/>
          <w:bCs/>
          <w:sz w:val="44"/>
          <w:lang w:val="en-US" w:eastAsia="zh-CN"/>
        </w:rPr>
      </w:pPr>
      <w:r>
        <w:rPr>
          <w:rFonts w:hint="eastAsia" w:ascii="方正小标宋_GBK" w:hAnsi="宋体" w:eastAsia="方正小标宋_GBK"/>
          <w:bCs/>
          <w:sz w:val="44"/>
        </w:rPr>
        <w:t>关于</w:t>
      </w:r>
      <w:r>
        <w:rPr>
          <w:rFonts w:hint="eastAsia" w:ascii="方正小标宋_GBK" w:hAnsi="宋体" w:eastAsia="方正小标宋_GBK"/>
          <w:bCs/>
          <w:sz w:val="44"/>
          <w:lang w:eastAsia="zh-CN"/>
        </w:rPr>
        <w:t>《</w:t>
      </w:r>
      <w:r>
        <w:rPr>
          <w:rFonts w:hint="eastAsia" w:ascii="方正小标宋_GBK" w:hAnsi="宋体" w:eastAsia="方正小标宋_GBK"/>
          <w:bCs/>
          <w:sz w:val="44"/>
        </w:rPr>
        <w:t>公布第一、第二批大渡口区文物</w:t>
      </w:r>
      <w:r>
        <w:rPr>
          <w:rFonts w:hint="eastAsia" w:ascii="方正小标宋_GBK" w:hAnsi="宋体" w:eastAsia="方正小标宋_GBK"/>
          <w:bCs/>
          <w:sz w:val="44"/>
          <w:lang w:val="en-US" w:eastAsia="zh-CN"/>
        </w:rPr>
        <w:t>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小标宋_GBK" w:hAnsi="宋体" w:eastAsia="方正小标宋_GBK"/>
          <w:bCs/>
          <w:sz w:val="44"/>
        </w:rPr>
        <w:t>单位保护范围和建设控制地带</w:t>
      </w:r>
      <w:r>
        <w:rPr>
          <w:rFonts w:hint="eastAsia" w:ascii="方正小标宋_GBK" w:hAnsi="宋体" w:eastAsia="方正小标宋_GBK"/>
          <w:bCs/>
          <w:sz w:val="44"/>
          <w:lang w:val="en-US" w:eastAsia="zh-CN"/>
        </w:rPr>
        <w:t>说明</w:t>
      </w:r>
      <w:r>
        <w:rPr>
          <w:rFonts w:hint="eastAsia" w:ascii="方正小标宋_GBK" w:hAnsi="宋体" w:eastAsia="方正小标宋_GBK"/>
          <w:bCs/>
          <w:sz w:val="44"/>
          <w:lang w:eastAsia="zh-CN"/>
        </w:rPr>
        <w:t>（</w:t>
      </w:r>
      <w:r>
        <w:rPr>
          <w:rFonts w:hint="eastAsia" w:ascii="方正小标宋_GBK" w:hAnsi="宋体" w:eastAsia="方正小标宋_GBK"/>
          <w:bCs/>
          <w:sz w:val="44"/>
          <w:lang w:val="en-US" w:eastAsia="zh-CN"/>
        </w:rPr>
        <w:t>26处）</w:t>
      </w:r>
      <w:r>
        <w:rPr>
          <w:rFonts w:hint="eastAsia" w:ascii="方正小标宋_GBK" w:hAnsi="宋体" w:eastAsia="方正小标宋_GBK"/>
          <w:bCs/>
          <w:sz w:val="44"/>
          <w:lang w:eastAsia="zh-CN"/>
        </w:rPr>
        <w:t>》</w:t>
      </w:r>
      <w:r>
        <w:rPr>
          <w:rFonts w:hint="eastAsia" w:ascii="方正小标宋_GBK" w:hAnsi="宋体" w:eastAsia="方正小标宋_GBK"/>
          <w:bCs/>
          <w:sz w:val="44"/>
          <w:lang w:val="en-US" w:eastAsia="zh-CN"/>
        </w:rPr>
        <w:t>公开征求意见的公告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为进一步做好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区文物保护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和利用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工作，完善文物保护单位有保护范围、有保护标志、有记录档案、有保管机构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四有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建设工作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根据《中华人民共和国文物保护法》《中华人民共和国文物保护法实施条例》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《重庆市实施〈中华人民共和国文物保护法〉办法》有关规定，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重庆市大渡口区文化和旅游发展委员会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拟定了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《公布第一、第二批大渡口区文物保护单位保护范围和建设控制地带说明（2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处）》。根据行政规范性文件制定程序，现将《公布第一、第二批大渡口区文物保护单位保护范围和建设控制地带说明（2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处）》予以公布，公开征求社会各界的意见，欢迎各界人士提出意见和建议。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征求意见时间：202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1月24日-2022年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电子邮箱：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eastAsia" w:ascii="Times New Roman" w:hAnsi="Times New Roman" w:eastAsia="方正仿宋_GBK" w:cs="Times New Roman"/>
          <w:sz w:val="32"/>
          <w:szCs w:val="32"/>
        </w:rPr>
        <w:instrText xml:space="preserve"> HYPERLINK "mailto:463355216@qq.com" </w:instrText>
      </w:r>
      <w:r>
        <w:rPr>
          <w:rFonts w:hint="eastAsia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834187434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@qq.com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陈泓颖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，联系电话：023-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68922517,18380115227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附件：公布第一、第二批大渡口区文物保护单位保护范围和建设控制地带说明（2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处）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                                                               重庆市大渡口区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文化和旅游发展委员会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年1月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  <w:sectPr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</w:p>
    <w:p>
      <w:pPr>
        <w:spacing w:line="594" w:lineRule="exact"/>
        <w:jc w:val="lef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第一第二批大渡口区文物保护单位保护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范围和建设控制地带说明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（共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处）</w:t>
      </w:r>
    </w:p>
    <w:tbl>
      <w:tblPr>
        <w:tblStyle w:val="4"/>
        <w:tblpPr w:leftFromText="180" w:rightFromText="180" w:vertAnchor="text" w:horzAnchor="page" w:tblpX="1495" w:tblpY="409"/>
        <w:tblOverlap w:val="never"/>
        <w:tblW w:w="95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559"/>
        <w:gridCol w:w="851"/>
        <w:gridCol w:w="704"/>
        <w:gridCol w:w="2874"/>
        <w:gridCol w:w="31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Times New Roman"/>
                <w:sz w:val="21"/>
              </w:rPr>
            </w:pPr>
            <w:r>
              <w:rPr>
                <w:rFonts w:hint="eastAsia" w:ascii="黑体" w:hAnsi="Calibri" w:eastAsia="黑体" w:cs="黑体"/>
                <w:sz w:val="21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Times New Roman"/>
                <w:sz w:val="21"/>
              </w:rPr>
            </w:pPr>
            <w:r>
              <w:rPr>
                <w:rFonts w:hint="eastAsia" w:ascii="黑体" w:hAnsi="Calibri" w:eastAsia="黑体" w:cs="黑体"/>
                <w:sz w:val="21"/>
              </w:rPr>
              <w:t>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Calibri" w:eastAsia="黑体" w:cs="Times New Roman"/>
                <w:sz w:val="21"/>
              </w:rPr>
            </w:pPr>
            <w:r>
              <w:rPr>
                <w:rFonts w:hint="eastAsia" w:ascii="黑体" w:hAnsi="Calibri" w:eastAsia="黑体" w:cs="黑体"/>
                <w:sz w:val="21"/>
              </w:rPr>
              <w:t>地点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Times New Roman"/>
                <w:sz w:val="21"/>
              </w:rPr>
            </w:pPr>
            <w:r>
              <w:rPr>
                <w:rFonts w:hint="eastAsia" w:ascii="黑体" w:hAnsi="Calibri" w:eastAsia="黑体" w:cs="黑体"/>
                <w:sz w:val="21"/>
              </w:rPr>
              <w:t>级别</w:t>
            </w:r>
          </w:p>
        </w:tc>
        <w:tc>
          <w:tcPr>
            <w:tcW w:w="2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Times New Roman"/>
                <w:sz w:val="21"/>
              </w:rPr>
            </w:pPr>
            <w:r>
              <w:rPr>
                <w:rFonts w:hint="eastAsia" w:ascii="黑体" w:hAnsi="Calibri" w:eastAsia="黑体" w:cs="黑体"/>
                <w:sz w:val="21"/>
              </w:rPr>
              <w:t>保护范围</w:t>
            </w:r>
          </w:p>
        </w:tc>
        <w:tc>
          <w:tcPr>
            <w:tcW w:w="3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Times New Roman"/>
                <w:sz w:val="21"/>
              </w:rPr>
            </w:pPr>
            <w:r>
              <w:rPr>
                <w:rFonts w:hint="eastAsia" w:ascii="黑体" w:hAnsi="Calibri" w:eastAsia="黑体" w:cs="黑体"/>
                <w:sz w:val="21"/>
              </w:rPr>
              <w:t>建设控制地带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石盘村旧石器遗址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跳磴镇石盘村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社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区级</w:t>
            </w:r>
          </w:p>
        </w:tc>
        <w:tc>
          <w:tcPr>
            <w:tcW w:w="2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东北至：规划地块边界线；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东南至：现状田埂；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西南至：高程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235等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高线；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西北至：规划地块边界线。</w:t>
            </w:r>
          </w:p>
        </w:tc>
        <w:tc>
          <w:tcPr>
            <w:tcW w:w="3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东北至：现状道路边缘；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东南至：现状道路边缘；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西南至：现状田埂及现状山脊小路；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西北至：现状铁路 护坡边缘。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杨家嘴遗址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跳磴镇沙沱村四社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区级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东北至：现状建筑宅间路；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东南至：长江护坡边缘；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西南至：现状堡坎；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西北至：土地佬田埂。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东北至：现状堡坎 及高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程205等高线；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东南至：长江护坡边缘；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西南至：现状沙坨村四组建设范围边缘；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西北至：现状范家院子建设范围及铁路护坡边缘。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大河口遗址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跳磴镇石盘村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社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区级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东北至：现状村社建筑及高程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196田埂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边缘；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东南至：现状高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程197田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埂边缘；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西南至：现状田间小路；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西北至：现状铁路 轨道护坡。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东北至：现状村社建设边缘；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东南至：现状村社建设边缘堡坎；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西南至：现状堡坎；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西北至：现状铁路轨道。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石林寺遗址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跳磴镇石林村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社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区级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东至：现状寺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庙门前平台；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南至：现状砖4建筑外侧自然山体山脚；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西至：现状建筑外侧自然山体山脚；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北至：现状砖3建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筑外侧自然山体山脚。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东至：控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规H1-1地块边界线；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南至：控规H1-1地块边界线；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西至：控规H1-1地块边界线；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北至：控规H1- 1地块边界线。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百花村崖墓群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九宫庙街道百花村社区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区级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东至：现状护坡边沿；南至：现状堡坎及梯道边沿；西至：现状护坡边沿；北至：现状堡坎边沿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东至：保护范围线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外15米；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南至：现状堡坎及222.5等高线；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西至：保护范围线外15米；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北至：现行控规F9-5/06地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块边界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杨家嘴墓群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跳磴镇沙沱村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社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区级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北至：现状护坡顶；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东至：高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程208等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高线；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南至：现状堡坎；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西至：现状建筑东侧堡坎。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东北至：现状堡坎及高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程205等高线；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东南至：长江护坡边缘；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西南至：现状沙坨村四组建设范围边缘；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西北至：现状范家院 子建设范围及铁路护坡边缘。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秦家院子民居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跳磴镇南海村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区级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北至：文物本体北侧建筑山墙；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南至：文物本体南侧建筑北山墙；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西至：文物本体建筑西侧山体堡坎；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东至：文物本体建筑东侧院坝。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北至：建筑群北侧自然山体；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南至：建筑群南侧自然山体堡坎；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西至：建筑群南侧自然山体堡坎；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东至：建筑群南侧自然山体堡坎。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白居寺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建胜镇新建村3社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区级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北至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：高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程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355等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高线自然山体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南至：场地平坝南侧自然山体；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西至：高程352.5等高线自然山体；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东至：高程352.5等高线自然山体。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北至：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高程351等高线自然山体；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南至：高程351等高线自然山体堡坎；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西至：高程351等高线自然山体；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东至：高程351等高线自然山体堡坎。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过街楼造像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跳磴镇跳磴街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区级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北至：文物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本体北9米护坡；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南至：现状梯坎；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西至：高程230米等高线护坡顶面；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东至：东侧现状建筑西山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墙。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北至：现状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砖2北侧山墙；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南至：保护范围外15米；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西至：高程230米等高线护坡项面；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东至：跳蹬河边。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重钢烈士纪念碑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新山村街道光冶社区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区级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东至：控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规F1-6地块边界线；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南至：控规F1 -6地块边界线；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西至：控规F1 -6地块边界线；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北至：控规F1 -6地块边界线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东北至：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保护范围外13米处；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东南至：控规生态绿地边 界线；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西南至：保护 范围外13米处；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西北至：控规 生态绿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地边界线。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堰兴观音塔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跃进村街道堰兴社区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区级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北至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：现状山项平台北侧；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南至：学校院墙及现状建筑山墙；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西至：学校院墙；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东至：文物木体以东约9米处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北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至：公园自然山体堡坎低；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南至：学校现状建筑群南侧山墙；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西至：学校砼8东侧山墙；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东至：保护范围以东约15米处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李竹山民居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九宫庙街道马桑溪社区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区级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东北至：现状院墙；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东南至：现状院墙；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西南至：现状院墙；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西北至：现状院墙。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东北至：文物本体 东北方二层建筑北山墙；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东南至：现状临街建筑；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西南至：文物本体西南方建筑南山墙；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西北至：现状铁路护坡顶。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龙桥堤坝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八桥镇双林社区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区级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北至：桥北侧广场；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南至：桥南侧广场；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西至：桥西侧7米处；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东至：桥东侧7米处。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北至：保护范围外约15米广场中；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南至：现状沿湖路；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西至：保护范围外约15米水面；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东至：现状沿湖路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耗儿山文革题刻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跃进村街道跃进社区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区级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东至：文物本体线外9米；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南至：295等高线；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西至：文物本体线外9米；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北至：310等高线。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东至：保护范围线外15米；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南至：控规C44-5- 1/04地块南侧边界及控规C44-5-4/04地块南侧道路红线；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西至：保护范围线外15米；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北至：控规C44 5- 1/04地块北侧边界。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弥勒堂遗址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跳磴镇南海村2社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区级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北至：高程284米等高线；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南至：现状土房院坝外；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西至：现状田坎；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东至：现状山坡堡坎。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北至：高程290米等高线；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南至：保护范围外50米处；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西至：现状平坝地；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东至：自然山体山坡下。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白云寺遗址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跳磴镇双河村2社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区级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东至：394等高线；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南至：现状小路；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西至：404等高线；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北至：文物本体线外9米，394与404等高线的连线。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东至：现状田埂；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南至：现状田埂边缘与428等高线的垂直连线；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西至：428等高线；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北至：保护范围线外30米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金鳌寨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跳磴镇金鳌村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区级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东至：现状道路边缘；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南至：444等高线；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西至：现状崖壁边缘；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北至：446等高线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东至：文保单位东侧山脊及现状堡坎边缘；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南至：现状崖壁边缘；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西至：416等高线；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北至：现状堡坎至文保单位东侧山坡山项的连线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猫儿峡摩崖题刻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跳磴镇蜂窝坝村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区级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东至：290等高线；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南至：现状护坡边缘；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西至：290等高线转折处与南侧护坡的垂直连线；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北至：288等高线。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东至：猫儿峡摩崖题刻保护范围线外30米；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南至：长江岸线；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西至：兵工署第二十一兵工厂工具车间防空洞保护范围线外15米；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北至：296等高线。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金剑山摩崖题刻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跳磴镇蜂窝坝村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区级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东至：368等高线；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南至：金剑山山脊；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西至：382等高线；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北至：386等高线山脊处与368等高线的垂直连线。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东至：盘山路边沿；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南至：310等高线；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西至：保护范围线外30米；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北至：392等高线山脊处与盘山路的垂直连线。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兵工署第二十一兵工厂工具车间防空洞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跳磴镇蜂窝坝村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区级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东至：现状护坡边缘；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南至：220等高线；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西至：现状护坡边缘；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北至：290等高线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东至：猫儿峡摩崖题刻保护范围线外30米；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南至：长江岸线；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西至：兵工署第二十一兵工厂工具车间防空洞保护范围线外15米；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北至：296等高线。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新山村防空警报台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新山村街道光冶社区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区级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东至：文物所在平台边缘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南至：文物所在平台边缘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西至：文物所在平台边缘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北至：文物所在平台边缘;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东至：现状堡坎边沿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南至：现状围墙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西至：文保单位所在F1-9-2/09地块边界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北至：现状围墙。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煤窑桥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跳磴镇蜂窝坝村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区级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东至：文保单位本体线外9米；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南至：194等高线；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西至：现状护坡边沿；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北至：211等高线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东至：蜂窝子棚洞洞口边缘；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南至：长江岸线；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西至：施工区边缘；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北至：224等高线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钢花影剧院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新山村街道钢花路50号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区级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东至：现状人行道边沿；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南至：现状围墙；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西至：现状围墙；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北至：现状建筑外墙线与人行道边沿的垂直连线。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东至：现状路缘石线；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南至：现状6层建筑外墙；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西至：现状6层、9层、8层建筑外墙；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北至：现状29层建筑北侧外墙。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赛公桥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跳磴镇红胜村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8社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区级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东至：文保单位本体线外9米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南至：控规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M48- 02- 7/05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地块边界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西至：文保单位本体线外9米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北至：现状堡坎。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东至：保护范围线外15米;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南至：规划道路红线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西至：保护范围线外15米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北至：控规N48 -02- -6/05地块边界。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重庆木材综合厂办公楼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茄子溪街道制材一村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1号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区级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东北至：现状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 xml:space="preserve"> 车间西南边沿；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东南至：花园北侧边沿；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西南至：厂区围墙；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西北至：现状院坝边沿。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东北至：现状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车间东北边沿；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东南至：花园南侧边沿；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西南至：厂区外道路边沿；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西北至：控规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H15-20 -9/05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地块边界线。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跃进村储水塔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跃进村街道跃进社区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区级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东至：文保单位本体线外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9米;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南至：控规N48- 02- 7/05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地块边界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西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至：文保单位本体线外9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北至：现状堡坎。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东至：保护范围线外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南至：规划道路红线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西至：保护范围线外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北至：控规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N48- 02- 6/05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地块边界。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C6533"/>
    <w:rsid w:val="0AED0A49"/>
    <w:rsid w:val="0DD36783"/>
    <w:rsid w:val="254A71DE"/>
    <w:rsid w:val="318E0AF4"/>
    <w:rsid w:val="3C796107"/>
    <w:rsid w:val="4F665C6C"/>
    <w:rsid w:val="51021806"/>
    <w:rsid w:val="5E0C6533"/>
    <w:rsid w:val="62402E22"/>
    <w:rsid w:val="6FC00B5B"/>
    <w:rsid w:val="775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560" w:lineRule="exact"/>
      <w:jc w:val="left"/>
      <w:textAlignment w:val="baseline"/>
    </w:pPr>
    <w:rPr>
      <w:rFonts w:ascii="黑体" w:hAnsi="??_GB2312" w:eastAsia="黑体"/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3091</Words>
  <Characters>3329</Characters>
  <Lines>0</Lines>
  <Paragraphs>0</Paragraphs>
  <TotalTime>0</TotalTime>
  <ScaleCrop>false</ScaleCrop>
  <LinksUpToDate>false</LinksUpToDate>
  <CharactersWithSpaces>3355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2022-01-13T02:33:00Z</dcterms:created>
  <dc:creator>我要疯</dc:creator>
  <cp:lastModifiedBy>我要疯</cp:lastModifiedBy>
  <dcterms:modified xsi:type="dcterms:W3CDTF">2022-01-24T08:07:51Z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