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 xml:space="preserve"> </w:t>
      </w:r>
    </w:p>
    <w:p>
      <w:pPr>
        <w:jc w:val="center"/>
        <w:outlineLvl w:val="0"/>
        <w:rPr>
          <w:rFonts w:ascii="Times New Roman" w:hAnsi="Times New Roman" w:eastAsia="黑体"/>
          <w:b/>
          <w:bCs/>
          <w:color w:val="000000" w:themeColor="text1"/>
          <w:spacing w:val="80"/>
          <w:sz w:val="44"/>
          <w:szCs w:val="44"/>
          <w14:textFill>
            <w14:solidFill>
              <w14:schemeClr w14:val="tx1"/>
            </w14:solidFill>
          </w14:textFill>
        </w:rPr>
      </w:pPr>
      <w:r>
        <w:rPr>
          <w:rFonts w:hint="eastAsia" w:ascii="Times New Roman" w:hAnsi="Times New Roman" w:eastAsia="黑体"/>
          <w:b/>
          <w:bCs/>
          <w:color w:val="000000" w:themeColor="text1"/>
          <w:spacing w:val="80"/>
          <w:sz w:val="44"/>
          <w:szCs w:val="44"/>
          <w14:textFill>
            <w14:solidFill>
              <w14:schemeClr w14:val="tx1"/>
            </w14:solidFill>
          </w14:textFill>
        </w:rPr>
        <w:t>（最低价评审方式）</w:t>
      </w:r>
    </w:p>
    <w:p>
      <w:pPr>
        <w:jc w:val="center"/>
        <w:outlineLvl w:val="0"/>
        <w:rPr>
          <w:rFonts w:ascii="Times New Roman" w:hAnsi="Times New Roman" w:eastAsia="黑体"/>
          <w:b/>
          <w:bCs/>
          <w:color w:val="000000" w:themeColor="text1"/>
          <w:spacing w:val="80"/>
          <w:sz w:val="44"/>
          <w:szCs w:val="44"/>
          <w14:textFill>
            <w14:solidFill>
              <w14:schemeClr w14:val="tx1"/>
            </w14:solidFill>
          </w14:textFill>
        </w:rPr>
      </w:pPr>
    </w:p>
    <w:p>
      <w:pPr>
        <w:jc w:val="center"/>
        <w:outlineLvl w:val="0"/>
        <w:rPr>
          <w:rFonts w:ascii="Times New Roman" w:hAnsi="Times New Roman" w:eastAsia="方正小标宋_GBK" w:cs="方正小标宋_GBK"/>
          <w:color w:val="000000" w:themeColor="text1"/>
          <w:spacing w:val="80"/>
          <w:sz w:val="96"/>
          <w:szCs w:val="96"/>
          <w14:textFill>
            <w14:solidFill>
              <w14:schemeClr w14:val="tx1"/>
            </w14:solidFill>
          </w14:textFill>
        </w:rPr>
      </w:pPr>
      <w:bookmarkStart w:id="0" w:name="_Toc317775175"/>
      <w:bookmarkStart w:id="1" w:name="_Toc25458"/>
      <w:bookmarkStart w:id="2" w:name="_Toc7625"/>
      <w:bookmarkStart w:id="3" w:name="_Toc3463"/>
      <w:bookmarkStart w:id="4" w:name="_Toc18159"/>
      <w:bookmarkStart w:id="5" w:name="_Toc18881"/>
      <w:bookmarkStart w:id="6" w:name="_Toc313893526"/>
      <w:bookmarkStart w:id="7" w:name="_Toc26820"/>
      <w:bookmarkStart w:id="8" w:name="_Toc12808"/>
    </w:p>
    <w:p>
      <w:pPr>
        <w:jc w:val="center"/>
        <w:outlineLvl w:val="0"/>
        <w:rPr>
          <w:rFonts w:ascii="Times New Roman" w:hAnsi="Times New Roman" w:eastAsia="方正小标宋_GBK" w:cs="方正小标宋_GBK"/>
          <w:color w:val="000000" w:themeColor="text1"/>
          <w:spacing w:val="80"/>
          <w:sz w:val="96"/>
          <w:szCs w:val="96"/>
          <w14:textFill>
            <w14:solidFill>
              <w14:schemeClr w14:val="tx1"/>
            </w14:solidFill>
          </w14:textFill>
        </w:rPr>
      </w:pPr>
      <w:r>
        <w:rPr>
          <w:rFonts w:hint="eastAsia" w:ascii="Times New Roman" w:hAnsi="Times New Roman" w:eastAsia="方正小标宋_GBK" w:cs="方正小标宋_GBK"/>
          <w:color w:val="000000" w:themeColor="text1"/>
          <w:spacing w:val="80"/>
          <w:sz w:val="96"/>
          <w:szCs w:val="96"/>
          <w14:textFill>
            <w14:solidFill>
              <w14:schemeClr w14:val="tx1"/>
            </w14:solidFill>
          </w14:textFill>
        </w:rPr>
        <w:t>货物</w:t>
      </w:r>
      <w:r>
        <w:rPr>
          <w:rFonts w:hint="eastAsia" w:ascii="Times New Roman" w:hAnsi="Times New Roman" w:eastAsia="方正小标宋_GBK" w:cs="方正小标宋_GBK"/>
          <w:color w:val="000000" w:themeColor="text1"/>
          <w:spacing w:val="80"/>
          <w:sz w:val="96"/>
          <w:szCs w:val="96"/>
          <w:lang w:eastAsia="zh-CN"/>
          <w14:textFill>
            <w14:solidFill>
              <w14:schemeClr w14:val="tx1"/>
            </w14:solidFill>
          </w14:textFill>
        </w:rPr>
        <w:t>竞采</w:t>
      </w:r>
      <w:r>
        <w:rPr>
          <w:rFonts w:hint="eastAsia" w:ascii="Times New Roman" w:hAnsi="Times New Roman" w:eastAsia="方正小标宋_GBK" w:cs="方正小标宋_GBK"/>
          <w:color w:val="000000" w:themeColor="text1"/>
          <w:spacing w:val="80"/>
          <w:sz w:val="96"/>
          <w:szCs w:val="96"/>
          <w14:textFill>
            <w14:solidFill>
              <w14:schemeClr w14:val="tx1"/>
            </w14:solidFill>
          </w14:textFill>
        </w:rPr>
        <w:t>文件</w:t>
      </w: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360" w:lineRule="auto"/>
        <w:ind w:left="3435" w:leftChars="557" w:hanging="2265" w:hangingChars="708"/>
        <w:rPr>
          <w:rFonts w:hint="eastAsia" w:ascii="Times New Roman" w:hAnsi="Times New Roman" w:eastAsia="方正小标宋_GBK" w:cs="方正小标宋_GBK"/>
          <w:color w:val="000000" w:themeColor="text1"/>
          <w:sz w:val="32"/>
          <w:szCs w:val="32"/>
          <w:lang w:eastAsia="zh-CN"/>
          <w14:textFill>
            <w14:solidFill>
              <w14:schemeClr w14:val="tx1"/>
            </w14:solidFill>
          </w14:textFill>
        </w:rPr>
      </w:pPr>
      <w:r>
        <w:rPr>
          <w:rFonts w:hint="eastAsia" w:ascii="Times New Roman" w:hAnsi="Times New Roman" w:eastAsia="方正小标宋_GBK" w:cs="方正小标宋_GBK"/>
          <w:color w:val="000000" w:themeColor="text1"/>
          <w:sz w:val="32"/>
          <w:szCs w:val="32"/>
          <w14:textFill>
            <w14:solidFill>
              <w14:schemeClr w14:val="tx1"/>
            </w14:solidFill>
          </w14:textFill>
        </w:rPr>
        <w:t>项目名称：</w:t>
      </w:r>
      <w:r>
        <w:rPr>
          <w:rFonts w:hint="eastAsia" w:ascii="Times New Roman" w:hAnsi="Times New Roman" w:eastAsia="方正小标宋_GBK" w:cs="方正小标宋_GBK"/>
          <w:color w:val="000000" w:themeColor="text1"/>
          <w:sz w:val="32"/>
          <w:szCs w:val="32"/>
          <w:lang w:eastAsia="zh-CN"/>
          <w14:textFill>
            <w14:solidFill>
              <w14:schemeClr w14:val="tx1"/>
            </w14:solidFill>
          </w14:textFill>
        </w:rPr>
        <w:t>八桥镇采购摩托车</w:t>
      </w:r>
    </w:p>
    <w:p>
      <w:pPr>
        <w:spacing w:line="360" w:lineRule="auto"/>
        <w:ind w:left="3435" w:leftChars="557" w:hanging="2265" w:hangingChars="708"/>
        <w:rPr>
          <w:rFonts w:hint="eastAsia" w:ascii="Times New Roman" w:hAnsi="Times New Roman" w:eastAsia="方正小标宋_GBK" w:cs="方正小标宋_GBK"/>
          <w:color w:val="000000" w:themeColor="text1"/>
          <w:sz w:val="32"/>
          <w:szCs w:val="32"/>
          <w:lang w:eastAsia="zh-CN"/>
          <w14:textFill>
            <w14:solidFill>
              <w14:schemeClr w14:val="tx1"/>
            </w14:solidFill>
          </w14:textFill>
        </w:rPr>
      </w:pPr>
      <w:r>
        <w:rPr>
          <w:rFonts w:hint="eastAsia" w:ascii="Times New Roman" w:hAnsi="Times New Roman" w:eastAsia="方正小标宋_GBK" w:cs="方正小标宋_GBK"/>
          <w:color w:val="000000" w:themeColor="text1"/>
          <w:sz w:val="32"/>
          <w:szCs w:val="32"/>
          <w14:textFill>
            <w14:solidFill>
              <w14:schemeClr w14:val="tx1"/>
            </w14:solidFill>
          </w14:textFill>
        </w:rPr>
        <w:t>采购单位：</w:t>
      </w:r>
      <w:r>
        <w:rPr>
          <w:rFonts w:hint="eastAsia" w:ascii="Times New Roman" w:hAnsi="Times New Roman" w:eastAsia="方正小标宋_GBK" w:cs="方正小标宋_GBK"/>
          <w:color w:val="000000" w:themeColor="text1"/>
          <w:sz w:val="32"/>
          <w:szCs w:val="32"/>
          <w:lang w:eastAsia="zh-CN"/>
          <w14:textFill>
            <w14:solidFill>
              <w14:schemeClr w14:val="tx1"/>
            </w14:solidFill>
          </w14:textFill>
        </w:rPr>
        <w:t>八桥镇人民政府</w:t>
      </w: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spacing w:line="700" w:lineRule="exact"/>
        <w:jc w:val="center"/>
        <w:rPr>
          <w:rFonts w:ascii="Times New Roman" w:hAnsi="Times New Roman" w:eastAsia="方正小标宋_GBK" w:cs="方正小标宋_GBK"/>
          <w:color w:val="000000" w:themeColor="text1"/>
          <w:sz w:val="32"/>
          <w:szCs w:val="32"/>
          <w14:textFill>
            <w14:solidFill>
              <w14:schemeClr w14:val="tx1"/>
            </w14:solidFill>
          </w14:textFill>
        </w:rPr>
      </w:pPr>
      <w:r>
        <w:rPr>
          <w:rFonts w:hint="eastAsia" w:ascii="Times New Roman" w:hAnsi="Times New Roman" w:eastAsia="方正小标宋_GBK" w:cs="方正小标宋_GBK"/>
          <w:color w:val="000000" w:themeColor="text1"/>
          <w:sz w:val="32"/>
          <w:szCs w:val="32"/>
          <w14:textFill>
            <w14:solidFill>
              <w14:schemeClr w14:val="tx1"/>
            </w14:solidFill>
          </w14:textFill>
        </w:rPr>
        <w:t>二〇二</w:t>
      </w:r>
      <w:r>
        <w:rPr>
          <w:rFonts w:hint="eastAsia" w:ascii="Times New Roman" w:hAnsi="Times New Roman" w:eastAsia="方正小标宋_GBK" w:cs="方正小标宋_GBK"/>
          <w:color w:val="000000" w:themeColor="text1"/>
          <w:sz w:val="32"/>
          <w:szCs w:val="32"/>
          <w:lang w:eastAsia="zh-CN"/>
          <w14:textFill>
            <w14:solidFill>
              <w14:schemeClr w14:val="tx1"/>
            </w14:solidFill>
          </w14:textFill>
        </w:rPr>
        <w:t>六</w:t>
      </w:r>
      <w:r>
        <w:rPr>
          <w:rFonts w:hint="eastAsia" w:ascii="Times New Roman" w:hAnsi="Times New Roman" w:eastAsia="方正小标宋_GBK" w:cs="方正小标宋_GBK"/>
          <w:color w:val="000000" w:themeColor="text1"/>
          <w:sz w:val="32"/>
          <w:szCs w:val="32"/>
          <w14:textFill>
            <w14:solidFill>
              <w14:schemeClr w14:val="tx1"/>
            </w14:solidFill>
          </w14:textFill>
        </w:rPr>
        <w:t>年</w:t>
      </w:r>
      <w:r>
        <w:rPr>
          <w:rFonts w:hint="eastAsia" w:ascii="Times New Roman" w:hAnsi="Times New Roman" w:eastAsia="方正小标宋_GBK" w:cs="方正小标宋_GBK"/>
          <w:color w:val="000000" w:themeColor="text1"/>
          <w:sz w:val="32"/>
          <w:szCs w:val="32"/>
          <w:lang w:eastAsia="zh-CN"/>
          <w14:textFill>
            <w14:solidFill>
              <w14:schemeClr w14:val="tx1"/>
            </w14:solidFill>
          </w14:textFill>
        </w:rPr>
        <w:t>八</w:t>
      </w:r>
      <w:r>
        <w:rPr>
          <w:rFonts w:hint="eastAsia" w:ascii="Times New Roman" w:hAnsi="Times New Roman" w:eastAsia="方正小标宋_GBK" w:cs="方正小标宋_GBK"/>
          <w:color w:val="000000" w:themeColor="text1"/>
          <w:sz w:val="32"/>
          <w:szCs w:val="32"/>
          <w14:textFill>
            <w14:solidFill>
              <w14:schemeClr w14:val="tx1"/>
            </w14:solidFill>
          </w14:textFill>
        </w:rPr>
        <w:t>月</w:t>
      </w:r>
    </w:p>
    <w:p>
      <w:pPr>
        <w:spacing w:line="700" w:lineRule="exact"/>
        <w:ind w:left="3435" w:leftChars="557" w:hanging="2265" w:hangingChars="708"/>
        <w:rPr>
          <w:rFonts w:ascii="Times New Roman" w:hAnsi="Times New Roman" w:eastAsia="方正小标宋_GBK" w:cs="方正小标宋_GBK"/>
          <w:color w:val="000000" w:themeColor="text1"/>
          <w:sz w:val="32"/>
          <w:szCs w:val="32"/>
          <w14:textFill>
            <w14:solidFill>
              <w14:schemeClr w14:val="tx1"/>
            </w14:solidFill>
          </w14:textFill>
        </w:rPr>
      </w:pPr>
    </w:p>
    <w:p>
      <w:pPr>
        <w:widowControl/>
        <w:jc w:val="left"/>
        <w:rPr>
          <w:rFonts w:ascii="Times New Roman" w:hAnsi="Times New Roman" w:cs="宋体"/>
          <w:b/>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br w:type="page"/>
      </w:r>
    </w:p>
    <w:p>
      <w:pPr>
        <w:pStyle w:val="5"/>
        <w:spacing w:before="0" w:after="0" w:line="312" w:lineRule="auto"/>
        <w:jc w:val="center"/>
        <w:rPr>
          <w:rFonts w:ascii="Times New Roman" w:hAnsi="Times New Roman" w:cs="宋体"/>
          <w:color w:val="000000" w:themeColor="text1"/>
          <w:sz w:val="24"/>
          <w:szCs w:val="24"/>
          <w14:textFill>
            <w14:solidFill>
              <w14:schemeClr w14:val="tx1"/>
            </w14:solidFill>
          </w14:textFill>
        </w:rPr>
      </w:pPr>
    </w:p>
    <w:p>
      <w:pPr>
        <w:pStyle w:val="5"/>
        <w:spacing w:before="0" w:after="0" w:line="360" w:lineRule="auto"/>
        <w:ind w:firstLine="643" w:firstLineChars="200"/>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一、采购内容</w:t>
      </w:r>
      <w:bookmarkEnd w:id="0"/>
      <w:bookmarkEnd w:id="1"/>
      <w:bookmarkEnd w:id="2"/>
      <w:bookmarkEnd w:id="3"/>
      <w:bookmarkEnd w:id="4"/>
      <w:bookmarkEnd w:id="5"/>
      <w:bookmarkEnd w:id="6"/>
      <w:bookmarkEnd w:id="7"/>
      <w:bookmarkEnd w:id="8"/>
    </w:p>
    <w:tbl>
      <w:tblPr>
        <w:tblStyle w:val="58"/>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0"/>
        <w:gridCol w:w="1746"/>
        <w:gridCol w:w="1903"/>
        <w:gridCol w:w="1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930" w:type="dxa"/>
            <w:tcBorders>
              <w:top w:val="single" w:color="auto" w:sz="4" w:space="0"/>
              <w:left w:val="single" w:color="auto" w:sz="4" w:space="0"/>
              <w:right w:val="single" w:color="auto" w:sz="4" w:space="0"/>
            </w:tcBorders>
            <w:vAlign w:val="center"/>
          </w:tcPr>
          <w:p>
            <w:pPr>
              <w:widowControl/>
              <w:spacing w:line="360" w:lineRule="auto"/>
              <w:jc w:val="center"/>
              <w:rPr>
                <w:rFonts w:ascii="Times New Roman" w:hAnsi="Times New Roman" w:eastAsia="仿宋_GB2312" w:cs="仿宋_GB2312"/>
                <w:b/>
                <w:bCs/>
                <w:color w:val="000000" w:themeColor="text1"/>
                <w:kern w:val="0"/>
                <w:sz w:val="32"/>
                <w:szCs w:val="32"/>
                <w14:textFill>
                  <w14:solidFill>
                    <w14:schemeClr w14:val="tx1"/>
                  </w14:solidFill>
                </w14:textFill>
              </w:rPr>
            </w:pPr>
            <w:r>
              <w:rPr>
                <w:rFonts w:hint="eastAsia" w:ascii="Times New Roman" w:hAnsi="Times New Roman" w:eastAsia="仿宋_GB2312" w:cs="仿宋_GB2312"/>
                <w:b/>
                <w:bCs/>
                <w:color w:val="000000" w:themeColor="text1"/>
                <w:kern w:val="0"/>
                <w:sz w:val="32"/>
                <w:szCs w:val="32"/>
                <w14:textFill>
                  <w14:solidFill>
                    <w14:schemeClr w14:val="tx1"/>
                  </w14:solidFill>
                </w14:textFill>
              </w:rPr>
              <w:t>项目名称</w:t>
            </w:r>
          </w:p>
        </w:tc>
        <w:tc>
          <w:tcPr>
            <w:tcW w:w="1746" w:type="dxa"/>
            <w:tcBorders>
              <w:top w:val="single" w:color="auto" w:sz="4" w:space="0"/>
              <w:left w:val="single" w:color="auto" w:sz="4" w:space="0"/>
              <w:right w:val="single" w:color="auto" w:sz="4" w:space="0"/>
            </w:tcBorders>
            <w:vAlign w:val="center"/>
          </w:tcPr>
          <w:p>
            <w:pPr>
              <w:widowControl/>
              <w:spacing w:line="360" w:lineRule="auto"/>
              <w:jc w:val="center"/>
              <w:rPr>
                <w:rFonts w:ascii="Times New Roman" w:hAnsi="Times New Roman" w:eastAsia="仿宋_GB2312" w:cs="仿宋_GB2312"/>
                <w:b/>
                <w:bCs/>
                <w:color w:val="000000" w:themeColor="text1"/>
                <w:kern w:val="0"/>
                <w:sz w:val="32"/>
                <w:szCs w:val="32"/>
                <w14:textFill>
                  <w14:solidFill>
                    <w14:schemeClr w14:val="tx1"/>
                  </w14:solidFill>
                </w14:textFill>
              </w:rPr>
            </w:pPr>
            <w:r>
              <w:rPr>
                <w:rFonts w:hint="eastAsia" w:ascii="Times New Roman" w:hAnsi="Times New Roman" w:eastAsia="仿宋_GB2312" w:cs="仿宋_GB2312"/>
                <w:b/>
                <w:bCs/>
                <w:color w:val="000000" w:themeColor="text1"/>
                <w:kern w:val="0"/>
                <w:sz w:val="32"/>
                <w:szCs w:val="32"/>
                <w14:textFill>
                  <w14:solidFill>
                    <w14:schemeClr w14:val="tx1"/>
                  </w14:solidFill>
                </w14:textFill>
              </w:rPr>
              <w:t>采购预算</w:t>
            </w:r>
          </w:p>
          <w:p>
            <w:pPr>
              <w:spacing w:line="360" w:lineRule="auto"/>
              <w:jc w:val="center"/>
              <w:rPr>
                <w:rFonts w:ascii="Times New Roman" w:hAnsi="Times New Roman" w:eastAsia="仿宋_GB2312" w:cs="仿宋_GB2312"/>
                <w:b/>
                <w:bCs/>
                <w:color w:val="000000" w:themeColor="text1"/>
                <w:kern w:val="0"/>
                <w:sz w:val="32"/>
                <w:szCs w:val="32"/>
                <w14:textFill>
                  <w14:solidFill>
                    <w14:schemeClr w14:val="tx1"/>
                  </w14:solidFill>
                </w14:textFill>
              </w:rPr>
            </w:pPr>
            <w:r>
              <w:rPr>
                <w:rFonts w:hint="eastAsia" w:ascii="Times New Roman" w:hAnsi="Times New Roman" w:eastAsia="仿宋_GB2312" w:cs="仿宋_GB2312"/>
                <w:b/>
                <w:bCs/>
                <w:color w:val="000000" w:themeColor="text1"/>
                <w:kern w:val="0"/>
                <w:sz w:val="32"/>
                <w:szCs w:val="32"/>
                <w14:textFill>
                  <w14:solidFill>
                    <w14:schemeClr w14:val="tx1"/>
                  </w14:solidFill>
                </w14:textFill>
              </w:rPr>
              <w:t>（元）</w:t>
            </w:r>
          </w:p>
        </w:tc>
        <w:tc>
          <w:tcPr>
            <w:tcW w:w="1903" w:type="dxa"/>
            <w:tcBorders>
              <w:top w:val="single" w:color="auto" w:sz="4" w:space="0"/>
              <w:left w:val="single" w:color="auto" w:sz="4" w:space="0"/>
              <w:right w:val="single" w:color="auto" w:sz="4" w:space="0"/>
            </w:tcBorders>
            <w:vAlign w:val="center"/>
          </w:tcPr>
          <w:p>
            <w:pPr>
              <w:spacing w:line="360" w:lineRule="auto"/>
              <w:jc w:val="center"/>
              <w:rPr>
                <w:rFonts w:ascii="Times New Roman" w:hAnsi="Times New Roman" w:eastAsia="仿宋_GB2312" w:cs="仿宋_GB2312"/>
                <w:b/>
                <w:bCs/>
                <w:color w:val="000000" w:themeColor="text1"/>
                <w:kern w:val="0"/>
                <w:sz w:val="32"/>
                <w:szCs w:val="32"/>
                <w14:textFill>
                  <w14:solidFill>
                    <w14:schemeClr w14:val="tx1"/>
                  </w14:solidFill>
                </w14:textFill>
              </w:rPr>
            </w:pPr>
            <w:r>
              <w:rPr>
                <w:rFonts w:hint="eastAsia" w:ascii="Times New Roman" w:hAnsi="Times New Roman" w:eastAsia="仿宋_GB2312" w:cs="仿宋_GB2312"/>
                <w:b/>
                <w:bCs/>
                <w:color w:val="000000" w:themeColor="text1"/>
                <w:kern w:val="0"/>
                <w:sz w:val="32"/>
                <w:szCs w:val="32"/>
                <w14:textFill>
                  <w14:solidFill>
                    <w14:schemeClr w14:val="tx1"/>
                  </w14:solidFill>
                </w14:textFill>
              </w:rPr>
              <w:t>资金来源</w:t>
            </w:r>
          </w:p>
        </w:tc>
        <w:tc>
          <w:tcPr>
            <w:tcW w:w="1231" w:type="dxa"/>
            <w:tcBorders>
              <w:top w:val="single" w:color="auto" w:sz="4" w:space="0"/>
              <w:left w:val="single" w:color="auto" w:sz="4" w:space="0"/>
              <w:right w:val="single" w:color="auto" w:sz="4" w:space="0"/>
            </w:tcBorders>
            <w:vAlign w:val="center"/>
          </w:tcPr>
          <w:p>
            <w:pPr>
              <w:spacing w:line="360" w:lineRule="auto"/>
              <w:jc w:val="center"/>
              <w:rPr>
                <w:rFonts w:ascii="Times New Roman" w:hAnsi="Times New Roman" w:eastAsia="仿宋_GB2312" w:cs="仿宋_GB2312"/>
                <w:b/>
                <w:bCs/>
                <w:color w:val="000000" w:themeColor="text1"/>
                <w:kern w:val="0"/>
                <w:sz w:val="32"/>
                <w:szCs w:val="32"/>
                <w14:textFill>
                  <w14:solidFill>
                    <w14:schemeClr w14:val="tx1"/>
                  </w14:solidFill>
                </w14:textFill>
              </w:rPr>
            </w:pPr>
            <w:r>
              <w:rPr>
                <w:rFonts w:hint="eastAsia" w:ascii="Times New Roman" w:hAnsi="Times New Roman" w:eastAsia="仿宋_GB2312" w:cs="仿宋_GB2312"/>
                <w:b/>
                <w:bCs/>
                <w:color w:val="000000" w:themeColor="text1"/>
                <w:kern w:val="0"/>
                <w:sz w:val="32"/>
                <w:szCs w:val="32"/>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930" w:type="dxa"/>
            <w:tcBorders>
              <w:top w:val="single" w:color="auto" w:sz="4" w:space="0"/>
              <w:left w:val="single" w:color="auto" w:sz="4" w:space="0"/>
              <w:right w:val="single" w:color="auto" w:sz="4" w:space="0"/>
            </w:tcBorders>
            <w:vAlign w:val="center"/>
          </w:tcPr>
          <w:p>
            <w:pPr>
              <w:widowControl/>
              <w:spacing w:line="360" w:lineRule="auto"/>
              <w:jc w:val="cente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pPr>
            <w:bookmarkStart w:id="9" w:name="_Hlk344477914"/>
            <w: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t>八桥镇采购两轮摩托车</w:t>
            </w:r>
          </w:p>
        </w:tc>
        <w:tc>
          <w:tcPr>
            <w:tcW w:w="1746" w:type="dxa"/>
            <w:tcBorders>
              <w:top w:val="single" w:color="auto" w:sz="4" w:space="0"/>
              <w:left w:val="single" w:color="auto" w:sz="4" w:space="0"/>
              <w:right w:val="single" w:color="auto" w:sz="4" w:space="0"/>
            </w:tcBorders>
            <w:vAlign w:val="center"/>
          </w:tcPr>
          <w:p>
            <w:pPr>
              <w:widowControl/>
              <w:spacing w:line="360" w:lineRule="auto"/>
              <w:jc w:val="center"/>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14:textFill>
                  <w14:solidFill>
                    <w14:schemeClr w14:val="tx1"/>
                  </w14:solidFill>
                </w14:textFill>
              </w:rPr>
              <w:t>60000</w:t>
            </w:r>
            <w:r>
              <w:rPr>
                <w:rFonts w:hint="eastAsia" w:ascii="Times New Roman" w:hAnsi="Times New Roman" w:eastAsia="仿宋_GB2312" w:cs="仿宋_GB2312"/>
                <w:color w:val="000000" w:themeColor="text1"/>
                <w:kern w:val="0"/>
                <w:sz w:val="32"/>
                <w:szCs w:val="32"/>
                <w14:textFill>
                  <w14:solidFill>
                    <w14:schemeClr w14:val="tx1"/>
                  </w14:solidFill>
                </w14:textFill>
              </w:rPr>
              <w:t xml:space="preserve"> </w:t>
            </w:r>
          </w:p>
        </w:tc>
        <w:tc>
          <w:tcPr>
            <w:tcW w:w="1903" w:type="dxa"/>
            <w:tcBorders>
              <w:top w:val="single" w:color="auto" w:sz="4" w:space="0"/>
              <w:left w:val="single" w:color="auto" w:sz="4" w:space="0"/>
              <w:right w:val="single" w:color="auto" w:sz="4" w:space="0"/>
            </w:tcBorders>
            <w:vAlign w:val="center"/>
          </w:tcPr>
          <w:p>
            <w:pPr>
              <w:widowControl/>
              <w:spacing w:line="360" w:lineRule="auto"/>
              <w:jc w:val="center"/>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财政预算</w:t>
            </w:r>
          </w:p>
          <w:p>
            <w:pPr>
              <w:widowControl/>
              <w:spacing w:line="360" w:lineRule="auto"/>
              <w:jc w:val="center"/>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资金</w:t>
            </w:r>
          </w:p>
        </w:tc>
        <w:tc>
          <w:tcPr>
            <w:tcW w:w="1231" w:type="dxa"/>
            <w:tcBorders>
              <w:top w:val="single" w:color="auto" w:sz="4" w:space="0"/>
              <w:left w:val="single" w:color="auto" w:sz="4" w:space="0"/>
              <w:right w:val="single" w:color="auto" w:sz="4" w:space="0"/>
            </w:tcBorders>
            <w:vAlign w:val="center"/>
          </w:tcPr>
          <w:p>
            <w:pPr>
              <w:spacing w:line="360" w:lineRule="auto"/>
              <w:rPr>
                <w:rFonts w:ascii="Times New Roman" w:hAnsi="Times New Roman" w:eastAsia="仿宋_GB2312" w:cs="仿宋_GB2312"/>
                <w:b/>
                <w:color w:val="000000" w:themeColor="text1"/>
                <w:sz w:val="32"/>
                <w:szCs w:val="32"/>
                <w14:textFill>
                  <w14:solidFill>
                    <w14:schemeClr w14:val="tx1"/>
                  </w14:solidFill>
                </w14:textFill>
              </w:rPr>
            </w:pPr>
          </w:p>
        </w:tc>
      </w:tr>
      <w:bookmarkEnd w:id="9"/>
    </w:tbl>
    <w:p>
      <w:pPr>
        <w:pStyle w:val="5"/>
        <w:spacing w:before="0" w:after="0" w:line="360" w:lineRule="auto"/>
        <w:rPr>
          <w:rFonts w:ascii="Times New Roman" w:hAnsi="Times New Roman" w:cs="宋体"/>
          <w:color w:val="000000" w:themeColor="text1"/>
          <w:sz w:val="24"/>
          <w:szCs w:val="24"/>
          <w14:textFill>
            <w14:solidFill>
              <w14:schemeClr w14:val="tx1"/>
            </w14:solidFill>
          </w14:textFill>
        </w:rPr>
      </w:pPr>
      <w:bookmarkStart w:id="10" w:name="_Toc1790"/>
      <w:bookmarkStart w:id="11" w:name="_Toc6462"/>
      <w:bookmarkStart w:id="12" w:name="_Toc22399"/>
      <w:bookmarkStart w:id="13" w:name="_Toc15576"/>
      <w:bookmarkStart w:id="14" w:name="_Toc19437"/>
      <w:bookmarkStart w:id="15" w:name="_Toc25190"/>
      <w:bookmarkStart w:id="16" w:name="_Toc15727"/>
      <w:bookmarkStart w:id="17" w:name="_Toc317775178"/>
      <w:bookmarkStart w:id="18" w:name="_Toc373860293"/>
    </w:p>
    <w:p>
      <w:pPr>
        <w:pStyle w:val="5"/>
        <w:spacing w:before="0" w:after="0" w:line="360" w:lineRule="auto"/>
        <w:ind w:firstLine="643" w:firstLineChars="200"/>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二、</w:t>
      </w:r>
      <w:bookmarkEnd w:id="10"/>
      <w:bookmarkEnd w:id="11"/>
      <w:bookmarkEnd w:id="12"/>
      <w:bookmarkEnd w:id="13"/>
      <w:bookmarkEnd w:id="14"/>
      <w:bookmarkEnd w:id="15"/>
      <w:bookmarkEnd w:id="16"/>
      <w:r>
        <w:rPr>
          <w:rFonts w:hint="eastAsia" w:ascii="Times New Roman" w:hAnsi="Times New Roman" w:eastAsia="黑体" w:cs="黑体"/>
          <w:color w:val="000000" w:themeColor="text1"/>
          <w:szCs w:val="32"/>
          <w14:textFill>
            <w14:solidFill>
              <w14:schemeClr w14:val="tx1"/>
            </w14:solidFill>
          </w14:textFill>
        </w:rPr>
        <w:t>供应商资格条件</w:t>
      </w:r>
    </w:p>
    <w:p>
      <w:pPr>
        <w:snapToGrid w:val="0"/>
        <w:spacing w:line="360" w:lineRule="auto"/>
        <w:ind w:firstLine="640" w:firstLineChars="200"/>
        <w:rPr>
          <w:rFonts w:ascii="Times New Roman" w:hAnsi="Times New Roman" w:eastAsia="仿宋_GB2312" w:cs="仿宋_GB2312"/>
          <w:b/>
          <w:bCs/>
          <w:i/>
          <w:iCs/>
          <w:color w:val="000000" w:themeColor="text1"/>
          <w:sz w:val="32"/>
          <w:szCs w:val="32"/>
          <w:u w:val="single"/>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（一）满足《中华人民共和国政府采购法》第二十二条规定。</w:t>
      </w:r>
    </w:p>
    <w:p>
      <w:pPr>
        <w:snapToGrid w:val="0"/>
        <w:spacing w:line="360" w:lineRule="auto"/>
        <w:ind w:firstLine="640" w:firstLineChars="200"/>
        <w:rPr>
          <w:rFonts w:hint="eastAsia" w:ascii="Times New Roman" w:hAnsi="Times New Roman" w:eastAsia="仿宋_GB2312" w:cs="仿宋_GB2312"/>
          <w:b/>
          <w:bCs/>
          <w:i/>
          <w:iCs/>
          <w:color w:val="000000" w:themeColor="text1"/>
          <w:sz w:val="32"/>
          <w:szCs w:val="32"/>
          <w:u w:val="single"/>
          <w:lang w:eastAsia="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（二）本项目的特定资格要求：</w:t>
      </w:r>
      <w:bookmarkEnd w:id="17"/>
      <w:bookmarkEnd w:id="18"/>
      <w:r>
        <w:rPr>
          <w:rFonts w:hint="eastAsia" w:ascii="Times New Roman" w:hAnsi="Times New Roman" w:eastAsia="仿宋_GB2312" w:cs="仿宋_GB2312"/>
          <w:color w:val="000000" w:themeColor="text1"/>
          <w:sz w:val="32"/>
          <w:szCs w:val="32"/>
          <w:lang w:eastAsia="zh-CN"/>
          <w14:textFill>
            <w14:solidFill>
              <w14:schemeClr w14:val="tx1"/>
            </w14:solidFill>
          </w14:textFill>
        </w:rPr>
        <w:t>有摩托车售卖资格。</w:t>
      </w:r>
    </w:p>
    <w:p>
      <w:pPr>
        <w:pStyle w:val="5"/>
        <w:spacing w:before="0" w:after="0" w:line="360" w:lineRule="auto"/>
        <w:ind w:firstLine="643" w:firstLineChars="200"/>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三、采购需求清单</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7"/>
        <w:gridCol w:w="2025"/>
        <w:gridCol w:w="829"/>
        <w:gridCol w:w="786"/>
        <w:gridCol w:w="2016"/>
        <w:gridCol w:w="1282"/>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cs="宋体"/>
                <w:b/>
                <w:bCs/>
                <w:color w:val="000000" w:themeColor="text1"/>
                <w:sz w:val="24"/>
                <w:szCs w:val="24"/>
                <w14:textFill>
                  <w14:solidFill>
                    <w14:schemeClr w14:val="tx1"/>
                  </w14:solidFill>
                </w14:textFill>
              </w:rPr>
              <w:t>商品信息</w:t>
            </w:r>
          </w:p>
        </w:tc>
        <w:tc>
          <w:tcPr>
            <w:tcW w:w="2025" w:type="dxa"/>
            <w:vAlign w:val="center"/>
          </w:tcPr>
          <w:p>
            <w:pPr>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cs="宋体"/>
                <w:b/>
                <w:bCs/>
                <w:color w:val="000000" w:themeColor="text1"/>
                <w:sz w:val="24"/>
                <w:szCs w:val="24"/>
                <w14:textFill>
                  <w14:solidFill>
                    <w14:schemeClr w14:val="tx1"/>
                  </w14:solidFill>
                </w14:textFill>
              </w:rPr>
              <w:t>规格描述</w:t>
            </w:r>
          </w:p>
        </w:tc>
        <w:tc>
          <w:tcPr>
            <w:tcW w:w="829" w:type="dxa"/>
            <w:vAlign w:val="center"/>
          </w:tcPr>
          <w:p>
            <w:pPr>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cs="宋体"/>
                <w:b/>
                <w:bCs/>
                <w:color w:val="000000" w:themeColor="text1"/>
                <w:sz w:val="24"/>
                <w:szCs w:val="24"/>
                <w14:textFill>
                  <w14:solidFill>
                    <w14:schemeClr w14:val="tx1"/>
                  </w14:solidFill>
                </w14:textFill>
              </w:rPr>
              <w:t>数量</w:t>
            </w:r>
          </w:p>
        </w:tc>
        <w:tc>
          <w:tcPr>
            <w:tcW w:w="786" w:type="dxa"/>
            <w:vAlign w:val="center"/>
          </w:tcPr>
          <w:p>
            <w:pPr>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cs="宋体"/>
                <w:b/>
                <w:bCs/>
                <w:color w:val="000000" w:themeColor="text1"/>
                <w:sz w:val="24"/>
                <w:szCs w:val="24"/>
                <w14:textFill>
                  <w14:solidFill>
                    <w14:schemeClr w14:val="tx1"/>
                  </w14:solidFill>
                </w14:textFill>
              </w:rPr>
              <w:t>单位</w:t>
            </w:r>
          </w:p>
        </w:tc>
        <w:tc>
          <w:tcPr>
            <w:tcW w:w="2016" w:type="dxa"/>
            <w:vAlign w:val="center"/>
          </w:tcPr>
          <w:p>
            <w:pPr>
              <w:snapToGrid w:val="0"/>
              <w:spacing w:line="360" w:lineRule="auto"/>
              <w:jc w:val="center"/>
              <w:rPr>
                <w:rFonts w:hint="eastAsia" w:ascii="Times New Roman" w:hAnsi="Times New Roman" w:eastAsia="宋体" w:cs="宋体"/>
                <w:b/>
                <w:bCs/>
                <w:color w:val="000000" w:themeColor="text1"/>
                <w:sz w:val="24"/>
                <w:szCs w:val="24"/>
                <w:lang w:eastAsia="zh-CN"/>
                <w14:textFill>
                  <w14:solidFill>
                    <w14:schemeClr w14:val="tx1"/>
                  </w14:solidFill>
                </w14:textFill>
              </w:rPr>
            </w:pPr>
            <w:r>
              <w:rPr>
                <w:rFonts w:hint="eastAsia" w:ascii="Times New Roman" w:hAnsi="Times New Roman" w:cs="宋体"/>
                <w:b/>
                <w:bCs/>
                <w:color w:val="000000" w:themeColor="text1"/>
                <w:sz w:val="24"/>
                <w:szCs w:val="24"/>
                <w:lang w:eastAsia="zh-CN"/>
                <w14:textFill>
                  <w14:solidFill>
                    <w14:schemeClr w14:val="tx1"/>
                  </w14:solidFill>
                </w14:textFill>
              </w:rPr>
              <w:t>参考图片</w:t>
            </w:r>
          </w:p>
        </w:tc>
        <w:tc>
          <w:tcPr>
            <w:tcW w:w="1282" w:type="dxa"/>
            <w:vAlign w:val="center"/>
          </w:tcPr>
          <w:p>
            <w:pPr>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cs="宋体"/>
                <w:b/>
                <w:bCs/>
                <w:color w:val="000000" w:themeColor="text1"/>
                <w:sz w:val="24"/>
                <w:szCs w:val="24"/>
                <w14:textFill>
                  <w14:solidFill>
                    <w14:schemeClr w14:val="tx1"/>
                  </w14:solidFill>
                </w14:textFill>
              </w:rPr>
              <w:t>最高单价（元）</w:t>
            </w:r>
          </w:p>
        </w:tc>
        <w:tc>
          <w:tcPr>
            <w:tcW w:w="1283" w:type="dxa"/>
            <w:vAlign w:val="center"/>
          </w:tcPr>
          <w:p>
            <w:pPr>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cs="宋体"/>
                <w:b/>
                <w:bCs/>
                <w:color w:val="000000" w:themeColor="text1"/>
                <w:sz w:val="24"/>
                <w:szCs w:val="24"/>
                <w14:textFill>
                  <w14:solidFill>
                    <w14:schemeClr w14:val="tx1"/>
                  </w14:solidFill>
                </w14:textFill>
              </w:rPr>
              <w:t>最高总价（元）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tcPr>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宋体" w:cs="宋体"/>
                <w:b/>
                <w:bCs/>
                <w:color w:val="000000" w:themeColor="text1"/>
                <w:sz w:val="24"/>
                <w:szCs w:val="24"/>
                <w:lang w:eastAsia="zh-CN"/>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两轮摩托车</w:t>
            </w:r>
          </w:p>
        </w:tc>
        <w:tc>
          <w:tcPr>
            <w:tcW w:w="2025" w:type="dxa"/>
          </w:tcPr>
          <w:p>
            <w:pPr>
              <w:keepNext w:val="0"/>
              <w:keepLines w:val="0"/>
              <w:pageBreakBefore w:val="0"/>
              <w:widowControl/>
              <w:numPr>
                <w:ilvl w:val="0"/>
                <w:numId w:val="13"/>
              </w:numPr>
              <w:suppressLineNumbers w:val="0"/>
              <w:kinsoku/>
              <w:wordWrap/>
              <w:overflowPunct/>
              <w:topLinePunct w:val="0"/>
              <w:autoSpaceDE/>
              <w:autoSpaceDN/>
              <w:bidi w:val="0"/>
              <w:adjustRightInd/>
              <w:snapToGrid/>
              <w:spacing w:line="240" w:lineRule="exact"/>
              <w:jc w:val="left"/>
              <w:textAlignment w:val="auto"/>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车身颜色：白色</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2.燃料种类：汽油</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3.排量和功率(ml/kW)：124 / 7.0</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以上</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4.排放标准：GB14622</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noBreakHyphen/>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2016（国Ⅳ）</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5.油</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耗</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3L/100km内</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line="240" w:lineRule="exact"/>
              <w:jc w:val="left"/>
              <w:textAlignment w:val="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外廓尺寸(mm)：2035×685×1139</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7.货厢内部尺寸：</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能放头盔</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8.轮胎数：2</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9</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.轮胎规格：90/90</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noBreakHyphen/>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12/100/90</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noBreakHyphen/>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10</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10.</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轴距(mm)：1246</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11</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.轴数：2</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12</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.转向形式：方向把</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13</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.总质量(kg)：283</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14</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.整备质量(kg)：117</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16</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.额定载客(人)：2</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17</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.最高设计车速(km/h)：90</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br w:type="textWrapping"/>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18</w:t>
            </w:r>
            <w:r>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.车辆制造日期：2026年</w:t>
            </w: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以后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19.前轮ABS</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20.全车护杠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left"/>
              <w:textAlignment w:val="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21.带尾箱</w:t>
            </w:r>
          </w:p>
          <w:p>
            <w:pPr>
              <w:pStyle w:val="2"/>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22.灭火器一个（含支架）</w:t>
            </w:r>
          </w:p>
          <w:p>
            <w:pPr>
              <w:pStyle w:val="2"/>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23.根据采购方要求喷涂或张贴标识、字样</w:t>
            </w:r>
          </w:p>
          <w:p>
            <w:pPr>
              <w:pStyle w:val="2"/>
              <w:rPr>
                <w:rFonts w:hint="default"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24.加装立杆爆闪灯</w:t>
            </w:r>
          </w:p>
        </w:tc>
        <w:tc>
          <w:tcPr>
            <w:tcW w:w="829" w:type="dxa"/>
          </w:tcPr>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6</w:t>
            </w:r>
          </w:p>
        </w:tc>
        <w:tc>
          <w:tcPr>
            <w:tcW w:w="786" w:type="dxa"/>
          </w:tcPr>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宋体" w:cs="宋体"/>
                <w:b/>
                <w:bCs/>
                <w:color w:val="000000" w:themeColor="text1"/>
                <w:sz w:val="24"/>
                <w:szCs w:val="24"/>
                <w:lang w:eastAsia="zh-CN"/>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台</w:t>
            </w:r>
          </w:p>
        </w:tc>
        <w:tc>
          <w:tcPr>
            <w:tcW w:w="2016" w:type="dxa"/>
          </w:tcPr>
          <w:p>
            <w:pPr>
              <w:snapToGrid w:val="0"/>
              <w:spacing w:line="360" w:lineRule="auto"/>
              <w:rPr>
                <w:rFonts w:hint="eastAsia" w:ascii="Times New Roman" w:hAnsi="Times New Roman" w:eastAsia="宋体" w:cs="宋体"/>
                <w:b/>
                <w:bCs/>
                <w:color w:val="000000" w:themeColor="text1"/>
                <w:sz w:val="24"/>
                <w:szCs w:val="24"/>
                <w:lang w:eastAsia="zh-CN"/>
                <w14:textFill>
                  <w14:solidFill>
                    <w14:schemeClr w14:val="tx1"/>
                  </w14:solidFill>
                </w14:textFill>
              </w:rPr>
            </w:pPr>
          </w:p>
          <w:p>
            <w:pPr>
              <w:snapToGrid w:val="0"/>
              <w:spacing w:line="360" w:lineRule="auto"/>
              <w:rPr>
                <w:rFonts w:hint="eastAsia" w:ascii="Times New Roman" w:hAnsi="Times New Roman" w:eastAsia="宋体" w:cs="宋体"/>
                <w:b/>
                <w:bCs/>
                <w:color w:val="000000" w:themeColor="text1"/>
                <w:sz w:val="24"/>
                <w:szCs w:val="24"/>
                <w:lang w:eastAsia="zh-CN"/>
                <w14:textFill>
                  <w14:solidFill>
                    <w14:schemeClr w14:val="tx1"/>
                  </w14:solidFill>
                </w14:textFill>
              </w:rPr>
            </w:pPr>
          </w:p>
          <w:p>
            <w:pPr>
              <w:snapToGrid w:val="0"/>
              <w:spacing w:line="360" w:lineRule="auto"/>
              <w:rPr>
                <w:rFonts w:hint="eastAsia" w:ascii="Times New Roman" w:hAnsi="Times New Roman" w:eastAsia="宋体" w:cs="宋体"/>
                <w:b/>
                <w:bCs/>
                <w:color w:val="000000" w:themeColor="text1"/>
                <w:sz w:val="24"/>
                <w:szCs w:val="24"/>
                <w:lang w:eastAsia="zh-CN"/>
                <w14:textFill>
                  <w14:solidFill>
                    <w14:schemeClr w14:val="tx1"/>
                  </w14:solidFill>
                </w14:textFill>
              </w:rPr>
            </w:pPr>
          </w:p>
          <w:p>
            <w:pPr>
              <w:snapToGrid w:val="0"/>
              <w:spacing w:line="360" w:lineRule="auto"/>
              <w:rPr>
                <w:rFonts w:hint="eastAsia" w:ascii="Times New Roman" w:hAnsi="Times New Roman" w:eastAsia="宋体" w:cs="宋体"/>
                <w:b/>
                <w:bCs/>
                <w:color w:val="000000" w:themeColor="text1"/>
                <w:sz w:val="24"/>
                <w:szCs w:val="24"/>
                <w:lang w:eastAsia="zh-CN"/>
                <w14:textFill>
                  <w14:solidFill>
                    <w14:schemeClr w14:val="tx1"/>
                  </w14:solidFill>
                </w14:textFill>
              </w:rPr>
            </w:pPr>
          </w:p>
          <w:p>
            <w:pPr>
              <w:pStyle w:val="2"/>
              <w:rPr>
                <w:rFonts w:hint="eastAsia" w:ascii="Times New Roman" w:hAnsi="Times New Roman"/>
                <w:color w:val="000000" w:themeColor="text1"/>
                <w:lang w:eastAsia="zh-CN"/>
                <w14:textFill>
                  <w14:solidFill>
                    <w14:schemeClr w14:val="tx1"/>
                  </w14:solidFill>
                </w14:textFill>
              </w:rPr>
            </w:pPr>
          </w:p>
          <w:p>
            <w:pPr>
              <w:snapToGrid w:val="0"/>
              <w:spacing w:line="360" w:lineRule="auto"/>
              <w:rPr>
                <w:rFonts w:hint="eastAsia" w:ascii="Times New Roman" w:hAnsi="Times New Roman" w:eastAsia="宋体" w:cs="宋体"/>
                <w:b/>
                <w:bCs/>
                <w:color w:val="000000" w:themeColor="text1"/>
                <w:sz w:val="24"/>
                <w:szCs w:val="24"/>
                <w:lang w:eastAsia="zh-CN"/>
                <w14:textFill>
                  <w14:solidFill>
                    <w14:schemeClr w14:val="tx1"/>
                  </w14:solidFill>
                </w14:textFill>
              </w:rPr>
            </w:pPr>
            <w:r>
              <w:rPr>
                <w:rFonts w:hint="eastAsia" w:ascii="Times New Roman" w:hAnsi="Times New Roman" w:eastAsia="宋体" w:cs="宋体"/>
                <w:b/>
                <w:bCs/>
                <w:color w:val="000000" w:themeColor="text1"/>
                <w:sz w:val="24"/>
                <w:szCs w:val="24"/>
                <w:lang w:eastAsia="zh-CN"/>
                <w14:textFill>
                  <w14:solidFill>
                    <w14:schemeClr w14:val="tx1"/>
                  </w14:solidFill>
                </w14:textFill>
              </w:rPr>
              <w:drawing>
                <wp:inline distT="0" distB="0" distL="114300" distR="114300">
                  <wp:extent cx="1092835" cy="820420"/>
                  <wp:effectExtent l="0" t="0" r="12065" b="17780"/>
                  <wp:docPr id="1" name="图片 1" descr="share_178641323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hare_1786413234444"/>
                          <pic:cNvPicPr>
                            <a:picLocks noChangeAspect="1"/>
                          </pic:cNvPicPr>
                        </pic:nvPicPr>
                        <pic:blipFill>
                          <a:blip r:embed="rId7"/>
                          <a:stretch>
                            <a:fillRect/>
                          </a:stretch>
                        </pic:blipFill>
                        <pic:spPr>
                          <a:xfrm>
                            <a:off x="0" y="0"/>
                            <a:ext cx="1092835" cy="820420"/>
                          </a:xfrm>
                          <a:prstGeom prst="rect">
                            <a:avLst/>
                          </a:prstGeom>
                        </pic:spPr>
                      </pic:pic>
                    </a:graphicData>
                  </a:graphic>
                </wp:inline>
              </w:drawing>
            </w:r>
          </w:p>
        </w:tc>
        <w:tc>
          <w:tcPr>
            <w:tcW w:w="1282" w:type="dxa"/>
          </w:tcPr>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default" w:ascii="Times New Roman" w:hAnsi="Times New Roman" w:eastAsia="宋体" w:cs="宋体"/>
                <w:b/>
                <w:bCs/>
                <w:color w:val="000000" w:themeColor="text1"/>
                <w:sz w:val="24"/>
                <w:szCs w:val="24"/>
                <w:lang w:val="en-US" w:eastAsia="zh-CN"/>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10000</w:t>
            </w:r>
          </w:p>
        </w:tc>
        <w:tc>
          <w:tcPr>
            <w:tcW w:w="1283" w:type="dxa"/>
          </w:tcPr>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pPr>
          </w:p>
          <w:p>
            <w:pPr>
              <w:snapToGrid w:val="0"/>
              <w:spacing w:line="360" w:lineRule="auto"/>
              <w:jc w:val="center"/>
              <w:rPr>
                <w:rFonts w:hint="default" w:ascii="Times New Roman" w:hAnsi="Times New Roman" w:eastAsia="宋体" w:cs="宋体"/>
                <w:b/>
                <w:bCs/>
                <w:color w:val="000000" w:themeColor="text1"/>
                <w:sz w:val="24"/>
                <w:szCs w:val="24"/>
                <w:lang w:val="en-US" w:eastAsia="zh-CN"/>
                <w14:textFill>
                  <w14:solidFill>
                    <w14:schemeClr w14:val="tx1"/>
                  </w14:solidFill>
                </w14:textFill>
              </w:rPr>
            </w:pPr>
            <w:r>
              <w:rPr>
                <w:rFonts w:hint="eastAsia" w:ascii="Times New Roman" w:hAnsi="Times New Roman" w:eastAsia="sans-serif" w:cs="sans-serif"/>
                <w:i w:val="0"/>
                <w:iCs w:val="0"/>
                <w:caps w:val="0"/>
                <w:color w:val="000000" w:themeColor="text1"/>
                <w:spacing w:val="0"/>
                <w:kern w:val="0"/>
                <w:sz w:val="21"/>
                <w:szCs w:val="21"/>
                <w:shd w:val="clear" w:color="auto" w:fill="auto"/>
                <w:lang w:val="en-US" w:eastAsia="zh-CN" w:bidi="ar"/>
                <w14:textFill>
                  <w14:solidFill>
                    <w14:schemeClr w14:val="tx1"/>
                  </w14:solidFill>
                </w14:textFill>
              </w:rPr>
              <w:t>60000</w:t>
            </w:r>
          </w:p>
        </w:tc>
      </w:tr>
    </w:tbl>
    <w:p>
      <w:pPr>
        <w:pStyle w:val="5"/>
        <w:pageBreakBefore w:val="0"/>
        <w:widowControl w:val="0"/>
        <w:kinsoku/>
        <w:wordWrap/>
        <w:overflowPunct/>
        <w:topLinePunct w:val="0"/>
        <w:autoSpaceDE/>
        <w:autoSpaceDN/>
        <w:bidi w:val="0"/>
        <w:adjustRightInd/>
        <w:snapToGrid/>
        <w:spacing w:before="0" w:after="0" w:line="580" w:lineRule="exact"/>
        <w:ind w:firstLine="643" w:firstLineChars="200"/>
        <w:jc w:val="left"/>
        <w:textAlignment w:val="auto"/>
        <w:rPr>
          <w:rFonts w:hint="eastAsia" w:ascii="Times New Roman" w:hAnsi="Times New Roman" w:eastAsia="仿宋_GB2312" w:cs="仿宋_GB2312"/>
          <w:b w:val="0"/>
          <w:color w:val="000000" w:themeColor="text1"/>
          <w:kern w:val="0"/>
          <w:sz w:val="32"/>
          <w:szCs w:val="32"/>
          <w:lang w:val="en-US" w:eastAsia="zh-CN" w:bidi="ar-SA"/>
          <w14:textFill>
            <w14:solidFill>
              <w14:schemeClr w14:val="tx1"/>
            </w14:solidFill>
          </w14:textFill>
        </w:rPr>
      </w:pPr>
      <w:r>
        <w:rPr>
          <w:rFonts w:hint="eastAsia" w:ascii="Times New Roman" w:hAnsi="Times New Roman" w:eastAsia="黑体" w:cs="黑体"/>
          <w:color w:val="000000" w:themeColor="text1"/>
          <w:szCs w:val="32"/>
          <w:lang w:eastAsia="zh-CN"/>
          <w14:textFill>
            <w14:solidFill>
              <w14:schemeClr w14:val="tx1"/>
            </w14:solidFill>
          </w14:textFill>
        </w:rPr>
        <w:t>备注：</w:t>
      </w:r>
      <w:r>
        <w:rPr>
          <w:rFonts w:hint="eastAsia" w:ascii="Times New Roman" w:hAnsi="Times New Roman" w:eastAsia="仿宋_GB2312" w:cs="仿宋_GB2312"/>
          <w:b w:val="0"/>
          <w:color w:val="000000" w:themeColor="text1"/>
          <w:kern w:val="0"/>
          <w:sz w:val="32"/>
          <w:szCs w:val="32"/>
          <w:lang w:val="en-US" w:eastAsia="zh-CN" w:bidi="ar-SA"/>
          <w14:textFill>
            <w14:solidFill>
              <w14:schemeClr w14:val="tx1"/>
            </w14:solidFill>
          </w14:textFill>
        </w:rPr>
        <w:t>报价均包含购置税、上户（公户）、第一年保险等费用。</w:t>
      </w:r>
    </w:p>
    <w:p>
      <w:pPr>
        <w:pageBreakBefore w:val="0"/>
        <w:widowControl w:val="0"/>
        <w:kinsoku/>
        <w:wordWrap/>
        <w:overflowPunct/>
        <w:topLinePunct w:val="0"/>
        <w:autoSpaceDE/>
        <w:autoSpaceDN/>
        <w:bidi w:val="0"/>
        <w:adjustRightInd/>
        <w:snapToGrid/>
        <w:spacing w:line="580" w:lineRule="exact"/>
        <w:jc w:val="left"/>
        <w:textAlignment w:val="auto"/>
        <w:rPr>
          <w:rFonts w:hint="eastAsia" w:ascii="Times New Roman" w:hAnsi="Times New Roman"/>
          <w:color w:val="000000" w:themeColor="text1"/>
          <w:lang w:eastAsia="zh-CN"/>
          <w14:textFill>
            <w14:solidFill>
              <w14:schemeClr w14:val="tx1"/>
            </w14:solidFill>
          </w14:textFill>
        </w:rPr>
      </w:pPr>
      <w:r>
        <w:rPr>
          <w:rFonts w:hint="eastAsia" w:ascii="Times New Roman" w:hAnsi="Times New Roman" w:eastAsia="仿宋_GB2312" w:cs="仿宋_GB2312"/>
          <w:b w:val="0"/>
          <w:color w:val="000000" w:themeColor="text1"/>
          <w:kern w:val="0"/>
          <w:sz w:val="32"/>
          <w:szCs w:val="32"/>
          <w:lang w:val="en-US" w:eastAsia="zh-CN" w:bidi="ar-SA"/>
          <w14:textFill>
            <w14:solidFill>
              <w14:schemeClr w14:val="tx1"/>
            </w14:solidFill>
          </w14:textFill>
        </w:rPr>
        <w:t>供应商需在报名当天上午10点前将样品或样品图片送至大渡口区金桥路一号鑫鹏大厦楼下广场由采购方查验并由采购方现场确认样品合格，未及时送样品或样品不合格供应商报价将视为无效报价。</w:t>
      </w:r>
    </w:p>
    <w:p>
      <w:pPr>
        <w:pStyle w:val="5"/>
        <w:pageBreakBefore w:val="0"/>
        <w:kinsoku/>
        <w:overflowPunct/>
        <w:topLinePunct w:val="0"/>
        <w:bidi w:val="0"/>
        <w:adjustRightInd/>
        <w:spacing w:before="0" w:after="0" w:line="580" w:lineRule="exact"/>
        <w:ind w:firstLine="643" w:firstLineChars="200"/>
        <w:jc w:val="left"/>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四、质量保证及售后服务要求</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（一）供应商所供产品名称、规格、数量、质量要求、生产企业与竞采文件</w:t>
      </w:r>
      <w:r>
        <w:rPr>
          <w:rFonts w:hint="eastAsia" w:ascii="Times New Roman" w:hAnsi="Times New Roman" w:eastAsia="仿宋_GB2312" w:cs="仿宋_GB2312"/>
          <w:color w:val="000000" w:themeColor="text1"/>
          <w:kern w:val="0"/>
          <w:sz w:val="32"/>
          <w:szCs w:val="32"/>
          <w:lang w:eastAsia="zh-Hans"/>
          <w14:textFill>
            <w14:solidFill>
              <w14:schemeClr w14:val="tx1"/>
            </w14:solidFill>
          </w14:textFill>
        </w:rPr>
        <w:t>要求</w:t>
      </w:r>
      <w:r>
        <w:rPr>
          <w:rFonts w:hint="eastAsia" w:ascii="Times New Roman" w:hAnsi="Times New Roman" w:eastAsia="仿宋_GB2312" w:cs="仿宋_GB2312"/>
          <w:color w:val="000000" w:themeColor="text1"/>
          <w:kern w:val="0"/>
          <w:sz w:val="32"/>
          <w:szCs w:val="32"/>
          <w14:textFill>
            <w14:solidFill>
              <w14:schemeClr w14:val="tx1"/>
            </w14:solidFill>
          </w14:textFill>
        </w:rPr>
        <w:t xml:space="preserve">相符。 </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（二）</w:t>
      </w:r>
      <w:r>
        <w:rPr>
          <w:rFonts w:hint="eastAsia" w:ascii="Times New Roman" w:hAnsi="Times New Roman" w:eastAsia="仿宋_GB2312" w:cs="仿宋_GB2312"/>
          <w:color w:val="000000" w:themeColor="text1"/>
          <w:kern w:val="0"/>
          <w:sz w:val="32"/>
          <w:szCs w:val="32"/>
          <w:lang w:eastAsia="zh-Hans"/>
          <w14:textFill>
            <w14:solidFill>
              <w14:schemeClr w14:val="tx1"/>
            </w14:solidFill>
          </w14:textFill>
        </w:rPr>
        <w:t>自验收之日起</w:t>
      </w:r>
      <w:r>
        <w:rPr>
          <w:rFonts w:ascii="Times New Roman" w:hAnsi="Times New Roman" w:eastAsia="仿宋_GB2312" w:cs="仿宋_GB2312"/>
          <w:color w:val="000000" w:themeColor="text1"/>
          <w:kern w:val="0"/>
          <w:sz w:val="32"/>
          <w:szCs w:val="32"/>
          <w:lang w:eastAsia="zh-Hans"/>
          <w14:textFill>
            <w14:solidFill>
              <w14:schemeClr w14:val="tx1"/>
            </w14:solidFill>
          </w14:textFill>
        </w:rPr>
        <w:t>，</w:t>
      </w:r>
      <w: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t>供应商需书面承诺</w:t>
      </w:r>
      <w:r>
        <w:rPr>
          <w:rFonts w:hint="eastAsia" w:ascii="Times New Roman" w:hAnsi="Times New Roman" w:eastAsia="仿宋_GB2312" w:cs="仿宋_GB2312"/>
          <w:color w:val="000000" w:themeColor="text1"/>
          <w:kern w:val="0"/>
          <w:sz w:val="32"/>
          <w:szCs w:val="32"/>
          <w14:textFill>
            <w14:solidFill>
              <w14:schemeClr w14:val="tx1"/>
            </w14:solidFill>
          </w14:textFill>
        </w:rPr>
        <w:t>产品</w:t>
      </w:r>
      <w: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t>整车</w:t>
      </w:r>
      <w:r>
        <w:rPr>
          <w:rFonts w:hint="eastAsia" w:ascii="Times New Roman" w:hAnsi="Times New Roman" w:eastAsia="仿宋_GB2312" w:cs="仿宋_GB2312"/>
          <w:color w:val="000000" w:themeColor="text1"/>
          <w:kern w:val="0"/>
          <w:sz w:val="32"/>
          <w:szCs w:val="32"/>
          <w14:textFill>
            <w14:solidFill>
              <w14:schemeClr w14:val="tx1"/>
            </w14:solidFill>
          </w14:textFill>
        </w:rPr>
        <w:t>质量保证期不低于</w:t>
      </w:r>
      <w:r>
        <w:rPr>
          <w:rFonts w:ascii="Times New Roman" w:hAnsi="Times New Roman" w:eastAsia="仿宋_GB2312" w:cs="仿宋_GB2312"/>
          <w:color w:val="000000" w:themeColor="text1"/>
          <w:kern w:val="0"/>
          <w:sz w:val="32"/>
          <w:szCs w:val="32"/>
          <w14:textFill>
            <w14:solidFill>
              <w14:schemeClr w14:val="tx1"/>
            </w14:solidFill>
          </w14:textFill>
        </w:rPr>
        <w:t>3</w:t>
      </w:r>
      <w:r>
        <w:rPr>
          <w:rFonts w:hint="eastAsia" w:ascii="Times New Roman" w:hAnsi="Times New Roman" w:eastAsia="仿宋_GB2312" w:cs="仿宋_GB2312"/>
          <w:color w:val="000000" w:themeColor="text1"/>
          <w:kern w:val="0"/>
          <w:sz w:val="32"/>
          <w:szCs w:val="32"/>
          <w14:textFill>
            <w14:solidFill>
              <w14:schemeClr w14:val="tx1"/>
            </w14:solidFill>
          </w14:textFill>
        </w:rPr>
        <w:t>年</w:t>
      </w:r>
      <w: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t>，质保期内的机械故障供应商免费维修及换件</w:t>
      </w:r>
      <w:r>
        <w:rPr>
          <w:rFonts w:hint="eastAsia" w:ascii="Times New Roman" w:hAnsi="Times New Roman" w:eastAsia="仿宋_GB2312" w:cs="仿宋_GB2312"/>
          <w:color w:val="000000" w:themeColor="text1"/>
          <w:kern w:val="0"/>
          <w:sz w:val="32"/>
          <w:szCs w:val="32"/>
          <w14:textFill>
            <w14:solidFill>
              <w14:schemeClr w14:val="tx1"/>
            </w14:solidFill>
          </w14:textFill>
        </w:rPr>
        <w:t>。</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（三）产品属于国家规定“三包”范围的，其产品质量保证期不得低于“三包”规定。</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（四）成交供应商须免费提供现场技术培训与技术支持。</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t>（五）用户遇到使用及技术问题，电话咨询不能解决的，成交供应商或制造商应在2小时内采取相应响应措施；无法在2小时内解决的，应在24小时内派出专业人员进行技术支持。</w:t>
      </w:r>
    </w:p>
    <w:p>
      <w:pPr>
        <w:pStyle w:val="5"/>
        <w:pageBreakBefore w:val="0"/>
        <w:kinsoku/>
        <w:overflowPunct/>
        <w:topLinePunct w:val="0"/>
        <w:bidi w:val="0"/>
        <w:adjustRightInd/>
        <w:spacing w:before="0" w:after="0" w:line="580" w:lineRule="exact"/>
        <w:ind w:firstLine="643" w:firstLineChars="200"/>
        <w:jc w:val="left"/>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五、交货期限及地点</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（一）交货时间</w:t>
      </w:r>
    </w:p>
    <w:p>
      <w:pPr>
        <w:pageBreakBefore w:val="0"/>
        <w:kinsoku/>
        <w:overflowPunct/>
        <w:topLinePunct w:val="0"/>
        <w:bidi w:val="0"/>
        <w:adjustRightInd/>
        <w:snapToGrid w:val="0"/>
        <w:spacing w:line="580" w:lineRule="exact"/>
        <w:ind w:firstLine="640" w:firstLineChars="200"/>
        <w:jc w:val="left"/>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自合同签订之日起</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7 </w:t>
      </w:r>
      <w:r>
        <w:rPr>
          <w:rFonts w:hint="eastAsia" w:ascii="Times New Roman" w:hAnsi="Times New Roman" w:eastAsia="仿宋_GB2312" w:cs="仿宋_GB2312"/>
          <w:color w:val="000000" w:themeColor="text1"/>
          <w:sz w:val="32"/>
          <w:szCs w:val="32"/>
          <w14:textFill>
            <w14:solidFill>
              <w14:schemeClr w14:val="tx1"/>
            </w14:solidFill>
          </w14:textFill>
        </w:rPr>
        <w:t>个工作日。</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（二）交货地点</w:t>
      </w:r>
    </w:p>
    <w:p>
      <w:pPr>
        <w:pStyle w:val="5"/>
        <w:pageBreakBefore w:val="0"/>
        <w:kinsoku/>
        <w:overflowPunct/>
        <w:topLinePunct w:val="0"/>
        <w:bidi w:val="0"/>
        <w:adjustRightInd/>
        <w:spacing w:before="0" w:after="0" w:line="580" w:lineRule="exact"/>
        <w:ind w:firstLine="643" w:firstLineChars="200"/>
        <w:jc w:val="left"/>
        <w:textAlignment w:val="auto"/>
        <w:rPr>
          <w:rFonts w:hint="eastAsia" w:ascii="Times New Roman" w:hAnsi="Times New Roman" w:eastAsia="仿宋_GB2312" w:cs="仿宋_GB2312"/>
          <w:b/>
          <w:bCs/>
          <w:i/>
          <w:iCs/>
          <w:color w:val="000000" w:themeColor="text1"/>
          <w:sz w:val="32"/>
          <w:szCs w:val="32"/>
          <w:u w:val="single"/>
          <w:lang w:eastAsia="zh-CN"/>
          <w14:textFill>
            <w14:solidFill>
              <w14:schemeClr w14:val="tx1"/>
            </w14:solidFill>
          </w14:textFill>
        </w:rPr>
      </w:pPr>
      <w:r>
        <w:rPr>
          <w:rFonts w:hint="eastAsia" w:ascii="Times New Roman" w:hAnsi="Times New Roman" w:eastAsia="仿宋_GB2312" w:cs="仿宋_GB2312"/>
          <w:b/>
          <w:bCs/>
          <w:i/>
          <w:iCs/>
          <w:color w:val="000000" w:themeColor="text1"/>
          <w:sz w:val="32"/>
          <w:szCs w:val="32"/>
          <w:u w:val="single"/>
          <w:lang w:eastAsia="zh-CN"/>
          <w14:textFill>
            <w14:solidFill>
              <w14:schemeClr w14:val="tx1"/>
            </w14:solidFill>
          </w14:textFill>
        </w:rPr>
        <w:t>大渡口区金桥路一号鑫鹏大厦</w:t>
      </w:r>
    </w:p>
    <w:p>
      <w:pPr>
        <w:pStyle w:val="5"/>
        <w:pageBreakBefore w:val="0"/>
        <w:kinsoku/>
        <w:overflowPunct/>
        <w:topLinePunct w:val="0"/>
        <w:bidi w:val="0"/>
        <w:adjustRightInd/>
        <w:spacing w:before="0" w:after="0" w:line="580" w:lineRule="exact"/>
        <w:ind w:firstLine="643" w:firstLineChars="200"/>
        <w:jc w:val="left"/>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六、验货方式</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（一）货物到达现场后，成交供应商应在使用单位人员在场情况下当面开箱，共同清点、检查外观，作出开箱记录，双方签字确认。</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（二）成交供应商应保证货物到达采购人所在地完好无损，如有缺漏、损坏，由供应商负责调换、补齐或赔偿。</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（三）成交供应商应提供完备的技术资料、装箱单和合格证等，并派遣专业技术人员进行现场指导。验收合格条件如下：</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1、产品技术参数与采购合同一致，性能指标达到规定的标准。</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2、货物技术资料、合格证</w:t>
      </w:r>
      <w:r>
        <w:rPr>
          <w:rFonts w:hint="eastAsia" w:ascii="Times New Roman" w:hAnsi="Times New Roman" w:eastAsia="仿宋_GB2312" w:cs="仿宋_GB2312"/>
          <w:color w:val="000000" w:themeColor="text1"/>
          <w:sz w:val="32"/>
          <w:szCs w:val="32"/>
          <w:lang w:eastAsia="zh-CN"/>
          <w14:textFill>
            <w14:solidFill>
              <w14:schemeClr w14:val="tx1"/>
            </w14:solidFill>
          </w14:textFill>
        </w:rPr>
        <w:t>行驶证保险单等</w:t>
      </w:r>
      <w:r>
        <w:rPr>
          <w:rFonts w:hint="eastAsia" w:ascii="Times New Roman" w:hAnsi="Times New Roman" w:eastAsia="仿宋_GB2312" w:cs="仿宋_GB2312"/>
          <w:color w:val="000000" w:themeColor="text1"/>
          <w:sz w:val="32"/>
          <w:szCs w:val="32"/>
          <w14:textFill>
            <w14:solidFill>
              <w14:schemeClr w14:val="tx1"/>
            </w14:solidFill>
          </w14:textFill>
        </w:rPr>
        <w:t>资料齐全。</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3、在规定时间内完成交货并验收，并经采购人确认。</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4、采购人随机抽取的样品检测结果为合格。</w:t>
      </w:r>
    </w:p>
    <w:p>
      <w:pPr>
        <w:pageBreakBefore w:val="0"/>
        <w:kinsoku/>
        <w:overflowPunct/>
        <w:topLinePunct w:val="0"/>
        <w:bidi w:val="0"/>
        <w:adjustRightInd/>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（四）产品在用户掌握使用技术要领，使用符合要求后，才作为最终验收。</w:t>
      </w:r>
    </w:p>
    <w:p>
      <w:pPr>
        <w:pStyle w:val="5"/>
        <w:pageBreakBefore w:val="0"/>
        <w:kinsoku/>
        <w:overflowPunct/>
        <w:topLinePunct w:val="0"/>
        <w:bidi w:val="0"/>
        <w:adjustRightInd/>
        <w:spacing w:before="0" w:after="0" w:line="580" w:lineRule="exact"/>
        <w:ind w:firstLine="643" w:firstLineChars="200"/>
        <w:jc w:val="left"/>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七、报价要求</w:t>
      </w:r>
    </w:p>
    <w:p>
      <w:pPr>
        <w:pageBreakBefore w:val="0"/>
        <w:kinsoku/>
        <w:overflowPunct/>
        <w:topLinePunct w:val="0"/>
        <w:bidi w:val="0"/>
        <w:adjustRightInd/>
        <w:snapToGrid w:val="0"/>
        <w:spacing w:line="580" w:lineRule="exact"/>
        <w:ind w:firstLine="640" w:firstLineChars="200"/>
        <w:jc w:val="left"/>
        <w:textAlignment w:val="auto"/>
        <w:rPr>
          <w:rFonts w:hint="default" w:ascii="Times New Roman" w:hAnsi="Times New Roman"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（一）报</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名</w:t>
      </w:r>
      <w:r>
        <w:rPr>
          <w:rFonts w:hint="eastAsia" w:ascii="Times New Roman" w:hAnsi="Times New Roman" w:eastAsia="仿宋_GB2312" w:cs="仿宋_GB2312"/>
          <w:color w:val="000000" w:themeColor="text1"/>
          <w:sz w:val="32"/>
          <w:szCs w:val="32"/>
          <w14:textFill>
            <w14:solidFill>
              <w14:schemeClr w14:val="tx1"/>
            </w14:solidFill>
          </w14:textFill>
        </w:rPr>
        <w:t>开始时间</w:t>
      </w:r>
      <w:r>
        <w:rPr>
          <w:rFonts w:hint="eastAsia" w:ascii="Times New Roman" w:hAnsi="Times New Roman" w:eastAsia="仿宋_GB2312" w:cs="仿宋_GB2312"/>
          <w:color w:val="000000" w:themeColor="text1"/>
          <w:sz w:val="32"/>
          <w:szCs w:val="32"/>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2026年8月17日上午9：00；</w:t>
      </w:r>
      <w:r>
        <w:rPr>
          <w:rFonts w:hint="eastAsia" w:ascii="Times New Roman" w:hAnsi="Times New Roman" w:eastAsia="仿宋_GB2312" w:cs="仿宋_GB2312"/>
          <w:color w:val="000000" w:themeColor="text1"/>
          <w:sz w:val="32"/>
          <w:szCs w:val="32"/>
          <w14:textFill>
            <w14:solidFill>
              <w14:schemeClr w14:val="tx1"/>
            </w14:solidFill>
          </w14:textFill>
        </w:rPr>
        <w:t>报</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名</w:t>
      </w:r>
      <w:r>
        <w:rPr>
          <w:rFonts w:hint="eastAsia" w:ascii="Times New Roman" w:hAnsi="Times New Roman" w:eastAsia="仿宋_GB2312" w:cs="仿宋_GB2312"/>
          <w:color w:val="000000" w:themeColor="text1"/>
          <w:sz w:val="32"/>
          <w:szCs w:val="32"/>
          <w14:textFill>
            <w14:solidFill>
              <w14:schemeClr w14:val="tx1"/>
            </w14:solidFill>
          </w14:textFill>
        </w:rPr>
        <w:t>截止时间</w:t>
      </w:r>
      <w:r>
        <w:rPr>
          <w:rFonts w:hint="eastAsia" w:ascii="Times New Roman" w:hAnsi="Times New Roman" w:eastAsia="仿宋_GB2312" w:cs="仿宋_GB2312"/>
          <w:color w:val="000000" w:themeColor="text1"/>
          <w:sz w:val="32"/>
          <w:szCs w:val="32"/>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2026年8月17日上午10：00；2026年8月17日上午10点准时开始比价（最低两家供应商报价有效）。</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b/>
          <w:bCs/>
          <w:i/>
          <w:iCs/>
          <w:color w:val="000000" w:themeColor="text1"/>
          <w:sz w:val="32"/>
          <w:szCs w:val="32"/>
          <w:u w:val="single"/>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（二）本次报价为人民币报价，包含：货物费、运输费、安装调试费、装卸费、培训费、保险费、</w:t>
      </w:r>
      <w:r>
        <w:rPr>
          <w:rFonts w:hint="eastAsia" w:ascii="Times New Roman" w:hAnsi="Times New Roman" w:eastAsia="仿宋_GB2312" w:cs="仿宋_GB2312"/>
          <w:color w:val="000000" w:themeColor="text1"/>
          <w:sz w:val="32"/>
          <w:szCs w:val="32"/>
          <w:lang w:eastAsia="zh-CN"/>
          <w14:textFill>
            <w14:solidFill>
              <w14:schemeClr w14:val="tx1"/>
            </w14:solidFill>
          </w14:textFill>
        </w:rPr>
        <w:t>上户费、改装费、</w:t>
      </w:r>
      <w:r>
        <w:rPr>
          <w:rFonts w:hint="eastAsia" w:ascii="Times New Roman" w:hAnsi="Times New Roman" w:eastAsia="仿宋_GB2312" w:cs="仿宋_GB2312"/>
          <w:color w:val="000000" w:themeColor="text1"/>
          <w:sz w:val="32"/>
          <w:szCs w:val="32"/>
          <w14:textFill>
            <w14:solidFill>
              <w14:schemeClr w14:val="tx1"/>
            </w14:solidFill>
          </w14:textFill>
        </w:rPr>
        <w:t>税费（含关税）等所有费用。</w:t>
      </w:r>
    </w:p>
    <w:p>
      <w:pPr>
        <w:pStyle w:val="5"/>
        <w:pageBreakBefore w:val="0"/>
        <w:kinsoku/>
        <w:overflowPunct/>
        <w:topLinePunct w:val="0"/>
        <w:bidi w:val="0"/>
        <w:adjustRightInd/>
        <w:spacing w:before="0" w:after="0" w:line="580" w:lineRule="exact"/>
        <w:ind w:firstLine="643" w:firstLineChars="200"/>
        <w:jc w:val="left"/>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八、供应商响应文件要求</w:t>
      </w:r>
    </w:p>
    <w:p>
      <w:pPr>
        <w:pageBreakBefore w:val="0"/>
        <w:kinsoku/>
        <w:overflowPunct/>
        <w:topLinePunct w:val="0"/>
        <w:bidi w:val="0"/>
        <w:adjustRightInd/>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供应商必须</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在现场</w:t>
      </w:r>
      <w:r>
        <w:rPr>
          <w:rFonts w:hint="eastAsia" w:ascii="Times New Roman" w:hAnsi="Times New Roman" w:eastAsia="仿宋_GB2312" w:cs="仿宋_GB2312"/>
          <w:color w:val="000000" w:themeColor="text1"/>
          <w:sz w:val="32"/>
          <w:szCs w:val="32"/>
          <w14:textFill>
            <w14:solidFill>
              <w14:schemeClr w14:val="tx1"/>
            </w14:solidFill>
          </w14:textFill>
        </w:rPr>
        <w:t>按要求</w:t>
      </w:r>
      <w:r>
        <w:rPr>
          <w:rFonts w:hint="eastAsia" w:ascii="Times New Roman" w:hAnsi="Times New Roman" w:eastAsia="仿宋_GB2312" w:cs="仿宋_GB2312"/>
          <w:color w:val="000000" w:themeColor="text1"/>
          <w:sz w:val="32"/>
          <w:szCs w:val="32"/>
          <w:lang w:eastAsia="zh-CN"/>
          <w14:textFill>
            <w14:solidFill>
              <w14:schemeClr w14:val="tx1"/>
            </w14:solidFill>
          </w14:textFill>
        </w:rPr>
        <w:t>递交</w:t>
      </w:r>
      <w:r>
        <w:rPr>
          <w:rFonts w:hint="eastAsia" w:ascii="Times New Roman" w:hAnsi="Times New Roman" w:eastAsia="仿宋_GB2312" w:cs="仿宋_GB2312"/>
          <w:color w:val="000000" w:themeColor="text1"/>
          <w:sz w:val="32"/>
          <w:szCs w:val="32"/>
          <w14:textFill>
            <w14:solidFill>
              <w14:schemeClr w14:val="tx1"/>
            </w14:solidFill>
          </w14:textFill>
        </w:rPr>
        <w:t>响应文件，未按要求提供的视为无效供应商。</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（一）响应文件内容</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盖鲜章的《报价函》《明细报价表》各1份。</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盖鲜章的</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法定代表人身份证明书</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1份</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其中应包含法定代表人身份证复印件</w:t>
      </w:r>
      <w:r>
        <w:rPr>
          <w:rFonts w:hint="eastAsia" w:ascii="Times New Roman" w:hAnsi="Times New Roman" w:eastAsia="仿宋_GB2312" w:cs="仿宋_GB2312"/>
          <w:color w:val="000000" w:themeColor="text1"/>
          <w:sz w:val="32"/>
          <w:szCs w:val="32"/>
          <w14:textFill>
            <w14:solidFill>
              <w14:schemeClr w14:val="tx1"/>
            </w14:solidFill>
          </w14:textFill>
        </w:rPr>
        <w:t>。若法定代表人委托他人投标，</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请</w:t>
      </w:r>
      <w:r>
        <w:rPr>
          <w:rFonts w:hint="eastAsia" w:ascii="Times New Roman" w:hAnsi="Times New Roman" w:eastAsia="仿宋_GB2312" w:cs="仿宋_GB2312"/>
          <w:color w:val="000000" w:themeColor="text1"/>
          <w:sz w:val="32"/>
          <w:szCs w:val="32"/>
          <w14:textFill>
            <w14:solidFill>
              <w14:schemeClr w14:val="tx1"/>
            </w14:solidFill>
          </w14:textFill>
        </w:rPr>
        <w:t>提供盖鲜章的《法定代表人授权委托书》</w:t>
      </w:r>
      <w:r>
        <w:rPr>
          <w:rFonts w:ascii="Times New Roman" w:hAnsi="Times New Roman" w:eastAsia="仿宋_GB2312" w:cs="仿宋_GB2312"/>
          <w:color w:val="000000" w:themeColor="text1"/>
          <w:sz w:val="32"/>
          <w:szCs w:val="32"/>
          <w14:textFill>
            <w14:solidFill>
              <w14:schemeClr w14:val="tx1"/>
            </w14:solidFill>
          </w14:textFill>
        </w:rPr>
        <w:t>1</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份</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其中应包含</w:t>
      </w:r>
      <w:r>
        <w:rPr>
          <w:rFonts w:hint="eastAsia" w:ascii="Times New Roman" w:hAnsi="Times New Roman" w:eastAsia="仿宋_GB2312" w:cs="仿宋_GB2312"/>
          <w:color w:val="000000" w:themeColor="text1"/>
          <w:sz w:val="32"/>
          <w:szCs w:val="32"/>
          <w14:textFill>
            <w14:solidFill>
              <w14:schemeClr w14:val="tx1"/>
            </w14:solidFill>
          </w14:textFill>
        </w:rPr>
        <w:t>法定代表人及被授权人身份证复印件各1份。</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3</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盖鲜章的基本资格条件承诺函。</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4</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CN"/>
          <w14:textFill>
            <w14:solidFill>
              <w14:schemeClr w14:val="tx1"/>
            </w14:solidFill>
          </w14:textFill>
        </w:rPr>
        <w:t>供应商在响应文件中明确车辆品牌、型号、参数等</w:t>
      </w:r>
      <w:r>
        <w:rPr>
          <w:rFonts w:hint="eastAsia" w:ascii="Times New Roman" w:hAnsi="Times New Roman" w:eastAsia="仿宋_GB2312" w:cs="仿宋_GB2312"/>
          <w:color w:val="000000" w:themeColor="text1"/>
          <w:sz w:val="32"/>
          <w:szCs w:val="32"/>
          <w14:textFill>
            <w14:solidFill>
              <w14:schemeClr w14:val="tx1"/>
            </w14:solidFill>
          </w14:textFill>
        </w:rPr>
        <w:t>。</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（二）提交文件的要求</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供应商</w:t>
      </w:r>
      <w:r>
        <w:rPr>
          <w:rFonts w:hint="eastAsia" w:ascii="Times New Roman" w:hAnsi="Times New Roman" w:eastAsia="仿宋_GB2312" w:cs="仿宋_GB2312"/>
          <w:color w:val="000000" w:themeColor="text1"/>
          <w:sz w:val="32"/>
          <w:szCs w:val="32"/>
          <w:lang w:eastAsia="zh-CN"/>
          <w14:textFill>
            <w14:solidFill>
              <w14:schemeClr w14:val="tx1"/>
            </w14:solidFill>
          </w14:textFill>
        </w:rPr>
        <w:t>线下</w:t>
      </w:r>
      <w:r>
        <w:rPr>
          <w:rFonts w:hint="eastAsia" w:ascii="Times New Roman" w:hAnsi="Times New Roman" w:eastAsia="仿宋_GB2312" w:cs="仿宋_GB2312"/>
          <w:color w:val="000000" w:themeColor="text1"/>
          <w:sz w:val="32"/>
          <w:szCs w:val="32"/>
          <w14:textFill>
            <w14:solidFill>
              <w14:schemeClr w14:val="tx1"/>
            </w14:solidFill>
          </w14:textFill>
        </w:rPr>
        <w:t>报名、报价时需</w:t>
      </w:r>
      <w:r>
        <w:rPr>
          <w:rFonts w:hint="eastAsia" w:ascii="Times New Roman" w:hAnsi="Times New Roman" w:eastAsia="仿宋_GB2312" w:cs="仿宋_GB2312"/>
          <w:color w:val="000000" w:themeColor="text1"/>
          <w:sz w:val="32"/>
          <w:szCs w:val="32"/>
          <w:lang w:eastAsia="zh-CN"/>
          <w14:textFill>
            <w14:solidFill>
              <w14:schemeClr w14:val="tx1"/>
            </w14:solidFill>
          </w14:textFill>
        </w:rPr>
        <w:t>现场递交</w:t>
      </w:r>
      <w:r>
        <w:rPr>
          <w:rFonts w:hint="eastAsia" w:ascii="Times New Roman" w:hAnsi="Times New Roman" w:eastAsia="仿宋_GB2312" w:cs="仿宋_GB2312"/>
          <w:color w:val="000000" w:themeColor="text1"/>
          <w:sz w:val="32"/>
          <w:szCs w:val="32"/>
          <w14:textFill>
            <w14:solidFill>
              <w14:schemeClr w14:val="tx1"/>
            </w14:solidFill>
          </w14:textFill>
        </w:rPr>
        <w:t>盖鲜章后的</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响应文件</w:t>
      </w:r>
      <w:r>
        <w:rPr>
          <w:rFonts w:hint="eastAsia" w:ascii="Times New Roman" w:hAnsi="Times New Roman" w:eastAsia="仿宋_GB2312" w:cs="仿宋_GB2312"/>
          <w:color w:val="000000" w:themeColor="text1"/>
          <w:sz w:val="32"/>
          <w:szCs w:val="32"/>
          <w14:textFill>
            <w14:solidFill>
              <w14:schemeClr w14:val="tx1"/>
            </w14:solidFill>
          </w14:textFill>
        </w:rPr>
        <w:t>一份</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（密封在封口处盖章）</w:t>
      </w:r>
      <w:r>
        <w:rPr>
          <w:rFonts w:hint="eastAsia" w:ascii="Times New Roman" w:hAnsi="Times New Roman" w:eastAsia="仿宋_GB2312" w:cs="仿宋_GB2312"/>
          <w:color w:val="000000" w:themeColor="text1"/>
          <w:sz w:val="32"/>
          <w:szCs w:val="32"/>
          <w14:textFill>
            <w14:solidFill>
              <w14:schemeClr w14:val="tx1"/>
            </w14:solidFill>
          </w14:textFill>
        </w:rPr>
        <w:t>。</w:t>
      </w:r>
    </w:p>
    <w:p>
      <w:pPr>
        <w:pageBreakBefore w:val="0"/>
        <w:kinsoku/>
        <w:overflowPunct/>
        <w:topLinePunct w:val="0"/>
        <w:bidi w:val="0"/>
        <w:adjustRightInd/>
        <w:snapToGrid w:val="0"/>
        <w:spacing w:line="580" w:lineRule="exact"/>
        <w:ind w:firstLine="640" w:firstLineChars="200"/>
        <w:jc w:val="left"/>
        <w:textAlignment w:val="auto"/>
        <w:rPr>
          <w:rFonts w:hint="eastAsia"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供应商在</w:t>
      </w:r>
      <w:r>
        <w:rPr>
          <w:rFonts w:hint="eastAsia" w:ascii="Times New Roman" w:hAnsi="Times New Roman" w:eastAsia="仿宋_GB2312" w:cs="仿宋_GB2312"/>
          <w:color w:val="000000" w:themeColor="text1"/>
          <w:sz w:val="32"/>
          <w:szCs w:val="32"/>
          <w:lang w:eastAsia="zh-CN"/>
          <w14:textFill>
            <w14:solidFill>
              <w14:schemeClr w14:val="tx1"/>
            </w14:solidFill>
          </w14:textFill>
        </w:rPr>
        <w:t>现场提供样品或样品图片，</w:t>
      </w:r>
      <w:r>
        <w:rPr>
          <w:rFonts w:hint="eastAsia" w:ascii="Times New Roman" w:hAnsi="Times New Roman" w:eastAsia="仿宋_GB2312" w:cs="仿宋_GB2312"/>
          <w:b w:val="0"/>
          <w:color w:val="000000" w:themeColor="text1"/>
          <w:kern w:val="0"/>
          <w:sz w:val="32"/>
          <w:szCs w:val="32"/>
          <w:lang w:val="en-US" w:eastAsia="zh-CN" w:bidi="ar-SA"/>
          <w14:textFill>
            <w14:solidFill>
              <w14:schemeClr w14:val="tx1"/>
            </w14:solidFill>
          </w14:textFill>
        </w:rPr>
        <w:t>采购方现场确认样品合格后</w:t>
      </w:r>
      <w:r>
        <w:rPr>
          <w:rFonts w:hint="eastAsia" w:ascii="Times New Roman" w:hAnsi="Times New Roman" w:eastAsia="仿宋_GB2312" w:cs="仿宋_GB2312"/>
          <w:color w:val="000000" w:themeColor="text1"/>
          <w:sz w:val="32"/>
          <w:szCs w:val="32"/>
          <w:lang w:eastAsia="zh-CN"/>
          <w14:textFill>
            <w14:solidFill>
              <w14:schemeClr w14:val="tx1"/>
            </w14:solidFill>
          </w14:textFill>
        </w:rPr>
        <w:t>，递交的响应文件才能被接收</w:t>
      </w:r>
      <w:r>
        <w:rPr>
          <w:rFonts w:hint="eastAsia" w:ascii="Times New Roman" w:hAnsi="Times New Roman" w:eastAsia="仿宋_GB2312" w:cs="仿宋_GB2312"/>
          <w:color w:val="000000" w:themeColor="text1"/>
          <w:sz w:val="32"/>
          <w:szCs w:val="32"/>
          <w14:textFill>
            <w14:solidFill>
              <w14:schemeClr w14:val="tx1"/>
            </w14:solidFill>
          </w14:textFill>
        </w:rPr>
        <w:t>。</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3</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供应商只能有一个有效报价，供应商只能以自己单位名义提交响应文件。</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4. 供应商制作的响应文件，须按照要求制作，规定签字、盖章的地方必须按规定签字、盖章，上传的文件需字迹清晰，未按要求制作响应文件的作废标处理。</w:t>
      </w:r>
    </w:p>
    <w:p>
      <w:pPr>
        <w:pStyle w:val="5"/>
        <w:pageBreakBefore w:val="0"/>
        <w:kinsoku/>
        <w:overflowPunct/>
        <w:topLinePunct w:val="0"/>
        <w:bidi w:val="0"/>
        <w:adjustRightInd/>
        <w:spacing w:before="0" w:after="0" w:line="580" w:lineRule="exact"/>
        <w:ind w:firstLine="643" w:firstLineChars="200"/>
        <w:jc w:val="left"/>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九、成交规则</w:t>
      </w:r>
    </w:p>
    <w:p>
      <w:pPr>
        <w:pageBreakBefore w:val="0"/>
        <w:kinsoku/>
        <w:overflowPunct/>
        <w:topLinePunct w:val="0"/>
        <w:bidi w:val="0"/>
        <w:adjustRightInd/>
        <w:spacing w:line="580" w:lineRule="exact"/>
        <w:ind w:firstLine="640" w:firstLineChars="200"/>
        <w:jc w:val="left"/>
        <w:textAlignment w:val="auto"/>
        <w:rPr>
          <w:rFonts w:ascii="Times New Roman" w:hAnsi="Times New Roman" w:eastAsia="仿宋_GB2312" w:cs="仿宋_GB2312"/>
          <w:b/>
          <w:bCs/>
          <w:i/>
          <w:iCs/>
          <w:color w:val="000000" w:themeColor="text1"/>
          <w:sz w:val="32"/>
          <w:szCs w:val="32"/>
          <w:u w:val="single"/>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采购人在符合审查的供应商中，手动确认报价最低的成为成交供应商。（</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如</w:t>
      </w:r>
      <w:r>
        <w:rPr>
          <w:rFonts w:hint="eastAsia" w:ascii="Times New Roman" w:hAnsi="Times New Roman" w:eastAsia="仿宋_GB2312" w:cs="仿宋_GB2312"/>
          <w:color w:val="000000" w:themeColor="text1"/>
          <w:sz w:val="32"/>
          <w:szCs w:val="32"/>
          <w14:textFill>
            <w14:solidFill>
              <w14:schemeClr w14:val="tx1"/>
            </w14:solidFill>
          </w14:textFill>
        </w:rPr>
        <w:t>现报价相同、报价时间相同的情况，</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则由采购方根据样品、承诺服务质量等手动确定成交供应商</w:t>
      </w:r>
      <w:r>
        <w:rPr>
          <w:rFonts w:hint="eastAsia" w:ascii="Times New Roman" w:hAnsi="Times New Roman" w:eastAsia="仿宋_GB2312" w:cs="仿宋_GB2312"/>
          <w:color w:val="000000" w:themeColor="text1"/>
          <w:sz w:val="32"/>
          <w:szCs w:val="32"/>
          <w14:textFill>
            <w14:solidFill>
              <w14:schemeClr w14:val="tx1"/>
            </w14:solidFill>
          </w14:textFill>
        </w:rPr>
        <w:t>）</w:t>
      </w:r>
    </w:p>
    <w:p>
      <w:pPr>
        <w:pStyle w:val="5"/>
        <w:pageBreakBefore w:val="0"/>
        <w:numPr>
          <w:ilvl w:val="0"/>
          <w:numId w:val="15"/>
        </w:numPr>
        <w:kinsoku/>
        <w:overflowPunct/>
        <w:topLinePunct w:val="0"/>
        <w:bidi w:val="0"/>
        <w:adjustRightInd/>
        <w:spacing w:before="0" w:after="0" w:line="580" w:lineRule="exact"/>
        <w:ind w:firstLine="643" w:firstLineChars="200"/>
        <w:jc w:val="left"/>
        <w:textAlignment w:val="auto"/>
        <w:rPr>
          <w:rFonts w:hint="default" w:ascii="Times New Roman" w:hAnsi="Times New Roman" w:eastAsia="宋体"/>
          <w:color w:val="000000" w:themeColor="text1"/>
          <w:lang w:val="en-US" w:eastAsia="zh-CN"/>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付款方式</w:t>
      </w:r>
    </w:p>
    <w:p>
      <w:pPr>
        <w:pageBreakBefore w:val="0"/>
        <w:kinsoku/>
        <w:overflowPunct/>
        <w:topLinePunct w:val="0"/>
        <w:bidi w:val="0"/>
        <w:adjustRightInd/>
        <w:spacing w:line="580" w:lineRule="exact"/>
        <w:ind w:firstLine="640" w:firstLineChars="200"/>
        <w:jc w:val="left"/>
        <w:textAlignment w:val="auto"/>
        <w:rPr>
          <w:rFonts w:hint="default" w:ascii="Times New Roman" w:hAnsi="Times New Roman"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eastAsia="zh-CN"/>
          <w14:textFill>
            <w14:solidFill>
              <w14:schemeClr w14:val="tx1"/>
            </w14:solidFill>
          </w14:textFill>
        </w:rPr>
        <w:t>采购单位验收合格后通知供应商开出发票的</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30个工作日内一次性付款给成交供应商。</w:t>
      </w:r>
    </w:p>
    <w:p>
      <w:pPr>
        <w:pStyle w:val="5"/>
        <w:pageBreakBefore w:val="0"/>
        <w:kinsoku/>
        <w:overflowPunct/>
        <w:topLinePunct w:val="0"/>
        <w:bidi w:val="0"/>
        <w:adjustRightInd/>
        <w:spacing w:before="0" w:after="0" w:line="580" w:lineRule="exact"/>
        <w:ind w:firstLine="643" w:firstLineChars="200"/>
        <w:jc w:val="left"/>
        <w:textAlignment w:val="auto"/>
        <w:rPr>
          <w:rFonts w:ascii="Times New Roman" w:hAnsi="Times New Roman" w:eastAsia="黑体" w:cs="黑体"/>
          <w:color w:val="000000" w:themeColor="text1"/>
          <w:szCs w:val="32"/>
          <w14:textFill>
            <w14:solidFill>
              <w14:schemeClr w14:val="tx1"/>
            </w14:solidFill>
          </w14:textFill>
        </w:rPr>
      </w:pPr>
      <w:bookmarkStart w:id="19" w:name="_Toc20778"/>
      <w:bookmarkStart w:id="20" w:name="_Toc9654"/>
      <w:bookmarkStart w:id="21" w:name="_Toc5085"/>
      <w:bookmarkStart w:id="22" w:name="_Toc3475"/>
      <w:bookmarkStart w:id="23" w:name="_Toc11828"/>
      <w:bookmarkStart w:id="24" w:name="_Toc27955"/>
      <w:bookmarkStart w:id="25" w:name="_Toc25886"/>
      <w:bookmarkStart w:id="26" w:name="_Toc14778"/>
      <w:bookmarkStart w:id="27" w:name="_Toc25516"/>
      <w:bookmarkStart w:id="28" w:name="_Toc19730"/>
      <w:bookmarkStart w:id="29" w:name="_Toc15478"/>
      <w:bookmarkStart w:id="30" w:name="_Toc13969"/>
      <w:bookmarkStart w:id="31" w:name="_Toc9027"/>
      <w:bookmarkStart w:id="32" w:name="_Toc31315"/>
      <w:r>
        <w:rPr>
          <w:rFonts w:hint="eastAsia" w:ascii="Times New Roman" w:hAnsi="Times New Roman" w:eastAsia="黑体" w:cs="黑体"/>
          <w:color w:val="000000" w:themeColor="text1"/>
          <w:szCs w:val="32"/>
          <w14:textFill>
            <w14:solidFill>
              <w14:schemeClr w14:val="tx1"/>
            </w14:solidFill>
          </w14:textFill>
        </w:rPr>
        <w:t>十一、联系方式</w:t>
      </w:r>
      <w:bookmarkEnd w:id="19"/>
      <w:bookmarkEnd w:id="20"/>
      <w:bookmarkEnd w:id="21"/>
      <w:bookmarkEnd w:id="22"/>
      <w:bookmarkEnd w:id="23"/>
      <w:bookmarkEnd w:id="24"/>
      <w:bookmarkEnd w:id="25"/>
    </w:p>
    <w:p>
      <w:pPr>
        <w:pageBreakBefore w:val="0"/>
        <w:kinsoku/>
        <w:overflowPunct/>
        <w:topLinePunct w:val="0"/>
        <w:bidi w:val="0"/>
        <w:adjustRightInd/>
        <w:snapToGrid w:val="0"/>
        <w:spacing w:line="580" w:lineRule="exact"/>
        <w:ind w:firstLine="640" w:firstLineChars="200"/>
        <w:jc w:val="left"/>
        <w:textAlignment w:val="auto"/>
        <w:rPr>
          <w:rFonts w:hint="eastAsia" w:ascii="Times New Roman" w:hAnsi="Times New Roman" w:eastAsia="仿宋_GB2312" w:cs="仿宋_GB2312"/>
          <w:color w:val="000000" w:themeColor="text1"/>
          <w:sz w:val="32"/>
          <w:szCs w:val="32"/>
          <w:lang w:eastAsia="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采购单位：</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八桥镇人民政府</w:t>
      </w:r>
    </w:p>
    <w:p>
      <w:pPr>
        <w:pageBreakBefore w:val="0"/>
        <w:kinsoku/>
        <w:overflowPunct/>
        <w:topLinePunct w:val="0"/>
        <w:bidi w:val="0"/>
        <w:adjustRightInd/>
        <w:snapToGrid w:val="0"/>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联系人：</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刘老师</w:t>
      </w:r>
      <w:r>
        <w:rPr>
          <w:rFonts w:hint="eastAsia" w:ascii="Times New Roman" w:hAnsi="Times New Roman" w:eastAsia="仿宋_GB2312" w:cs="仿宋_GB2312"/>
          <w:color w:val="000000" w:themeColor="text1"/>
          <w:sz w:val="32"/>
          <w:szCs w:val="32"/>
          <w14:textFill>
            <w14:solidFill>
              <w14:schemeClr w14:val="tx1"/>
            </w14:solidFill>
          </w14:textFill>
        </w:rPr>
        <w:t xml:space="preserve"> </w:t>
      </w:r>
    </w:p>
    <w:p>
      <w:pPr>
        <w:pageBreakBefore w:val="0"/>
        <w:kinsoku/>
        <w:overflowPunct/>
        <w:topLinePunct w:val="0"/>
        <w:bidi w:val="0"/>
        <w:adjustRightInd/>
        <w:snapToGrid w:val="0"/>
        <w:spacing w:line="580" w:lineRule="exact"/>
        <w:ind w:firstLine="640" w:firstLineChars="200"/>
        <w:jc w:val="left"/>
        <w:textAlignment w:val="auto"/>
        <w:rPr>
          <w:rFonts w:hint="default" w:ascii="Times New Roman" w:hAnsi="Times New Roman"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电话：</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17774910825、68685319</w:t>
      </w:r>
    </w:p>
    <w:p>
      <w:pPr>
        <w:pageBreakBefore w:val="0"/>
        <w:kinsoku/>
        <w:overflowPunct/>
        <w:topLinePunct w:val="0"/>
        <w:bidi w:val="0"/>
        <w:adjustRightInd/>
        <w:snapToGrid w:val="0"/>
        <w:spacing w:line="580" w:lineRule="exact"/>
        <w:ind w:firstLine="640" w:firstLineChars="200"/>
        <w:jc w:val="left"/>
        <w:textAlignment w:val="auto"/>
        <w:rPr>
          <w:rFonts w:hint="eastAsia" w:ascii="Times New Roman" w:hAnsi="Times New Roman" w:eastAsia="仿宋_GB2312" w:cs="仿宋_GB2312"/>
          <w:color w:val="000000" w:themeColor="text1"/>
          <w:sz w:val="32"/>
          <w:szCs w:val="32"/>
          <w:lang w:eastAsia="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地址：</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大渡口区金桥路一号鑫鹏大厦</w:t>
      </w:r>
    </w:p>
    <w:p>
      <w:pPr>
        <w:pStyle w:val="5"/>
        <w:pageBreakBefore w:val="0"/>
        <w:kinsoku/>
        <w:overflowPunct/>
        <w:topLinePunct w:val="0"/>
        <w:bidi w:val="0"/>
        <w:adjustRightInd/>
        <w:spacing w:before="0" w:after="0" w:line="580" w:lineRule="exact"/>
        <w:ind w:firstLine="643" w:firstLineChars="200"/>
        <w:jc w:val="left"/>
        <w:textAlignment w:val="auto"/>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十二、</w:t>
      </w:r>
      <w:bookmarkEnd w:id="26"/>
      <w:bookmarkEnd w:id="27"/>
      <w:bookmarkEnd w:id="28"/>
      <w:bookmarkEnd w:id="29"/>
      <w:bookmarkEnd w:id="30"/>
      <w:bookmarkEnd w:id="31"/>
      <w:bookmarkEnd w:id="32"/>
      <w:r>
        <w:rPr>
          <w:rFonts w:hint="eastAsia" w:ascii="Times New Roman" w:hAnsi="Times New Roman" w:eastAsia="黑体" w:cs="黑体"/>
          <w:color w:val="000000" w:themeColor="text1"/>
          <w:szCs w:val="32"/>
          <w14:textFill>
            <w14:solidFill>
              <w14:schemeClr w14:val="tx1"/>
            </w14:solidFill>
          </w14:textFill>
        </w:rPr>
        <w:t>其它有关规定</w:t>
      </w:r>
    </w:p>
    <w:p>
      <w:pPr>
        <w:pageBreakBefore w:val="0"/>
        <w:kinsoku/>
        <w:overflowPunct/>
        <w:topLinePunct w:val="0"/>
        <w:bidi w:val="0"/>
        <w:adjustRightInd/>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一</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凡有意参加此项目的供应商，请于公告发布之日起至报价截止时间之前，在重庆市</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大渡口区门户网</w:t>
      </w:r>
      <w:r>
        <w:rPr>
          <w:rFonts w:hint="eastAsia" w:ascii="Times New Roman" w:hAnsi="Times New Roman" w:eastAsia="仿宋_GB2312" w:cs="仿宋_GB2312"/>
          <w:color w:val="000000" w:themeColor="text1"/>
          <w:sz w:val="32"/>
          <w:szCs w:val="32"/>
          <w14:textFill>
            <w14:solidFill>
              <w14:schemeClr w14:val="tx1"/>
            </w14:solidFill>
          </w14:textFill>
        </w:rPr>
        <w:t>下载查看本项目竞采文件，无论供应商下载查看与否，均视为已知晓所有实质性要求内容。</w:t>
      </w:r>
    </w:p>
    <w:p>
      <w:pPr>
        <w:pageBreakBefore w:val="0"/>
        <w:widowControl/>
        <w:kinsoku/>
        <w:wordWrap w:val="0"/>
        <w:overflowPunct/>
        <w:topLinePunct w:val="0"/>
        <w:autoSpaceDE w:val="0"/>
        <w:autoSpaceDN w:val="0"/>
        <w:bidi w:val="0"/>
        <w:adjustRightInd/>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二</w:t>
      </w: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b/>
          <w:bCs/>
          <w:color w:val="000000" w:themeColor="text1"/>
          <w:sz w:val="32"/>
          <w:szCs w:val="32"/>
          <w14:textFill>
            <w14:solidFill>
              <w14:schemeClr w14:val="tx1"/>
            </w14:solidFill>
          </w14:textFill>
        </w:rPr>
        <w:t>供应商应于报价开始前</w:t>
      </w:r>
      <w:r>
        <w:rPr>
          <w:rFonts w:hint="eastAsia" w:ascii="Times New Roman" w:hAnsi="Times New Roman" w:eastAsia="仿宋_GB2312" w:cs="仿宋_GB2312"/>
          <w:color w:val="000000" w:themeColor="text1"/>
          <w:sz w:val="32"/>
          <w:szCs w:val="32"/>
          <w14:textFill>
            <w14:solidFill>
              <w14:schemeClr w14:val="tx1"/>
            </w14:solidFill>
          </w14:textFill>
        </w:rPr>
        <w:t>提前学习网上竞采操作手册并检查</w:t>
      </w:r>
      <w:r>
        <w:rPr>
          <w:rFonts w:hint="eastAsia" w:ascii="Times New Roman" w:hAnsi="Times New Roman" w:eastAsia="仿宋_GB2312" w:cs="仿宋_GB2312"/>
          <w:color w:val="000000" w:themeColor="text1"/>
          <w:sz w:val="32"/>
          <w:szCs w:val="32"/>
          <w:lang w:eastAsia="zh-CN"/>
          <w14:textFill>
            <w14:solidFill>
              <w14:schemeClr w14:val="tx1"/>
            </w14:solidFill>
          </w14:textFill>
        </w:rPr>
        <w:t>响应文件</w:t>
      </w:r>
      <w:r>
        <w:rPr>
          <w:rFonts w:hint="eastAsia" w:ascii="Times New Roman" w:hAnsi="Times New Roman" w:eastAsia="仿宋_GB2312" w:cs="仿宋_GB2312"/>
          <w:color w:val="000000" w:themeColor="text1"/>
          <w:sz w:val="32"/>
          <w:szCs w:val="32"/>
          <w14:textFill>
            <w14:solidFill>
              <w14:schemeClr w14:val="tx1"/>
            </w14:solidFill>
          </w14:textFill>
        </w:rPr>
        <w:t>是否</w:t>
      </w:r>
      <w:r>
        <w:rPr>
          <w:rFonts w:hint="eastAsia" w:ascii="Times New Roman" w:hAnsi="Times New Roman" w:eastAsia="仿宋_GB2312" w:cs="仿宋_GB2312"/>
          <w:color w:val="000000" w:themeColor="text1"/>
          <w:sz w:val="32"/>
          <w:szCs w:val="32"/>
          <w:lang w:eastAsia="zh-CN"/>
          <w14:textFill>
            <w14:solidFill>
              <w14:schemeClr w14:val="tx1"/>
            </w14:solidFill>
          </w14:textFill>
        </w:rPr>
        <w:t>有误</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如因</w:t>
      </w:r>
      <w:r>
        <w:rPr>
          <w:rFonts w:hint="eastAsia" w:ascii="Times New Roman" w:hAnsi="Times New Roman" w:eastAsia="仿宋_GB2312" w:cs="仿宋_GB2312"/>
          <w:color w:val="000000" w:themeColor="text1"/>
          <w:sz w:val="32"/>
          <w:szCs w:val="32"/>
          <w:lang w:eastAsia="zh-CN"/>
          <w14:textFill>
            <w14:solidFill>
              <w14:schemeClr w14:val="tx1"/>
            </w14:solidFill>
          </w14:textFill>
        </w:rPr>
        <w:t>未提供样品或样品照片、未提供响应文件</w:t>
      </w:r>
      <w:r>
        <w:rPr>
          <w:rFonts w:hint="eastAsia" w:ascii="Times New Roman" w:hAnsi="Times New Roman" w:eastAsia="仿宋_GB2312" w:cs="仿宋_GB2312"/>
          <w:color w:val="000000" w:themeColor="text1"/>
          <w:sz w:val="32"/>
          <w:szCs w:val="32"/>
          <w14:textFill>
            <w14:solidFill>
              <w14:schemeClr w14:val="tx1"/>
            </w14:solidFill>
          </w14:textFill>
        </w:rPr>
        <w:t>等原因导致供应商未成功报价，责任由供应商自行承担。</w:t>
      </w:r>
    </w:p>
    <w:p>
      <w:pPr>
        <w:pageBreakBefore w:val="0"/>
        <w:kinsoku/>
        <w:overflowPunct/>
        <w:topLinePunct w:val="0"/>
        <w:bidi w:val="0"/>
        <w:adjustRightInd/>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三</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无论竞采结果如何，供应商参与本项目的所有费用均自行承担。</w:t>
      </w:r>
    </w:p>
    <w:p>
      <w:pPr>
        <w:pageBreakBefore w:val="0"/>
        <w:kinsoku/>
        <w:overflowPunct/>
        <w:topLinePunct w:val="0"/>
        <w:bidi w:val="0"/>
        <w:adjustRightInd/>
        <w:spacing w:line="580" w:lineRule="exact"/>
        <w:ind w:firstLine="640" w:firstLineChars="200"/>
        <w:jc w:val="left"/>
        <w:textAlignment w:val="auto"/>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四</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其他未尽事宜由双方在采购合同中详细约定。</w:t>
      </w:r>
    </w:p>
    <w:p>
      <w:pPr>
        <w:pageBreakBefore w:val="0"/>
        <w:kinsoku/>
        <w:overflowPunct/>
        <w:topLinePunct w:val="0"/>
        <w:bidi w:val="0"/>
        <w:adjustRightInd/>
        <w:snapToGrid w:val="0"/>
        <w:spacing w:line="580" w:lineRule="exact"/>
        <w:jc w:val="left"/>
        <w:textAlignment w:val="auto"/>
        <w:rPr>
          <w:rFonts w:hint="eastAsia" w:ascii="Times New Roman" w:hAnsi="Times New Roman" w:eastAsia="方正小标宋_GBK"/>
          <w:color w:val="000000" w:themeColor="text1"/>
          <w:sz w:val="44"/>
          <w:szCs w:val="44"/>
          <w14:textFill>
            <w14:solidFill>
              <w14:schemeClr w14:val="tx1"/>
            </w14:solidFill>
          </w14:textFill>
        </w:rPr>
      </w:pPr>
    </w:p>
    <w:p>
      <w:pPr>
        <w:snapToGrid w:val="0"/>
        <w:spacing w:line="360" w:lineRule="auto"/>
        <w:jc w:val="center"/>
        <w:rPr>
          <w:rFonts w:hint="eastAsia" w:ascii="Times New Roman" w:hAnsi="Times New Roman" w:eastAsia="方正小标宋_GBK"/>
          <w:color w:val="000000" w:themeColor="text1"/>
          <w:sz w:val="44"/>
          <w:szCs w:val="44"/>
          <w14:textFill>
            <w14:solidFill>
              <w14:schemeClr w14:val="tx1"/>
            </w14:solidFill>
          </w14:textFill>
        </w:rPr>
      </w:pPr>
    </w:p>
    <w:p>
      <w:pPr>
        <w:pStyle w:val="2"/>
        <w:rPr>
          <w:rFonts w:hint="eastAsia" w:ascii="Times New Roman" w:hAnsi="Times New Roman" w:eastAsia="方正小标宋_GBK"/>
          <w:color w:val="000000" w:themeColor="text1"/>
          <w:sz w:val="44"/>
          <w:szCs w:val="44"/>
          <w14:textFill>
            <w14:solidFill>
              <w14:schemeClr w14:val="tx1"/>
            </w14:solidFill>
          </w14:textFill>
        </w:rPr>
      </w:pPr>
    </w:p>
    <w:p>
      <w:pPr>
        <w:pStyle w:val="2"/>
        <w:rPr>
          <w:rFonts w:hint="eastAsia" w:ascii="Times New Roman" w:hAnsi="Times New Roman" w:eastAsia="方正小标宋_GBK"/>
          <w:color w:val="000000" w:themeColor="text1"/>
          <w:sz w:val="44"/>
          <w:szCs w:val="44"/>
          <w14:textFill>
            <w14:solidFill>
              <w14:schemeClr w14:val="tx1"/>
            </w14:solidFill>
          </w14:textFill>
        </w:rPr>
      </w:pPr>
    </w:p>
    <w:p>
      <w:pPr>
        <w:pStyle w:val="2"/>
        <w:rPr>
          <w:rFonts w:hint="eastAsia" w:ascii="Times New Roman" w:hAnsi="Times New Roman" w:eastAsia="方正小标宋_GBK"/>
          <w:color w:val="000000" w:themeColor="text1"/>
          <w:sz w:val="44"/>
          <w:szCs w:val="44"/>
          <w14:textFill>
            <w14:solidFill>
              <w14:schemeClr w14:val="tx1"/>
            </w14:solidFill>
          </w14:textFill>
        </w:rPr>
      </w:pPr>
    </w:p>
    <w:p>
      <w:pPr>
        <w:pStyle w:val="2"/>
        <w:rPr>
          <w:rFonts w:hint="eastAsia" w:ascii="Times New Roman" w:hAnsi="Times New Roman" w:eastAsia="方正小标宋_GBK"/>
          <w:color w:val="000000" w:themeColor="text1"/>
          <w:sz w:val="44"/>
          <w:szCs w:val="44"/>
          <w14:textFill>
            <w14:solidFill>
              <w14:schemeClr w14:val="tx1"/>
            </w14:solidFill>
          </w14:textFill>
        </w:rPr>
      </w:pPr>
    </w:p>
    <w:p>
      <w:pPr>
        <w:pStyle w:val="2"/>
        <w:rPr>
          <w:rFonts w:hint="eastAsia" w:ascii="Times New Roman" w:hAnsi="Times New Roman" w:eastAsia="方正小标宋_GBK"/>
          <w:color w:val="000000" w:themeColor="text1"/>
          <w:sz w:val="44"/>
          <w:szCs w:val="44"/>
          <w14:textFill>
            <w14:solidFill>
              <w14:schemeClr w14:val="tx1"/>
            </w14:solidFill>
          </w14:textFill>
        </w:rPr>
      </w:pPr>
    </w:p>
    <w:p>
      <w:pPr>
        <w:snapToGrid w:val="0"/>
        <w:spacing w:line="360" w:lineRule="auto"/>
        <w:jc w:val="center"/>
        <w:rPr>
          <w:rFonts w:ascii="Times New Roman" w:hAnsi="Times New Roman"/>
          <w:color w:val="000000" w:themeColor="text1"/>
          <w14:textFill>
            <w14:solidFill>
              <w14:schemeClr w14:val="tx1"/>
            </w14:solidFill>
          </w14:textFill>
        </w:rPr>
      </w:pPr>
      <w:r>
        <w:rPr>
          <w:rFonts w:hint="eastAsia" w:ascii="Times New Roman" w:hAnsi="Times New Roman" w:eastAsia="方正小标宋_GBK"/>
          <w:color w:val="000000" w:themeColor="text1"/>
          <w:sz w:val="44"/>
          <w:szCs w:val="44"/>
          <w14:textFill>
            <w14:solidFill>
              <w14:schemeClr w14:val="tx1"/>
            </w14:solidFill>
          </w14:textFill>
        </w:rPr>
        <w:t>供应商编制响应文件要求</w:t>
      </w:r>
    </w:p>
    <w:p>
      <w:pPr>
        <w:pStyle w:val="5"/>
        <w:spacing w:before="0" w:after="0" w:line="360" w:lineRule="auto"/>
        <w:ind w:firstLine="643" w:firstLineChars="200"/>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一、报价</w:t>
      </w:r>
    </w:p>
    <w:p>
      <w:pPr>
        <w:snapToGrid w:val="0"/>
        <w:ind w:firstLine="420"/>
        <w:rPr>
          <w:rFonts w:ascii="Times New Roman" w:hAnsi="Times New Roman" w:cs="宋体"/>
          <w:color w:val="000000" w:themeColor="text1"/>
          <w:sz w:val="24"/>
          <w:szCs w:val="24"/>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（一）报价函</w:t>
      </w:r>
    </w:p>
    <w:p>
      <w:pPr>
        <w:pStyle w:val="5"/>
        <w:spacing w:before="0" w:after="0" w:line="240" w:lineRule="auto"/>
        <w:jc w:val="center"/>
        <w:rPr>
          <w:rFonts w:ascii="Times New Roman" w:hAnsi="Times New Roman" w:eastAsia="黑体" w:cs="黑体"/>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报 价 函</w:t>
      </w:r>
    </w:p>
    <w:p>
      <w:pPr>
        <w:rPr>
          <w:rFonts w:ascii="Times New Roman" w:hAnsi="Times New Roman"/>
          <w:color w:val="000000" w:themeColor="text1"/>
          <w14:textFill>
            <w14:solidFill>
              <w14:schemeClr w14:val="tx1"/>
            </w14:solidFill>
          </w14:textFill>
        </w:rPr>
      </w:pPr>
    </w:p>
    <w:p>
      <w:pPr>
        <w:rPr>
          <w:rFonts w:ascii="Times New Roman" w:hAnsi="Times New Roman"/>
          <w:color w:val="000000" w:themeColor="text1"/>
          <w14:textFill>
            <w14:solidFill>
              <w14:schemeClr w14:val="tx1"/>
            </w14:solidFill>
          </w14:textFill>
        </w:rPr>
      </w:pPr>
    </w:p>
    <w:p>
      <w:pPr>
        <w:spacing w:line="360" w:lineRule="auto"/>
        <w:rPr>
          <w:rStyle w:val="65"/>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Style w:val="65"/>
          <w:rFonts w:hint="eastAsia" w:ascii="Times New Roman" w:hAnsi="Times New Roman" w:eastAsia="仿宋_GB2312" w:cs="仿宋_GB2312"/>
          <w:color w:val="000000" w:themeColor="text1"/>
          <w:sz w:val="32"/>
          <w:szCs w:val="32"/>
          <w14:textFill>
            <w14:solidFill>
              <w14:schemeClr w14:val="tx1"/>
            </w14:solidFill>
          </w14:textFill>
        </w:rPr>
        <w:t>（采购单位名称）：</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我方收到</w:t>
      </w:r>
      <w:r>
        <w:rPr>
          <w:rStyle w:val="65"/>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Style w:val="65"/>
          <w:rFonts w:hint="eastAsia" w:ascii="Times New Roman" w:hAnsi="Times New Roman" w:eastAsia="仿宋_GB2312" w:cs="仿宋_GB2312"/>
          <w:color w:val="000000" w:themeColor="text1"/>
          <w:sz w:val="32"/>
          <w:szCs w:val="32"/>
          <w14:textFill>
            <w14:solidFill>
              <w14:schemeClr w14:val="tx1"/>
            </w14:solidFill>
          </w14:textFill>
        </w:rPr>
        <w:t>（项目名称）的竞采文件，经详细研究，决定参加该项目。</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ascii="Times New Roman" w:hAnsi="Times New Roman" w:eastAsia="仿宋_GB2312" w:cs="仿宋_GB2312"/>
          <w:color w:val="000000" w:themeColor="text1"/>
          <w:sz w:val="32"/>
          <w:szCs w:val="32"/>
          <w14:textFill>
            <w14:solidFill>
              <w14:schemeClr w14:val="tx1"/>
            </w14:solidFill>
          </w14:textFill>
        </w:rPr>
        <w:t>1</w:t>
      </w:r>
      <w:r>
        <w:rPr>
          <w:rStyle w:val="65"/>
          <w:rFonts w:hint="eastAsia" w:ascii="Times New Roman" w:hAnsi="Times New Roman" w:eastAsia="仿宋_GB2312" w:cs="仿宋_GB2312"/>
          <w:color w:val="000000" w:themeColor="text1"/>
          <w:sz w:val="32"/>
          <w:szCs w:val="32"/>
          <w:lang w:eastAsia="zh-Hans"/>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愿意按照竞采文件中的一切要求，提供本项目的商品、及服务，报价为人民币大写：</w:t>
      </w:r>
      <w:r>
        <w:rPr>
          <w:rStyle w:val="65"/>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Style w:val="65"/>
          <w:rFonts w:hint="eastAsia" w:ascii="Times New Roman" w:hAnsi="Times New Roman" w:eastAsia="仿宋_GB2312" w:cs="仿宋_GB2312"/>
          <w:color w:val="000000" w:themeColor="text1"/>
          <w:sz w:val="32"/>
          <w:szCs w:val="32"/>
          <w14:textFill>
            <w14:solidFill>
              <w14:schemeClr w14:val="tx1"/>
            </w14:solidFill>
          </w14:textFill>
        </w:rPr>
        <w:t>元整；人民币小写</w:t>
      </w:r>
      <w:r>
        <w:rPr>
          <w:rStyle w:val="65"/>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Style w:val="65"/>
          <w:rFonts w:hint="eastAsia" w:ascii="Times New Roman" w:hAnsi="Times New Roman" w:eastAsia="仿宋_GB2312" w:cs="仿宋_GB2312"/>
          <w:color w:val="000000" w:themeColor="text1"/>
          <w:sz w:val="32"/>
          <w:szCs w:val="32"/>
          <w14:textFill>
            <w14:solidFill>
              <w14:schemeClr w14:val="tx1"/>
            </w14:solidFill>
          </w14:textFill>
        </w:rPr>
        <w:t>元。</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2</w:t>
      </w:r>
      <w:r>
        <w:rPr>
          <w:rStyle w:val="65"/>
          <w:rFonts w:ascii="Times New Roman" w:hAnsi="Times New Roman" w:eastAsia="仿宋_GB2312" w:cs="仿宋_GB2312"/>
          <w:color w:val="000000" w:themeColor="text1"/>
          <w:sz w:val="32"/>
          <w:szCs w:val="32"/>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我方现提交的响应文件为：响应文件正本壹份。</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3</w:t>
      </w:r>
      <w:r>
        <w:rPr>
          <w:rStyle w:val="65"/>
          <w:rFonts w:ascii="Times New Roman" w:hAnsi="Times New Roman" w:eastAsia="仿宋_GB2312" w:cs="仿宋_GB2312"/>
          <w:color w:val="000000" w:themeColor="text1"/>
          <w:sz w:val="32"/>
          <w:szCs w:val="32"/>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我方承诺：本次报价的有效期为90天。</w:t>
      </w:r>
      <w:r>
        <w:rPr>
          <w:rFonts w:hint="eastAsia" w:ascii="Times New Roman" w:hAnsi="Times New Roman" w:eastAsia="仿宋_GB2312" w:cs="仿宋_GB2312"/>
          <w:b/>
          <w:bCs/>
          <w:i/>
          <w:iCs/>
          <w:color w:val="000000" w:themeColor="text1"/>
          <w:sz w:val="32"/>
          <w:szCs w:val="32"/>
          <w:u w:val="single"/>
          <w14:textFill>
            <w14:solidFill>
              <w14:schemeClr w14:val="tx1"/>
            </w14:solidFill>
          </w14:textFill>
        </w:rPr>
        <w:t>（请采购人自行完善）</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4</w:t>
      </w:r>
      <w:r>
        <w:rPr>
          <w:rStyle w:val="65"/>
          <w:rFonts w:ascii="Times New Roman" w:hAnsi="Times New Roman" w:eastAsia="仿宋_GB2312" w:cs="仿宋_GB2312"/>
          <w:color w:val="000000" w:themeColor="text1"/>
          <w:sz w:val="32"/>
          <w:szCs w:val="32"/>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我方完全理解和接受竞采文件的一切规定、要求和评审办法。</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5</w:t>
      </w:r>
      <w:r>
        <w:rPr>
          <w:rStyle w:val="65"/>
          <w:rFonts w:ascii="Times New Roman" w:hAnsi="Times New Roman" w:eastAsia="仿宋_GB2312" w:cs="仿宋_GB2312"/>
          <w:color w:val="000000" w:themeColor="text1"/>
          <w:sz w:val="32"/>
          <w:szCs w:val="32"/>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在整个采购过程中，我方若有违规行为，愿意接受重庆市政府采购云平台相关管理方的</w:t>
      </w:r>
      <w:r>
        <w:rPr>
          <w:rStyle w:val="65"/>
          <w:rFonts w:hint="eastAsia" w:ascii="Times New Roman" w:hAnsi="Times New Roman" w:eastAsia="仿宋_GB2312" w:cs="仿宋_GB2312"/>
          <w:color w:val="000000" w:themeColor="text1"/>
          <w:sz w:val="32"/>
          <w:szCs w:val="32"/>
          <w:lang w:eastAsia="zh-Hans"/>
          <w14:textFill>
            <w14:solidFill>
              <w14:schemeClr w14:val="tx1"/>
            </w14:solidFill>
          </w14:textFill>
        </w:rPr>
        <w:t>处</w:t>
      </w:r>
      <w:r>
        <w:rPr>
          <w:rStyle w:val="65"/>
          <w:rFonts w:hint="eastAsia" w:ascii="Times New Roman" w:hAnsi="Times New Roman" w:eastAsia="仿宋_GB2312" w:cs="仿宋_GB2312"/>
          <w:color w:val="000000" w:themeColor="text1"/>
          <w:sz w:val="32"/>
          <w:szCs w:val="32"/>
          <w14:textFill>
            <w14:solidFill>
              <w14:schemeClr w14:val="tx1"/>
            </w14:solidFill>
          </w14:textFill>
        </w:rPr>
        <w:t>罚。</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6</w:t>
      </w:r>
      <w:r>
        <w:rPr>
          <w:rStyle w:val="65"/>
          <w:rFonts w:ascii="Times New Roman" w:hAnsi="Times New Roman" w:eastAsia="仿宋_GB2312" w:cs="仿宋_GB2312"/>
          <w:color w:val="000000" w:themeColor="text1"/>
          <w:sz w:val="32"/>
          <w:szCs w:val="32"/>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我方若中选，将按照竞采结果签订合同，并且严格履行合同义务。本承诺函将成为合同不可分割的一部分，与合同具有同等的法律效力。</w:t>
      </w:r>
    </w:p>
    <w:p>
      <w:pPr>
        <w:spacing w:line="360" w:lineRule="auto"/>
        <w:ind w:firstLine="640" w:firstLineChars="200"/>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7</w:t>
      </w:r>
      <w:r>
        <w:rPr>
          <w:rStyle w:val="65"/>
          <w:rFonts w:ascii="Times New Roman" w:hAnsi="Times New Roman" w:eastAsia="仿宋_GB2312" w:cs="仿宋_GB2312"/>
          <w:color w:val="000000" w:themeColor="text1"/>
          <w:sz w:val="32"/>
          <w:szCs w:val="32"/>
          <w14:textFill>
            <w14:solidFill>
              <w14:schemeClr w14:val="tx1"/>
            </w14:solidFill>
          </w14:textFill>
        </w:rPr>
        <w:t>.</w:t>
      </w:r>
      <w:r>
        <w:rPr>
          <w:rStyle w:val="65"/>
          <w:rFonts w:hint="eastAsia" w:ascii="Times New Roman" w:hAnsi="Times New Roman" w:eastAsia="仿宋_GB2312" w:cs="仿宋_GB2312"/>
          <w:color w:val="000000" w:themeColor="text1"/>
          <w:sz w:val="32"/>
          <w:szCs w:val="32"/>
          <w14:textFill>
            <w14:solidFill>
              <w14:schemeClr w14:val="tx1"/>
            </w14:solidFill>
          </w14:textFill>
        </w:rPr>
        <w:t>我方理解，最低报价不是成交的唯一条件。</w:t>
      </w:r>
    </w:p>
    <w:p>
      <w:pPr>
        <w:pStyle w:val="2"/>
        <w:spacing w:line="360" w:lineRule="auto"/>
        <w:rPr>
          <w:rFonts w:ascii="Times New Roman" w:hAnsi="Times New Roman"/>
          <w:color w:val="000000" w:themeColor="text1"/>
          <w14:textFill>
            <w14:solidFill>
              <w14:schemeClr w14:val="tx1"/>
            </w14:solidFill>
          </w14:textFill>
        </w:rPr>
      </w:pPr>
    </w:p>
    <w:p>
      <w:pPr>
        <w:ind w:firstLine="640" w:firstLineChars="200"/>
        <w:jc w:val="right"/>
        <w:rPr>
          <w:rStyle w:val="65"/>
          <w:rFonts w:ascii="Times New Roman" w:hAnsi="Times New Roman" w:eastAsia="仿宋_GB2312" w:cs="仿宋_GB2312"/>
          <w:color w:val="000000" w:themeColor="text1"/>
          <w:sz w:val="32"/>
          <w:szCs w:val="32"/>
          <w14:textFill>
            <w14:solidFill>
              <w14:schemeClr w14:val="tx1"/>
            </w14:solidFill>
          </w14:textFill>
        </w:rPr>
      </w:pPr>
      <w:r>
        <w:rPr>
          <w:rStyle w:val="65"/>
          <w:rFonts w:hint="eastAsia" w:ascii="Times New Roman" w:hAnsi="Times New Roman" w:eastAsia="仿宋_GB2312" w:cs="仿宋_GB2312"/>
          <w:color w:val="000000" w:themeColor="text1"/>
          <w:sz w:val="32"/>
          <w:szCs w:val="32"/>
          <w14:textFill>
            <w14:solidFill>
              <w14:schemeClr w14:val="tx1"/>
            </w14:solidFill>
          </w14:textFill>
        </w:rPr>
        <w:t>供应商名称（公章）：</w:t>
      </w:r>
    </w:p>
    <w:p>
      <w:pPr>
        <w:ind w:firstLine="640" w:firstLineChars="200"/>
        <w:jc w:val="center"/>
        <w:rPr>
          <w:rFonts w:ascii="Times New Roman" w:hAnsi="Times New Roman" w:eastAsia="仿宋" w:cs="宋体"/>
          <w:color w:val="000000" w:themeColor="text1"/>
          <w:sz w:val="24"/>
          <w:szCs w:val="24"/>
          <w14:textFill>
            <w14:solidFill>
              <w14:schemeClr w14:val="tx1"/>
            </w14:solidFill>
          </w14:textFill>
        </w:rPr>
        <w:sectPr>
          <w:headerReference r:id="rId3" w:type="default"/>
          <w:footerReference r:id="rId4" w:type="default"/>
          <w:pgSz w:w="11907" w:h="16840"/>
          <w:pgMar w:top="1134" w:right="1191" w:bottom="1134" w:left="1304" w:header="851" w:footer="992" w:gutter="0"/>
          <w:pgNumType w:fmt="numberInDash" w:start="1"/>
          <w:cols w:space="720" w:num="1"/>
          <w:docGrid w:linePitch="380" w:charSpace="-5735"/>
        </w:sectPr>
      </w:pPr>
      <w:r>
        <w:rPr>
          <w:rStyle w:val="65"/>
          <w:rFonts w:ascii="Times New Roman" w:hAnsi="Times New Roman" w:eastAsia="仿宋_GB2312" w:cs="仿宋_GB2312"/>
          <w:color w:val="000000" w:themeColor="text1"/>
          <w:sz w:val="32"/>
          <w:szCs w:val="32"/>
          <w14:textFill>
            <w14:solidFill>
              <w14:schemeClr w14:val="tx1"/>
            </w14:solidFill>
          </w14:textFill>
        </w:rPr>
        <w:t xml:space="preserve">                                  </w:t>
      </w:r>
      <w:r>
        <w:rPr>
          <w:rStyle w:val="65"/>
          <w:rFonts w:hint="eastAsia" w:ascii="Times New Roman" w:hAnsi="Times New Roman" w:eastAsia="仿宋_GB2312" w:cs="仿宋_GB2312"/>
          <w:color w:val="000000" w:themeColor="text1"/>
          <w:sz w:val="32"/>
          <w:szCs w:val="32"/>
          <w14:textFill>
            <w14:solidFill>
              <w14:schemeClr w14:val="tx1"/>
            </w14:solidFill>
          </w14:textFill>
        </w:rPr>
        <w:t>年  月  日</w:t>
      </w:r>
      <w:r>
        <w:rPr>
          <w:rFonts w:hint="eastAsia" w:ascii="Times New Roman" w:hAnsi="Times New Roman" w:eastAsia="仿宋" w:cs="宋体"/>
          <w:color w:val="000000" w:themeColor="text1"/>
          <w:sz w:val="24"/>
          <w:szCs w:val="24"/>
          <w14:textFill>
            <w14:solidFill>
              <w14:schemeClr w14:val="tx1"/>
            </w14:solidFill>
          </w14:textFill>
        </w:rPr>
        <w:t xml:space="preserve">                                        </w:t>
      </w:r>
    </w:p>
    <w:p>
      <w:pPr>
        <w:snapToGrid w:val="0"/>
        <w:spacing w:line="360" w:lineRule="auto"/>
        <w:ind w:firstLine="420"/>
        <w:rPr>
          <w:rFonts w:ascii="Times New Roman" w:hAnsi="Times New Roman" w:eastAsia="方正仿宋_GBK" w:cs="方正仿宋_GBK"/>
          <w:color w:val="000000" w:themeColor="text1"/>
          <w:sz w:val="24"/>
          <w:szCs w:val="24"/>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 xml:space="preserve">（二）明细报价表   </w:t>
      </w:r>
      <w:r>
        <w:rPr>
          <w:rFonts w:hint="eastAsia" w:ascii="Times New Roman" w:hAnsi="Times New Roman" w:eastAsia="方正仿宋_GBK" w:cs="方正仿宋_GBK"/>
          <w:color w:val="000000" w:themeColor="text1"/>
          <w:sz w:val="24"/>
          <w:szCs w:val="24"/>
          <w14:textFill>
            <w14:solidFill>
              <w14:schemeClr w14:val="tx1"/>
            </w14:solidFill>
          </w14:textFill>
        </w:rPr>
        <w:t xml:space="preserve">     </w:t>
      </w:r>
    </w:p>
    <w:p>
      <w:pPr>
        <w:pStyle w:val="5"/>
        <w:spacing w:before="0" w:after="0" w:line="360" w:lineRule="auto"/>
        <w:jc w:val="center"/>
        <w:rPr>
          <w:rFonts w:ascii="Times New Roman" w:hAnsi="Times New Roman" w:eastAsia="方正仿宋_GBK" w:cs="方正仿宋_GBK"/>
          <w:color w:val="000000" w:themeColor="text1"/>
          <w:sz w:val="24"/>
          <w:szCs w:val="24"/>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 xml:space="preserve">    </w:t>
      </w:r>
    </w:p>
    <w:p>
      <w:pPr>
        <w:pStyle w:val="5"/>
        <w:spacing w:before="0" w:after="0" w:line="360" w:lineRule="auto"/>
        <w:jc w:val="center"/>
        <w:rPr>
          <w:rFonts w:ascii="Times New Roman" w:hAnsi="Times New Roman" w:eastAsia="仿宋_GB2312" w:cs="仿宋_GB2312"/>
          <w:color w:val="000000" w:themeColor="text1"/>
          <w:szCs w:val="32"/>
          <w14:textFill>
            <w14:solidFill>
              <w14:schemeClr w14:val="tx1"/>
            </w14:solidFill>
          </w14:textFill>
        </w:rPr>
      </w:pPr>
      <w:r>
        <w:rPr>
          <w:rFonts w:hint="eastAsia" w:ascii="Times New Roman" w:hAnsi="Times New Roman" w:eastAsia="黑体" w:cs="黑体"/>
          <w:color w:val="000000" w:themeColor="text1"/>
          <w:szCs w:val="32"/>
          <w14:textFill>
            <w14:solidFill>
              <w14:schemeClr w14:val="tx1"/>
            </w14:solidFill>
          </w14:textFill>
        </w:rPr>
        <w:t>明细报价表</w:t>
      </w:r>
      <w:r>
        <w:rPr>
          <w:rFonts w:hint="eastAsia" w:ascii="Times New Roman" w:hAnsi="Times New Roman" w:eastAsia="仿宋_GB2312" w:cs="仿宋_GB2312"/>
          <w:i/>
          <w:iCs/>
          <w:color w:val="000000" w:themeColor="text1"/>
          <w:szCs w:val="32"/>
          <w:u w:val="single"/>
          <w14:textFill>
            <w14:solidFill>
              <w14:schemeClr w14:val="tx1"/>
            </w14:solidFill>
          </w14:textFill>
        </w:rPr>
        <w:t xml:space="preserve">（请采购人自行修改本表） </w:t>
      </w:r>
    </w:p>
    <w:p>
      <w:pPr>
        <w:pStyle w:val="5"/>
        <w:spacing w:before="0" w:after="0" w:line="360" w:lineRule="auto"/>
        <w:jc w:val="left"/>
        <w:rPr>
          <w:rFonts w:ascii="Times New Roman" w:hAnsi="Times New Roman" w:eastAsia="黑体" w:cs="黑体"/>
          <w:color w:val="000000" w:themeColor="text1"/>
          <w:sz w:val="24"/>
          <w:szCs w:val="24"/>
          <w14:textFill>
            <w14:solidFill>
              <w14:schemeClr w14:val="tx1"/>
            </w14:solidFill>
          </w14:textFill>
        </w:rPr>
      </w:pPr>
      <w:r>
        <w:rPr>
          <w:rFonts w:hint="eastAsia" w:ascii="Times New Roman" w:hAnsi="Times New Roman" w:eastAsia="黑体" w:cs="黑体"/>
          <w:color w:val="000000" w:themeColor="text1"/>
          <w:sz w:val="24"/>
          <w:szCs w:val="24"/>
          <w14:textFill>
            <w14:solidFill>
              <w14:schemeClr w14:val="tx1"/>
            </w14:solidFill>
          </w14:textFill>
        </w:rPr>
        <w:t>项目名称：</w:t>
      </w:r>
    </w:p>
    <w:tbl>
      <w:tblPr>
        <w:tblStyle w:val="58"/>
        <w:tblW w:w="9229" w:type="dxa"/>
        <w:tblInd w:w="93" w:type="dxa"/>
        <w:tblLayout w:type="fixed"/>
        <w:tblCellMar>
          <w:top w:w="0" w:type="dxa"/>
          <w:left w:w="108" w:type="dxa"/>
          <w:bottom w:w="0" w:type="dxa"/>
          <w:right w:w="108" w:type="dxa"/>
        </w:tblCellMar>
      </w:tblPr>
      <w:tblGrid>
        <w:gridCol w:w="724"/>
        <w:gridCol w:w="2410"/>
        <w:gridCol w:w="850"/>
        <w:gridCol w:w="709"/>
        <w:gridCol w:w="851"/>
        <w:gridCol w:w="850"/>
        <w:gridCol w:w="851"/>
        <w:gridCol w:w="992"/>
        <w:gridCol w:w="992"/>
      </w:tblGrid>
      <w:tr>
        <w:tblPrEx>
          <w:tblCellMar>
            <w:top w:w="0" w:type="dxa"/>
            <w:left w:w="108" w:type="dxa"/>
            <w:bottom w:w="0" w:type="dxa"/>
            <w:right w:w="108" w:type="dxa"/>
          </w:tblCellMar>
        </w:tblPrEx>
        <w:trPr>
          <w:trHeight w:val="300" w:hRule="atLeast"/>
        </w:trPr>
        <w:tc>
          <w:tcPr>
            <w:tcW w:w="72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序号</w:t>
            </w:r>
          </w:p>
        </w:tc>
        <w:tc>
          <w:tcPr>
            <w:tcW w:w="2410" w:type="dxa"/>
            <w:tcBorders>
              <w:top w:val="single" w:color="auto" w:sz="4" w:space="0"/>
              <w:left w:val="nil"/>
              <w:bottom w:val="single" w:color="auto" w:sz="4" w:space="0"/>
              <w:right w:val="single" w:color="auto" w:sz="4" w:space="0"/>
            </w:tcBorders>
            <w:noWrap/>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产品名称</w:t>
            </w:r>
          </w:p>
        </w:tc>
        <w:tc>
          <w:tcPr>
            <w:tcW w:w="850" w:type="dxa"/>
            <w:tcBorders>
              <w:top w:val="single" w:color="auto" w:sz="4" w:space="0"/>
              <w:left w:val="nil"/>
              <w:bottom w:val="single" w:color="auto" w:sz="4" w:space="0"/>
              <w:right w:val="single" w:color="auto" w:sz="4" w:space="0"/>
            </w:tcBorders>
            <w:noWrap/>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数量</w:t>
            </w:r>
          </w:p>
        </w:tc>
        <w:tc>
          <w:tcPr>
            <w:tcW w:w="709" w:type="dxa"/>
            <w:tcBorders>
              <w:top w:val="single" w:color="auto" w:sz="4" w:space="0"/>
              <w:left w:val="nil"/>
              <w:bottom w:val="single" w:color="auto" w:sz="4" w:space="0"/>
              <w:right w:val="single" w:color="auto" w:sz="4" w:space="0"/>
            </w:tcBorders>
            <w:noWrap/>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单位</w:t>
            </w:r>
          </w:p>
        </w:tc>
        <w:tc>
          <w:tcPr>
            <w:tcW w:w="85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品牌及产地</w:t>
            </w:r>
          </w:p>
        </w:tc>
        <w:tc>
          <w:tcPr>
            <w:tcW w:w="85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制造商名称</w:t>
            </w:r>
          </w:p>
        </w:tc>
        <w:tc>
          <w:tcPr>
            <w:tcW w:w="851"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规格型号</w:t>
            </w:r>
          </w:p>
        </w:tc>
        <w:tc>
          <w:tcPr>
            <w:tcW w:w="992" w:type="dxa"/>
            <w:tcBorders>
              <w:top w:val="single" w:color="auto" w:sz="4" w:space="0"/>
              <w:left w:val="nil"/>
              <w:bottom w:val="single" w:color="auto" w:sz="4" w:space="0"/>
              <w:right w:val="single" w:color="auto" w:sz="4" w:space="0"/>
            </w:tcBorders>
            <w:vAlign w:val="center"/>
          </w:tcPr>
          <w:p>
            <w:pPr>
              <w:pStyle w:val="33"/>
              <w:widowControl/>
              <w:jc w:val="center"/>
              <w:rPr>
                <w:rFonts w:ascii="Times New Roman" w:hAnsi="Times New Roman" w:eastAsia="方正仿宋_GBK" w:cs="宋体"/>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单价</w:t>
            </w:r>
          </w:p>
          <w:p>
            <w:pPr>
              <w:pStyle w:val="33"/>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（元）</w:t>
            </w:r>
          </w:p>
        </w:tc>
        <w:tc>
          <w:tcPr>
            <w:tcW w:w="992"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方正仿宋_GBK" w:cs="宋体"/>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合计</w:t>
            </w:r>
          </w:p>
          <w:p>
            <w:pPr>
              <w:widowControl/>
              <w:jc w:val="center"/>
              <w:rPr>
                <w:rFonts w:ascii="Times New Roman" w:hAnsi="Times New Roman" w:eastAsia="仿宋_GB2312" w:cs="仿宋_GB2312"/>
                <w:b/>
                <w:bCs/>
                <w:color w:val="000000" w:themeColor="text1"/>
                <w:kern w:val="0"/>
                <w:sz w:val="28"/>
                <w:szCs w:val="28"/>
                <w14:textFill>
                  <w14:solidFill>
                    <w14:schemeClr w14:val="tx1"/>
                  </w14:solidFill>
                </w14:textFill>
              </w:rPr>
            </w:pPr>
            <w:r>
              <w:rPr>
                <w:rFonts w:hint="eastAsia" w:ascii="Times New Roman" w:hAnsi="Times New Roman" w:eastAsia="方正仿宋_GBK" w:cs="宋体"/>
                <w:b/>
                <w:bCs/>
                <w:color w:val="000000" w:themeColor="text1"/>
                <w:kern w:val="0"/>
                <w:sz w:val="28"/>
                <w:szCs w:val="28"/>
                <w14:textFill>
                  <w14:solidFill>
                    <w14:schemeClr w14:val="tx1"/>
                  </w14:solidFill>
                </w14:textFill>
              </w:rPr>
              <w:t>（元）</w:t>
            </w:r>
          </w:p>
        </w:tc>
      </w:tr>
      <w:tr>
        <w:tblPrEx>
          <w:tblCellMar>
            <w:top w:w="0" w:type="dxa"/>
            <w:left w:w="108" w:type="dxa"/>
            <w:bottom w:w="0" w:type="dxa"/>
            <w:right w:w="108" w:type="dxa"/>
          </w:tblCellMar>
        </w:tblPrEx>
        <w:trPr>
          <w:trHeight w:val="480" w:hRule="atLeast"/>
        </w:trPr>
        <w:tc>
          <w:tcPr>
            <w:tcW w:w="724" w:type="dxa"/>
            <w:tcBorders>
              <w:top w:val="nil"/>
              <w:left w:val="single" w:color="auto" w:sz="4" w:space="0"/>
              <w:bottom w:val="single" w:color="auto" w:sz="4" w:space="0"/>
              <w:right w:val="single" w:color="auto" w:sz="4" w:space="0"/>
            </w:tcBorders>
            <w:noWrap/>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241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709"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480" w:hRule="atLeast"/>
        </w:trPr>
        <w:tc>
          <w:tcPr>
            <w:tcW w:w="724" w:type="dxa"/>
            <w:tcBorders>
              <w:top w:val="nil"/>
              <w:left w:val="single" w:color="auto" w:sz="4" w:space="0"/>
              <w:bottom w:val="single" w:color="auto" w:sz="4" w:space="0"/>
              <w:right w:val="single" w:color="auto" w:sz="4" w:space="0"/>
            </w:tcBorders>
            <w:noWrap/>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241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709"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24" w:type="dxa"/>
            <w:tcBorders>
              <w:top w:val="nil"/>
              <w:left w:val="single" w:color="auto" w:sz="4" w:space="0"/>
              <w:bottom w:val="single" w:color="auto" w:sz="4" w:space="0"/>
              <w:right w:val="single" w:color="auto" w:sz="4" w:space="0"/>
            </w:tcBorders>
            <w:noWrap/>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241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709"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724" w:type="dxa"/>
            <w:tcBorders>
              <w:top w:val="nil"/>
              <w:left w:val="single" w:color="auto" w:sz="4" w:space="0"/>
              <w:bottom w:val="single" w:color="auto" w:sz="4" w:space="0"/>
              <w:right w:val="single" w:color="auto" w:sz="4" w:space="0"/>
            </w:tcBorders>
            <w:noWrap/>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241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709" w:type="dxa"/>
            <w:tcBorders>
              <w:top w:val="nil"/>
              <w:left w:val="nil"/>
              <w:bottom w:val="single" w:color="auto" w:sz="4" w:space="0"/>
              <w:right w:val="single" w:color="auto" w:sz="4" w:space="0"/>
            </w:tcBorders>
            <w:vAlign w:val="center"/>
          </w:tcPr>
          <w:p>
            <w:pPr>
              <w:widowControl/>
              <w:spacing w:line="360" w:lineRule="auto"/>
              <w:jc w:val="center"/>
              <w:textAlignment w:val="center"/>
              <w:rPr>
                <w:rFonts w:ascii="Times New Roman" w:hAnsi="Times New Roman" w:eastAsia="方正仿宋_GBK" w:cs="方正仿宋_GBK"/>
                <w:color w:val="000000" w:themeColor="text1"/>
                <w:kern w:val="0"/>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0"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851"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c>
          <w:tcPr>
            <w:tcW w:w="992" w:type="dxa"/>
            <w:tcBorders>
              <w:top w:val="nil"/>
              <w:left w:val="nil"/>
              <w:bottom w:val="single" w:color="auto" w:sz="4" w:space="0"/>
              <w:right w:val="single" w:color="auto" w:sz="4" w:space="0"/>
            </w:tcBorders>
            <w:vAlign w:val="center"/>
          </w:tcPr>
          <w:p>
            <w:pPr>
              <w:keepNext/>
              <w:snapToGrid w:val="0"/>
              <w:spacing w:line="360" w:lineRule="auto"/>
              <w:jc w:val="center"/>
              <w:outlineLvl w:val="0"/>
              <w:rPr>
                <w:rFonts w:ascii="Times New Roman" w:hAnsi="Times New Roman" w:eastAsia="方正仿宋_GBK" w:cs="方正仿宋_GBK"/>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270" w:hRule="atLeast"/>
        </w:trPr>
        <w:tc>
          <w:tcPr>
            <w:tcW w:w="8237" w:type="dxa"/>
            <w:gridSpan w:val="8"/>
            <w:tcBorders>
              <w:top w:val="single" w:color="auto" w:sz="4" w:space="0"/>
              <w:left w:val="single" w:color="auto" w:sz="4" w:space="0"/>
              <w:bottom w:val="single" w:color="auto" w:sz="4" w:space="0"/>
              <w:right w:val="single" w:color="auto" w:sz="4" w:space="0"/>
            </w:tcBorders>
            <w:noWrap/>
            <w:vAlign w:val="center"/>
          </w:tcPr>
          <w:p>
            <w:pPr>
              <w:keepNext/>
              <w:widowControl/>
              <w:snapToGrid w:val="0"/>
              <w:spacing w:line="360" w:lineRule="auto"/>
              <w:jc w:val="center"/>
              <w:outlineLvl w:val="0"/>
              <w:rPr>
                <w:rFonts w:ascii="Times New Roman" w:hAnsi="Times New Roman" w:eastAsia="方正仿宋_GBK" w:cs="方正仿宋_GBK"/>
                <w:color w:val="000000" w:themeColor="text1"/>
                <w:kern w:val="0"/>
                <w:sz w:val="24"/>
                <w:szCs w:val="24"/>
                <w14:textFill>
                  <w14:solidFill>
                    <w14:schemeClr w14:val="tx1"/>
                  </w14:solidFill>
                </w14:textFill>
              </w:rPr>
            </w:pPr>
            <w:r>
              <w:rPr>
                <w:rFonts w:hint="eastAsia" w:ascii="Times New Roman" w:hAnsi="Times New Roman" w:eastAsia="方正仿宋_GBK" w:cs="方正仿宋_GBK"/>
                <w:color w:val="000000" w:themeColor="text1"/>
                <w:kern w:val="0"/>
                <w:sz w:val="24"/>
                <w:szCs w:val="24"/>
                <w14:textFill>
                  <w14:solidFill>
                    <w14:schemeClr w14:val="tx1"/>
                  </w14:solidFill>
                </w14:textFill>
              </w:rPr>
              <w:t>合计（元）</w:t>
            </w:r>
          </w:p>
        </w:tc>
        <w:tc>
          <w:tcPr>
            <w:tcW w:w="992" w:type="dxa"/>
            <w:tcBorders>
              <w:top w:val="single" w:color="auto" w:sz="4" w:space="0"/>
              <w:left w:val="nil"/>
              <w:bottom w:val="single" w:color="auto" w:sz="4" w:space="0"/>
              <w:right w:val="single" w:color="auto" w:sz="4" w:space="0"/>
            </w:tcBorders>
          </w:tcPr>
          <w:p>
            <w:pPr>
              <w:keepNext/>
              <w:widowControl/>
              <w:snapToGrid w:val="0"/>
              <w:spacing w:line="360" w:lineRule="auto"/>
              <w:jc w:val="center"/>
              <w:outlineLvl w:val="0"/>
              <w:rPr>
                <w:rFonts w:ascii="Times New Roman" w:hAnsi="Times New Roman" w:eastAsia="方正仿宋_GBK" w:cs="方正仿宋_GBK"/>
                <w:color w:val="000000" w:themeColor="text1"/>
                <w:kern w:val="0"/>
                <w:sz w:val="24"/>
                <w:szCs w:val="24"/>
                <w14:textFill>
                  <w14:solidFill>
                    <w14:schemeClr w14:val="tx1"/>
                  </w14:solidFill>
                </w14:textFill>
              </w:rPr>
            </w:pPr>
          </w:p>
        </w:tc>
      </w:tr>
    </w:tbl>
    <w:p>
      <w:pPr>
        <w:snapToGrid w:val="0"/>
        <w:spacing w:line="360" w:lineRule="auto"/>
        <w:ind w:firstLine="480" w:firstLineChars="200"/>
        <w:rPr>
          <w:rFonts w:ascii="Times New Roman" w:hAnsi="Times New Roman" w:eastAsia="方正仿宋_GBK" w:cs="方正仿宋_GBK"/>
          <w:color w:val="000000" w:themeColor="text1"/>
          <w:sz w:val="24"/>
          <w:szCs w:val="24"/>
          <w14:textFill>
            <w14:solidFill>
              <w14:schemeClr w14:val="tx1"/>
            </w14:solidFill>
          </w14:textFill>
        </w:rPr>
      </w:pPr>
      <w:r>
        <w:rPr>
          <w:rFonts w:hint="eastAsia" w:ascii="Times New Roman" w:hAnsi="Times New Roman" w:eastAsia="方正仿宋_GBK" w:cs="方正仿宋_GBK"/>
          <w:color w:val="000000" w:themeColor="text1"/>
          <w:sz w:val="24"/>
          <w:szCs w:val="24"/>
          <w14:textFill>
            <w14:solidFill>
              <w14:schemeClr w14:val="tx1"/>
            </w14:solidFill>
          </w14:textFill>
        </w:rPr>
        <w:t xml:space="preserve"> </w:t>
      </w:r>
    </w:p>
    <w:p>
      <w:pPr>
        <w:snapToGrid w:val="0"/>
        <w:spacing w:line="360" w:lineRule="auto"/>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填写要求：</w:t>
      </w:r>
    </w:p>
    <w:p>
      <w:pPr>
        <w:snapToGrid w:val="0"/>
        <w:spacing w:line="360" w:lineRule="auto"/>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1</w:t>
      </w:r>
      <w:r>
        <w:rPr>
          <w:rFonts w:ascii="Times New Roman" w:hAnsi="Times New Roman" w:eastAsia="方正仿宋_GBK" w:cs="方正仿宋_GBK"/>
          <w:color w:val="000000" w:themeColor="text1"/>
          <w:sz w:val="32"/>
          <w:szCs w:val="32"/>
          <w14:textFill>
            <w14:solidFill>
              <w14:schemeClr w14:val="tx1"/>
            </w14:solidFill>
          </w14:textFill>
        </w:rPr>
        <w:t>.</w:t>
      </w:r>
      <w:r>
        <w:rPr>
          <w:rFonts w:hint="eastAsia" w:ascii="Times New Roman" w:hAnsi="Times New Roman" w:eastAsia="方正仿宋_GBK" w:cs="方正仿宋_GBK"/>
          <w:color w:val="000000" w:themeColor="text1"/>
          <w:sz w:val="32"/>
          <w:szCs w:val="32"/>
          <w14:textFill>
            <w14:solidFill>
              <w14:schemeClr w14:val="tx1"/>
            </w14:solidFill>
          </w14:textFill>
        </w:rPr>
        <w:t>供应商应完整填写本表，并逐页盖章。</w:t>
      </w:r>
    </w:p>
    <w:p>
      <w:pPr>
        <w:snapToGrid w:val="0"/>
        <w:spacing w:line="360" w:lineRule="auto"/>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2</w:t>
      </w:r>
      <w:r>
        <w:rPr>
          <w:rFonts w:ascii="Times New Roman" w:hAnsi="Times New Roman" w:eastAsia="方正仿宋_GBK" w:cs="方正仿宋_GBK"/>
          <w:color w:val="000000" w:themeColor="text1"/>
          <w:sz w:val="32"/>
          <w:szCs w:val="32"/>
          <w14:textFill>
            <w14:solidFill>
              <w14:schemeClr w14:val="tx1"/>
            </w14:solidFill>
          </w14:textFill>
        </w:rPr>
        <w:t>.</w:t>
      </w:r>
      <w:r>
        <w:rPr>
          <w:rFonts w:hint="eastAsia" w:ascii="Times New Roman" w:hAnsi="Times New Roman" w:eastAsia="方正仿宋_GBK" w:cs="方正仿宋_GBK"/>
          <w:color w:val="000000" w:themeColor="text1"/>
          <w:sz w:val="32"/>
          <w:szCs w:val="32"/>
          <w14:textFill>
            <w14:solidFill>
              <w14:schemeClr w14:val="tx1"/>
            </w14:solidFill>
          </w14:textFill>
        </w:rPr>
        <w:t>该表内容不可扩展</w:t>
      </w:r>
      <w:r>
        <w:rPr>
          <w:rFonts w:hint="eastAsia" w:ascii="Times New Roman" w:hAnsi="Times New Roman" w:eastAsia="方正仿宋_GBK" w:cs="方正仿宋_GBK"/>
          <w:color w:val="000000" w:themeColor="text1"/>
          <w:sz w:val="32"/>
          <w:szCs w:val="32"/>
          <w14:textFill>
            <w14:solidFill>
              <w14:schemeClr w14:val="tx1"/>
            </w14:solidFill>
          </w14:textFill>
        </w:rPr>
        <w:t>、不可变更。</w:t>
      </w:r>
    </w:p>
    <w:p>
      <w:pPr>
        <w:snapToGrid w:val="0"/>
        <w:spacing w:line="360" w:lineRule="auto"/>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 xml:space="preserve"> </w:t>
      </w:r>
    </w:p>
    <w:p>
      <w:pPr>
        <w:pStyle w:val="252"/>
        <w:spacing w:line="360" w:lineRule="auto"/>
        <w:ind w:left="1600" w:hanging="48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 xml:space="preserve"> </w:t>
      </w:r>
    </w:p>
    <w:p>
      <w:pPr>
        <w:spacing w:line="360" w:lineRule="auto"/>
        <w:jc w:val="right"/>
        <w:rPr>
          <w:rFonts w:ascii="Times New Roman" w:hAnsi="Times New Roman"/>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供应商名称（公章）：</w:t>
      </w:r>
    </w:p>
    <w:p>
      <w:pPr>
        <w:spacing w:line="360" w:lineRule="auto"/>
        <w:jc w:val="center"/>
        <w:rPr>
          <w:rFonts w:ascii="Times New Roman" w:hAnsi="Times New Roman" w:eastAsia="方正仿宋_GBK" w:cs="方正仿宋_GBK"/>
          <w:color w:val="000000" w:themeColor="text1"/>
          <w:sz w:val="32"/>
          <w:szCs w:val="32"/>
          <w14:textFill>
            <w14:solidFill>
              <w14:schemeClr w14:val="tx1"/>
            </w14:solidFill>
          </w14:textFill>
        </w:rPr>
      </w:pPr>
      <w:r>
        <w:rPr>
          <w:rFonts w:ascii="Times New Roman" w:hAnsi="Times New Roman" w:eastAsia="方正仿宋_GBK" w:cs="方正仿宋_GBK"/>
          <w:color w:val="000000" w:themeColor="text1"/>
          <w:sz w:val="32"/>
          <w:szCs w:val="32"/>
          <w14:textFill>
            <w14:solidFill>
              <w14:schemeClr w14:val="tx1"/>
            </w14:solidFill>
          </w14:textFill>
        </w:rPr>
        <w:t xml:space="preserve">                                   </w:t>
      </w:r>
      <w:r>
        <w:rPr>
          <w:rFonts w:hint="eastAsia" w:ascii="Times New Roman" w:hAnsi="Times New Roman" w:eastAsia="方正仿宋_GBK" w:cs="方正仿宋_GBK"/>
          <w:color w:val="000000" w:themeColor="text1"/>
          <w:sz w:val="32"/>
          <w:szCs w:val="32"/>
          <w14:textFill>
            <w14:solidFill>
              <w14:schemeClr w14:val="tx1"/>
            </w14:solidFill>
          </w14:textFill>
        </w:rPr>
        <w:t>年</w:t>
      </w:r>
      <w:r>
        <w:rPr>
          <w:rFonts w:hint="eastAsia" w:ascii="Times New Roman" w:hAnsi="Times New Roman" w:eastAsia="方正仿宋_GBK" w:cs="方正仿宋_GBK"/>
          <w:color w:val="000000" w:themeColor="text1"/>
          <w:sz w:val="32"/>
          <w:szCs w:val="32"/>
          <w14:textFill>
            <w14:solidFill>
              <w14:schemeClr w14:val="tx1"/>
            </w14:solidFill>
          </w14:textFill>
        </w:rPr>
        <w:t xml:space="preserve">  </w:t>
      </w:r>
      <w:r>
        <w:rPr>
          <w:rFonts w:hint="eastAsia" w:ascii="Times New Roman" w:hAnsi="Times New Roman" w:eastAsia="方正仿宋_GBK" w:cs="方正仿宋_GBK"/>
          <w:color w:val="000000" w:themeColor="text1"/>
          <w:sz w:val="32"/>
          <w:szCs w:val="32"/>
          <w14:textFill>
            <w14:solidFill>
              <w14:schemeClr w14:val="tx1"/>
            </w14:solidFill>
          </w14:textFill>
        </w:rPr>
        <w:t>月</w:t>
      </w:r>
      <w:r>
        <w:rPr>
          <w:rFonts w:hint="eastAsia" w:ascii="Times New Roman" w:hAnsi="Times New Roman" w:eastAsia="方正仿宋_GBK" w:cs="方正仿宋_GBK"/>
          <w:color w:val="000000" w:themeColor="text1"/>
          <w:sz w:val="32"/>
          <w:szCs w:val="32"/>
          <w14:textFill>
            <w14:solidFill>
              <w14:schemeClr w14:val="tx1"/>
            </w14:solidFill>
          </w14:textFill>
        </w:rPr>
        <w:t xml:space="preserve">  </w:t>
      </w:r>
      <w:r>
        <w:rPr>
          <w:rFonts w:hint="eastAsia" w:ascii="Times New Roman" w:hAnsi="Times New Roman" w:eastAsia="方正仿宋_GBK" w:cs="方正仿宋_GBK"/>
          <w:color w:val="000000" w:themeColor="text1"/>
          <w:sz w:val="32"/>
          <w:szCs w:val="32"/>
          <w14:textFill>
            <w14:solidFill>
              <w14:schemeClr w14:val="tx1"/>
            </w14:solidFill>
          </w14:textFill>
        </w:rPr>
        <w:t>日</w:t>
      </w:r>
    </w:p>
    <w:p>
      <w:pPr>
        <w:pStyle w:val="5"/>
        <w:spacing w:line="360" w:lineRule="auto"/>
        <w:rPr>
          <w:rFonts w:ascii="Times New Roman" w:hAnsi="Times New Roman" w:eastAsia="方正仿宋_GBK" w:cs="Arial"/>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br w:type="page"/>
      </w:r>
    </w:p>
    <w:p>
      <w:pPr>
        <w:tabs>
          <w:tab w:val="left" w:pos="6300"/>
        </w:tabs>
        <w:snapToGrid w:val="0"/>
        <w:spacing w:line="360" w:lineRule="auto"/>
        <w:ind w:firstLine="643" w:firstLineChars="200"/>
        <w:jc w:val="left"/>
        <w:rPr>
          <w:rFonts w:ascii="Times New Roman" w:hAnsi="Times New Roman" w:cs="宋体"/>
          <w:b/>
          <w:bCs/>
          <w:color w:val="000000" w:themeColor="text1"/>
          <w:sz w:val="24"/>
          <w:szCs w:val="24"/>
          <w14:textFill>
            <w14:solidFill>
              <w14:schemeClr w14:val="tx1"/>
            </w14:solidFill>
          </w14:textFill>
        </w:rPr>
      </w:pPr>
      <w:r>
        <w:rPr>
          <w:rFonts w:hint="eastAsia" w:ascii="Times New Roman" w:hAnsi="Times New Roman" w:eastAsia="黑体" w:cs="黑体"/>
          <w:b/>
          <w:color w:val="000000" w:themeColor="text1"/>
          <w:sz w:val="32"/>
          <w:szCs w:val="32"/>
          <w14:textFill>
            <w14:solidFill>
              <w14:schemeClr w14:val="tx1"/>
            </w14:solidFill>
          </w14:textFill>
        </w:rPr>
        <w:t>二、法定代表人身份证明书（格式）/法定代表人授权委托书（格式）</w:t>
      </w:r>
      <w:r>
        <w:rPr>
          <w:rFonts w:hint="eastAsia" w:ascii="Times New Roman" w:hAnsi="Times New Roman" w:eastAsia="仿宋_GB2312" w:cs="仿宋_GB2312"/>
          <w:b/>
          <w:bCs/>
          <w:color w:val="000000" w:themeColor="text1"/>
          <w:sz w:val="32"/>
          <w:szCs w:val="32"/>
          <w14:textFill>
            <w14:solidFill>
              <w14:schemeClr w14:val="tx1"/>
            </w14:solidFill>
          </w14:textFill>
        </w:rPr>
        <w:t>（二选一）</w:t>
      </w:r>
    </w:p>
    <w:p>
      <w:pPr>
        <w:tabs>
          <w:tab w:val="left" w:pos="6300"/>
        </w:tabs>
        <w:snapToGrid w:val="0"/>
        <w:spacing w:line="360" w:lineRule="auto"/>
        <w:jc w:val="center"/>
        <w:rPr>
          <w:rFonts w:ascii="Times New Roman" w:hAnsi="Times New Roman" w:cs="宋体"/>
          <w:b/>
          <w:bCs/>
          <w:color w:val="000000" w:themeColor="text1"/>
          <w:sz w:val="24"/>
          <w:szCs w:val="24"/>
          <w14:textFill>
            <w14:solidFill>
              <w14:schemeClr w14:val="tx1"/>
            </w14:solidFill>
          </w14:textFill>
        </w:rPr>
      </w:pPr>
    </w:p>
    <w:p>
      <w:pPr>
        <w:tabs>
          <w:tab w:val="left" w:pos="6300"/>
        </w:tabs>
        <w:snapToGrid w:val="0"/>
        <w:spacing w:line="360" w:lineRule="auto"/>
        <w:jc w:val="center"/>
        <w:rPr>
          <w:rFonts w:ascii="Times New Roman" w:hAnsi="Times New Roman" w:eastAsia="黑体" w:cs="黑体"/>
          <w:b/>
          <w:bCs/>
          <w:color w:val="000000" w:themeColor="text1"/>
          <w:sz w:val="32"/>
          <w:szCs w:val="32"/>
          <w14:textFill>
            <w14:solidFill>
              <w14:schemeClr w14:val="tx1"/>
            </w14:solidFill>
          </w14:textFill>
        </w:rPr>
      </w:pPr>
      <w:r>
        <w:rPr>
          <w:rFonts w:hint="eastAsia" w:ascii="Times New Roman" w:hAnsi="Times New Roman" w:eastAsia="黑体" w:cs="黑体"/>
          <w:b/>
          <w:bCs/>
          <w:color w:val="000000" w:themeColor="text1"/>
          <w:sz w:val="32"/>
          <w:szCs w:val="32"/>
          <w14:textFill>
            <w14:solidFill>
              <w14:schemeClr w14:val="tx1"/>
            </w14:solidFill>
          </w14:textFill>
        </w:rPr>
        <w:t>法定代表人身份证明书</w:t>
      </w:r>
    </w:p>
    <w:p>
      <w:pPr>
        <w:tabs>
          <w:tab w:val="left" w:pos="6300"/>
        </w:tabs>
        <w:snapToGrid w:val="0"/>
        <w:spacing w:line="360" w:lineRule="auto"/>
        <w:rPr>
          <w:rFonts w:ascii="Times New Roman" w:hAnsi="Times New Roman" w:eastAsia="仿宋_GB2312" w:cs="仿宋_GB2312"/>
          <w:color w:val="000000" w:themeColor="text1"/>
          <w:sz w:val="32"/>
          <w:szCs w:val="32"/>
          <w:u w:val="single"/>
          <w14:textFill>
            <w14:solidFill>
              <w14:schemeClr w14:val="tx1"/>
            </w14:solidFill>
          </w14:textFill>
        </w:rPr>
      </w:pPr>
    </w:p>
    <w:p>
      <w:pPr>
        <w:tabs>
          <w:tab w:val="left" w:pos="6300"/>
        </w:tabs>
        <w:snapToGrid w:val="0"/>
        <w:spacing w:line="360" w:lineRule="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eastAsia="zh-Hans"/>
          <w14:textFill>
            <w14:solidFill>
              <w14:schemeClr w14:val="tx1"/>
            </w14:solidFill>
          </w14:textFill>
        </w:rPr>
        <w:t>致</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（采购单位名称）：</w:t>
      </w:r>
    </w:p>
    <w:p>
      <w:pPr>
        <w:tabs>
          <w:tab w:val="left" w:pos="6300"/>
        </w:tabs>
        <w:snapToGrid w:val="0"/>
        <w:spacing w:line="360" w:lineRule="auto"/>
        <w:ind w:firstLine="640" w:firstLineChars="200"/>
        <w:jc w:val="left"/>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（法定代表人名称及身份证代码）是</w:t>
      </w:r>
      <w:r>
        <w:rPr>
          <w:rFonts w:hint="eastAsia" w:ascii="Times New Roman" w:hAnsi="Times New Roman" w:eastAsia="仿宋_GB2312" w:cs="仿宋_GB2312"/>
          <w:color w:val="000000" w:themeColor="text1"/>
          <w:sz w:val="32"/>
          <w:szCs w:val="32"/>
          <w:u w:val="single"/>
          <w14:textFill>
            <w14:solidFill>
              <w14:schemeClr w14:val="tx1"/>
            </w14:solidFill>
          </w14:textFill>
        </w:rPr>
        <w:t>（供应商名称）</w:t>
      </w:r>
      <w:r>
        <w:rPr>
          <w:rFonts w:hint="eastAsia" w:ascii="Times New Roman" w:hAnsi="Times New Roman" w:eastAsia="仿宋_GB2312" w:cs="仿宋_GB2312"/>
          <w:color w:val="000000" w:themeColor="text1"/>
          <w:sz w:val="32"/>
          <w:szCs w:val="32"/>
          <w14:textFill>
            <w14:solidFill>
              <w14:schemeClr w14:val="tx1"/>
            </w14:solidFill>
          </w14:textFill>
        </w:rPr>
        <w:t>的法定代表人，电话</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代表我单位全权办理上述项目的竞采报价、签约等具体工作，并签署全部有关文件、协议及合同。签字负全部责任。</w:t>
      </w: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p>
    <w:p>
      <w:pPr>
        <w:tabs>
          <w:tab w:val="left" w:pos="6300"/>
        </w:tabs>
        <w:snapToGrid w:val="0"/>
        <w:spacing w:line="360" w:lineRule="auto"/>
        <w:ind w:firstLine="570"/>
        <w:jc w:val="center"/>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 xml:space="preserve">法定代表人（签字或盖章）：                          </w:t>
      </w:r>
    </w:p>
    <w:p>
      <w:pPr>
        <w:tabs>
          <w:tab w:val="left" w:pos="6300"/>
        </w:tabs>
        <w:snapToGrid w:val="0"/>
        <w:spacing w:line="360" w:lineRule="auto"/>
        <w:ind w:firstLine="570"/>
        <w:jc w:val="center"/>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供应商名称（公章）</w:t>
      </w:r>
    </w:p>
    <w:p>
      <w:pPr>
        <w:tabs>
          <w:tab w:val="left" w:pos="6300"/>
        </w:tabs>
        <w:snapToGrid w:val="0"/>
        <w:spacing w:line="360" w:lineRule="auto"/>
        <w:ind w:right="360" w:firstLine="570"/>
        <w:jc w:val="center"/>
        <w:rPr>
          <w:rFonts w:ascii="Times New Roman" w:hAnsi="Times New Roman"/>
          <w:color w:val="000000" w:themeColor="text1"/>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年   月   日</w:t>
      </w:r>
    </w:p>
    <w:p>
      <w:pPr>
        <w:pStyle w:val="2"/>
        <w:spacing w:line="360" w:lineRule="auto"/>
        <w:rPr>
          <w:rFonts w:ascii="Times New Roman" w:hAnsi="Times New Roman"/>
          <w:color w:val="000000" w:themeColor="text1"/>
          <w14:textFill>
            <w14:solidFill>
              <w14:schemeClr w14:val="tx1"/>
            </w14:solidFill>
          </w14:textFill>
        </w:rPr>
      </w:pPr>
      <w:bookmarkStart w:id="33" w:name="_GoBack"/>
      <w:bookmarkEnd w:id="33"/>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（附：法定代表人身份证正反面复印件）</w:t>
      </w:r>
    </w:p>
    <w:p>
      <w:pPr>
        <w:pStyle w:val="5"/>
        <w:spacing w:line="360" w:lineRule="auto"/>
        <w:rPr>
          <w:rFonts w:ascii="Times New Roman" w:hAnsi="Times New Roman"/>
          <w:color w:val="000000" w:themeColor="text1"/>
          <w14:textFill>
            <w14:solidFill>
              <w14:schemeClr w14:val="tx1"/>
            </w14:solidFill>
          </w14:textFill>
        </w:rPr>
      </w:pPr>
    </w:p>
    <w:p>
      <w:pPr>
        <w:rPr>
          <w:rFonts w:ascii="Times New Roman" w:hAnsi="Times New Roman" w:cs="宋体"/>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br w:type="page"/>
      </w:r>
    </w:p>
    <w:p>
      <w:pPr>
        <w:pStyle w:val="2"/>
        <w:rPr>
          <w:rFonts w:ascii="Times New Roman" w:hAnsi="Times New Roman"/>
          <w:color w:val="000000" w:themeColor="text1"/>
          <w14:textFill>
            <w14:solidFill>
              <w14:schemeClr w14:val="tx1"/>
            </w14:solidFill>
          </w14:textFill>
        </w:rPr>
      </w:pPr>
    </w:p>
    <w:p>
      <w:pPr>
        <w:tabs>
          <w:tab w:val="left" w:pos="6300"/>
        </w:tabs>
        <w:snapToGrid w:val="0"/>
        <w:spacing w:line="360" w:lineRule="auto"/>
        <w:jc w:val="center"/>
        <w:rPr>
          <w:rFonts w:ascii="Times New Roman" w:hAnsi="Times New Roman" w:eastAsia="黑体" w:cs="黑体"/>
          <w:b/>
          <w:bCs/>
          <w:color w:val="000000" w:themeColor="text1"/>
          <w:sz w:val="32"/>
          <w:szCs w:val="32"/>
          <w14:textFill>
            <w14:solidFill>
              <w14:schemeClr w14:val="tx1"/>
            </w14:solidFill>
          </w14:textFill>
        </w:rPr>
      </w:pPr>
      <w:r>
        <w:rPr>
          <w:rFonts w:hint="eastAsia" w:ascii="Times New Roman" w:hAnsi="Times New Roman" w:eastAsia="黑体" w:cs="黑体"/>
          <w:b/>
          <w:bCs/>
          <w:color w:val="000000" w:themeColor="text1"/>
          <w:sz w:val="32"/>
          <w:szCs w:val="32"/>
          <w14:textFill>
            <w14:solidFill>
              <w14:schemeClr w14:val="tx1"/>
            </w14:solidFill>
          </w14:textFill>
        </w:rPr>
        <w:t>法定代表人授权委托书</w:t>
      </w:r>
    </w:p>
    <w:p>
      <w:pPr>
        <w:tabs>
          <w:tab w:val="left" w:pos="6300"/>
        </w:tabs>
        <w:snapToGrid w:val="0"/>
        <w:spacing w:line="360" w:lineRule="auto"/>
        <w:rPr>
          <w:rFonts w:ascii="Times New Roman" w:hAnsi="Times New Roman" w:eastAsia="仿宋_GB2312" w:cs="仿宋_GB2312"/>
          <w:color w:val="000000" w:themeColor="text1"/>
          <w:sz w:val="32"/>
          <w:szCs w:val="32"/>
          <w:u w:val="single"/>
          <w14:textFill>
            <w14:solidFill>
              <w14:schemeClr w14:val="tx1"/>
            </w14:solidFill>
          </w14:textFill>
        </w:rPr>
      </w:pPr>
    </w:p>
    <w:p>
      <w:pPr>
        <w:tabs>
          <w:tab w:val="left" w:pos="6300"/>
        </w:tabs>
        <w:snapToGrid w:val="0"/>
        <w:spacing w:line="360" w:lineRule="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eastAsia="zh-Hans"/>
          <w14:textFill>
            <w14:solidFill>
              <w14:schemeClr w14:val="tx1"/>
            </w14:solidFill>
          </w14:textFill>
        </w:rPr>
        <w:t>致</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（采购单位名称）：</w:t>
      </w:r>
    </w:p>
    <w:p>
      <w:pPr>
        <w:tabs>
          <w:tab w:val="left" w:pos="6300"/>
        </w:tabs>
        <w:wordWrap w:val="0"/>
        <w:snapToGrid w:val="0"/>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（法定代表人名称）是</w:t>
      </w:r>
      <w:r>
        <w:rPr>
          <w:rFonts w:hint="eastAsia" w:ascii="Times New Roman" w:hAnsi="Times New Roman" w:eastAsia="仿宋_GB2312" w:cs="仿宋_GB2312"/>
          <w:color w:val="000000" w:themeColor="text1"/>
          <w:sz w:val="32"/>
          <w:szCs w:val="32"/>
          <w:u w:val="single"/>
          <w14:textFill>
            <w14:solidFill>
              <w14:schemeClr w14:val="tx1"/>
            </w14:solidFill>
          </w14:textFill>
        </w:rPr>
        <w:t>（供应商名称）</w:t>
      </w:r>
      <w:r>
        <w:rPr>
          <w:rFonts w:hint="eastAsia" w:ascii="Times New Roman" w:hAnsi="Times New Roman" w:eastAsia="仿宋_GB2312" w:cs="仿宋_GB2312"/>
          <w:color w:val="000000" w:themeColor="text1"/>
          <w:sz w:val="32"/>
          <w:szCs w:val="32"/>
          <w14:textFill>
            <w14:solidFill>
              <w14:schemeClr w14:val="tx1"/>
            </w14:solidFill>
          </w14:textFill>
        </w:rPr>
        <w:t>的法定代表人，特授权</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（被授权人姓名及身份证代码）电话</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ascii="Times New Roman" w:hAnsi="Times New Roman" w:eastAsia="仿宋_GB2312" w:cs="仿宋_GB2312"/>
          <w:color w:val="000000" w:themeColor="text1"/>
          <w:sz w:val="32"/>
          <w:szCs w:val="32"/>
          <w:u w:val="single"/>
          <w14:textFill>
            <w14:solidFill>
              <w14:schemeClr w14:val="tx1"/>
            </w14:solidFill>
          </w14:textFill>
        </w:rPr>
        <w:t xml:space="preserve">          </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代表我单位全权办理上述项目的竞采报价、签约等具体工作，并签署全部有关文件、协议及合同。</w:t>
      </w:r>
    </w:p>
    <w:p>
      <w:pPr>
        <w:tabs>
          <w:tab w:val="left" w:pos="6300"/>
        </w:tabs>
        <w:snapToGrid w:val="0"/>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我单位对被授权人的签字负全部责任。</w:t>
      </w:r>
    </w:p>
    <w:p>
      <w:pPr>
        <w:tabs>
          <w:tab w:val="left" w:pos="6300"/>
        </w:tabs>
        <w:snapToGrid w:val="0"/>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在撤消授权</w:t>
      </w:r>
      <w:r>
        <w:rPr>
          <w:rFonts w:hint="eastAsia" w:ascii="Times New Roman" w:hAnsi="Times New Roman" w:eastAsia="仿宋_GB2312" w:cs="仿宋_GB2312"/>
          <w:color w:val="000000" w:themeColor="text1"/>
          <w:sz w:val="32"/>
          <w:szCs w:val="32"/>
          <w:lang w:eastAsia="zh-Hans"/>
          <w14:textFill>
            <w14:solidFill>
              <w14:schemeClr w14:val="tx1"/>
            </w14:solidFill>
          </w14:textFill>
        </w:rPr>
        <w:t>的</w:t>
      </w:r>
      <w:r>
        <w:rPr>
          <w:rFonts w:hint="eastAsia" w:ascii="Times New Roman" w:hAnsi="Times New Roman" w:eastAsia="仿宋_GB2312" w:cs="仿宋_GB2312"/>
          <w:color w:val="000000" w:themeColor="text1"/>
          <w:sz w:val="32"/>
          <w:szCs w:val="32"/>
          <w14:textFill>
            <w14:solidFill>
              <w14:schemeClr w14:val="tx1"/>
            </w14:solidFill>
          </w14:textFill>
        </w:rPr>
        <w:t>书面通知以前，本授权书一直有效。被授权人在授权书有效期内签署的所有文件不因授权的撤消而失效。</w:t>
      </w: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被授权人：                          法定代表人：</w:t>
      </w: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 xml:space="preserve">（签字或盖章）                     </w:t>
      </w: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（签字或盖章）</w:t>
      </w: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（附：被授权人、法定代表人身份证正反面复印件）</w:t>
      </w:r>
    </w:p>
    <w:p>
      <w:pPr>
        <w:tabs>
          <w:tab w:val="left" w:pos="6300"/>
        </w:tabs>
        <w:snapToGrid w:val="0"/>
        <w:spacing w:line="360" w:lineRule="auto"/>
        <w:ind w:firstLine="570"/>
        <w:rPr>
          <w:rFonts w:ascii="Times New Roman" w:hAnsi="Times New Roman" w:eastAsia="仿宋_GB2312" w:cs="仿宋_GB2312"/>
          <w:color w:val="000000" w:themeColor="text1"/>
          <w:sz w:val="32"/>
          <w:szCs w:val="32"/>
          <w14:textFill>
            <w14:solidFill>
              <w14:schemeClr w14:val="tx1"/>
            </w14:solidFill>
          </w14:textFill>
        </w:rPr>
      </w:pPr>
    </w:p>
    <w:p>
      <w:pPr>
        <w:tabs>
          <w:tab w:val="left" w:pos="6300"/>
        </w:tabs>
        <w:snapToGrid w:val="0"/>
        <w:spacing w:line="360" w:lineRule="auto"/>
        <w:ind w:right="480" w:firstLine="570"/>
        <w:jc w:val="right"/>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供应商名称（公章）</w:t>
      </w:r>
    </w:p>
    <w:p>
      <w:pPr>
        <w:tabs>
          <w:tab w:val="left" w:pos="6300"/>
        </w:tabs>
        <w:snapToGrid w:val="0"/>
        <w:spacing w:line="360" w:lineRule="auto"/>
        <w:ind w:right="480" w:firstLine="570"/>
        <w:jc w:val="center"/>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年   月   日</w:t>
      </w:r>
    </w:p>
    <w:p>
      <w:pPr>
        <w:pStyle w:val="5"/>
        <w:spacing w:line="360" w:lineRule="auto"/>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br w:type="page"/>
      </w:r>
    </w:p>
    <w:p>
      <w:pPr>
        <w:tabs>
          <w:tab w:val="left" w:pos="6300"/>
        </w:tabs>
        <w:snapToGrid w:val="0"/>
        <w:spacing w:line="360" w:lineRule="auto"/>
        <w:ind w:firstLine="643" w:firstLineChars="200"/>
        <w:rPr>
          <w:rFonts w:ascii="Times New Roman" w:hAnsi="Times New Roman" w:eastAsia="黑体" w:cs="黑体"/>
          <w:b/>
          <w:color w:val="000000" w:themeColor="text1"/>
          <w:sz w:val="32"/>
          <w:szCs w:val="32"/>
          <w14:textFill>
            <w14:solidFill>
              <w14:schemeClr w14:val="tx1"/>
            </w14:solidFill>
          </w14:textFill>
        </w:rPr>
      </w:pPr>
      <w:r>
        <w:rPr>
          <w:rFonts w:hint="eastAsia" w:ascii="Times New Roman" w:hAnsi="Times New Roman" w:eastAsia="黑体" w:cs="黑体"/>
          <w:b/>
          <w:color w:val="000000" w:themeColor="text1"/>
          <w:sz w:val="32"/>
          <w:szCs w:val="32"/>
          <w:lang w:eastAsia="zh-Hans"/>
          <w14:textFill>
            <w14:solidFill>
              <w14:schemeClr w14:val="tx1"/>
            </w14:solidFill>
          </w14:textFill>
        </w:rPr>
        <w:t>三</w:t>
      </w:r>
      <w:r>
        <w:rPr>
          <w:rFonts w:ascii="Times New Roman" w:hAnsi="Times New Roman" w:eastAsia="黑体" w:cs="黑体"/>
          <w:b/>
          <w:color w:val="000000" w:themeColor="text1"/>
          <w:sz w:val="32"/>
          <w:szCs w:val="32"/>
          <w:lang w:eastAsia="zh-Hans"/>
          <w14:textFill>
            <w14:solidFill>
              <w14:schemeClr w14:val="tx1"/>
            </w14:solidFill>
          </w14:textFill>
        </w:rPr>
        <w:t>、</w:t>
      </w:r>
      <w:r>
        <w:rPr>
          <w:rFonts w:hint="eastAsia" w:ascii="Times New Roman" w:hAnsi="Times New Roman" w:eastAsia="黑体" w:cs="黑体"/>
          <w:b/>
          <w:color w:val="000000" w:themeColor="text1"/>
          <w:sz w:val="32"/>
          <w:szCs w:val="32"/>
          <w14:textFill>
            <w14:solidFill>
              <w14:schemeClr w14:val="tx1"/>
            </w14:solidFill>
          </w14:textFill>
        </w:rPr>
        <w:t>基本资格条件承诺函</w:t>
      </w:r>
    </w:p>
    <w:p>
      <w:pPr>
        <w:pStyle w:val="2"/>
        <w:rPr>
          <w:rFonts w:ascii="Times New Roman" w:hAnsi="Times New Roman"/>
          <w:color w:val="000000" w:themeColor="text1"/>
          <w14:textFill>
            <w14:solidFill>
              <w14:schemeClr w14:val="tx1"/>
            </w14:solidFill>
          </w14:textFill>
        </w:rPr>
      </w:pPr>
    </w:p>
    <w:p>
      <w:pPr>
        <w:snapToGrid w:val="0"/>
        <w:spacing w:line="360" w:lineRule="auto"/>
        <w:ind w:firstLine="570"/>
        <w:jc w:val="center"/>
        <w:rPr>
          <w:rFonts w:ascii="Times New Roman" w:hAnsi="Times New Roman" w:eastAsia="黑体" w:cs="黑体"/>
          <w:b/>
          <w:color w:val="000000" w:themeColor="text1"/>
          <w:sz w:val="32"/>
          <w:szCs w:val="32"/>
          <w14:textFill>
            <w14:solidFill>
              <w14:schemeClr w14:val="tx1"/>
            </w14:solidFill>
          </w14:textFill>
        </w:rPr>
      </w:pPr>
      <w:r>
        <w:rPr>
          <w:rFonts w:hint="eastAsia" w:ascii="Times New Roman" w:hAnsi="Times New Roman" w:eastAsia="黑体" w:cs="黑体"/>
          <w:b/>
          <w:color w:val="000000" w:themeColor="text1"/>
          <w:sz w:val="32"/>
          <w:szCs w:val="32"/>
          <w14:textFill>
            <w14:solidFill>
              <w14:schemeClr w14:val="tx1"/>
            </w14:solidFill>
          </w14:textFill>
        </w:rPr>
        <w:t>基本资格条件承诺函</w:t>
      </w:r>
    </w:p>
    <w:p>
      <w:pPr>
        <w:snapToGrid w:val="0"/>
        <w:spacing w:line="360" w:lineRule="auto"/>
        <w:rPr>
          <w:rFonts w:ascii="Times New Roman" w:hAnsi="Times New Roman" w:eastAsia="方正仿宋_GBK" w:cs="方正仿宋_GBK"/>
          <w:b/>
          <w:color w:val="000000" w:themeColor="text1"/>
          <w:sz w:val="24"/>
          <w:szCs w:val="24"/>
          <w14:textFill>
            <w14:solidFill>
              <w14:schemeClr w14:val="tx1"/>
            </w14:solidFill>
          </w14:textFill>
        </w:rPr>
      </w:pPr>
      <w:r>
        <w:rPr>
          <w:rFonts w:ascii="Times New Roman" w:hAnsi="Times New Roman" w:eastAsia="方正仿宋_GBK" w:cs="方正仿宋_GBK"/>
          <w:b/>
          <w:color w:val="000000" w:themeColor="text1"/>
          <w:sz w:val="24"/>
          <w:szCs w:val="24"/>
          <w14:textFill>
            <w14:solidFill>
              <w14:schemeClr w14:val="tx1"/>
            </w14:solidFill>
          </w14:textFill>
        </w:rPr>
        <w:t xml:space="preserve"> </w:t>
      </w:r>
    </w:p>
    <w:p>
      <w:pPr>
        <w:snapToGrid w:val="0"/>
        <w:spacing w:line="360" w:lineRule="auto"/>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致</w:t>
      </w: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（采购单位名称）：</w:t>
      </w:r>
    </w:p>
    <w:p>
      <w:pPr>
        <w:snapToGrid w:val="0"/>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u w:val="single"/>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（供应商名称）郑重承诺：</w:t>
      </w:r>
    </w:p>
    <w:p>
      <w:pPr>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2.我方未列入在信用中国网站（www.creditchina.gov.cn）“失信被执行人”、“重大税收违法案件当事人名单”中，也未列入中国政府采购网（www.ccgp.gov.cn）“政府采购严重违法失信行为记录名单”中。</w:t>
      </w:r>
    </w:p>
    <w:p>
      <w:pPr>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3.我方在项目评审环节结束后，随时接受采购人检查验证，配合提供相关证明材料，证明符合《中华人民共和国政府采购法》第二十二条规定的供应商基本资格条件。</w:t>
      </w:r>
    </w:p>
    <w:p>
      <w:pPr>
        <w:snapToGrid w:val="0"/>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我方对以上承诺负全部法律责任。</w:t>
      </w:r>
    </w:p>
    <w:p>
      <w:pPr>
        <w:snapToGrid w:val="0"/>
        <w:spacing w:line="360" w:lineRule="auto"/>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特此承诺。</w:t>
      </w:r>
    </w:p>
    <w:p>
      <w:pPr>
        <w:pStyle w:val="2"/>
        <w:rPr>
          <w:rFonts w:ascii="Times New Roman" w:hAnsi="Times New Roman"/>
          <w:color w:val="000000" w:themeColor="text1"/>
          <w14:textFill>
            <w14:solidFill>
              <w14:schemeClr w14:val="tx1"/>
            </w14:solidFill>
          </w14:textFill>
        </w:rPr>
      </w:pPr>
    </w:p>
    <w:p>
      <w:pPr>
        <w:tabs>
          <w:tab w:val="left" w:pos="6300"/>
        </w:tabs>
        <w:snapToGrid w:val="0"/>
        <w:spacing w:line="360" w:lineRule="auto"/>
        <w:ind w:right="480" w:firstLine="570"/>
        <w:jc w:val="right"/>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供应商名称（公章）</w:t>
      </w:r>
    </w:p>
    <w:p>
      <w:pPr>
        <w:tabs>
          <w:tab w:val="left" w:pos="6300"/>
        </w:tabs>
        <w:snapToGrid w:val="0"/>
        <w:spacing w:line="360" w:lineRule="auto"/>
        <w:ind w:right="480" w:firstLine="570"/>
        <w:jc w:val="center"/>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 xml:space="preserve">                                </w:t>
      </w:r>
      <w:r>
        <w:rPr>
          <w:rFonts w:hint="eastAsia" w:ascii="Times New Roman" w:hAnsi="Times New Roman" w:eastAsia="仿宋_GB2312" w:cs="仿宋_GB2312"/>
          <w:color w:val="000000" w:themeColor="text1"/>
          <w:sz w:val="32"/>
          <w:szCs w:val="32"/>
          <w14:textFill>
            <w14:solidFill>
              <w14:schemeClr w14:val="tx1"/>
            </w14:solidFill>
          </w14:textFill>
        </w:rPr>
        <w:t>年   月   日</w:t>
      </w:r>
    </w:p>
    <w:p>
      <w:pPr>
        <w:spacing w:line="360" w:lineRule="auto"/>
        <w:jc w:val="right"/>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br w:type="page"/>
      </w:r>
    </w:p>
    <w:p>
      <w:pPr>
        <w:tabs>
          <w:tab w:val="left" w:pos="6300"/>
        </w:tabs>
        <w:snapToGrid w:val="0"/>
        <w:spacing w:line="360" w:lineRule="auto"/>
        <w:ind w:firstLine="643" w:firstLineChars="200"/>
        <w:rPr>
          <w:rFonts w:ascii="Times New Roman" w:hAnsi="Times New Roman" w:eastAsia="黑体" w:cs="黑体"/>
          <w:b/>
          <w:color w:val="000000" w:themeColor="text1"/>
          <w:sz w:val="32"/>
          <w:szCs w:val="32"/>
          <w14:textFill>
            <w14:solidFill>
              <w14:schemeClr w14:val="tx1"/>
            </w14:solidFill>
          </w14:textFill>
        </w:rPr>
      </w:pPr>
      <w:r>
        <w:rPr>
          <w:rFonts w:hint="eastAsia" w:ascii="Times New Roman" w:hAnsi="Times New Roman" w:eastAsia="黑体" w:cs="黑体"/>
          <w:b/>
          <w:color w:val="000000" w:themeColor="text1"/>
          <w:sz w:val="32"/>
          <w:szCs w:val="32"/>
          <w14:textFill>
            <w14:solidFill>
              <w14:schemeClr w14:val="tx1"/>
            </w14:solidFill>
          </w14:textFill>
        </w:rPr>
        <w:t>四、特定资格条件证书或证明文件</w:t>
      </w:r>
    </w:p>
    <w:p>
      <w:pPr>
        <w:pStyle w:val="5"/>
        <w:spacing w:line="360" w:lineRule="auto"/>
        <w:rPr>
          <w:rFonts w:ascii="Times New Roman" w:hAnsi="Times New Roman"/>
          <w:color w:val="000000" w:themeColor="text1"/>
          <w14:textFill>
            <w14:solidFill>
              <w14:schemeClr w14:val="tx1"/>
            </w14:solidFill>
          </w14:textFill>
        </w:rPr>
      </w:pPr>
    </w:p>
    <w:p>
      <w:pPr>
        <w:tabs>
          <w:tab w:val="left" w:pos="6300"/>
        </w:tabs>
        <w:snapToGrid w:val="0"/>
        <w:spacing w:line="360" w:lineRule="auto"/>
        <w:ind w:right="480" w:firstLine="570"/>
        <w:jc w:val="right"/>
        <w:rPr>
          <w:rFonts w:ascii="Times New Roman" w:hAnsi="Times New Roman" w:cs="宋体"/>
          <w:color w:val="000000" w:themeColor="text1"/>
          <w:sz w:val="24"/>
          <w:szCs w:val="24"/>
          <w14:textFill>
            <w14:solidFill>
              <w14:schemeClr w14:val="tx1"/>
            </w14:solidFill>
          </w14:textFill>
        </w:rPr>
      </w:pPr>
    </w:p>
    <w:p>
      <w:pPr>
        <w:pStyle w:val="5"/>
        <w:spacing w:line="360" w:lineRule="auto"/>
        <w:rPr>
          <w:rFonts w:ascii="Times New Roman" w:hAnsi="Times New Roman"/>
          <w:color w:val="000000" w:themeColor="text1"/>
          <w14:textFill>
            <w14:solidFill>
              <w14:schemeClr w14:val="tx1"/>
            </w14:solidFill>
          </w14:textFill>
        </w:rPr>
      </w:pPr>
    </w:p>
    <w:p>
      <w:pPr>
        <w:spacing w:line="360" w:lineRule="auto"/>
        <w:rPr>
          <w:rFonts w:ascii="Times New Roman" w:hAnsi="Times New Roman"/>
          <w:color w:val="000000" w:themeColor="text1"/>
          <w14:textFill>
            <w14:solidFill>
              <w14:schemeClr w14:val="tx1"/>
            </w14:solidFill>
          </w14:textFill>
        </w:rPr>
      </w:pPr>
    </w:p>
    <w:p>
      <w:pPr>
        <w:pStyle w:val="5"/>
        <w:spacing w:line="360" w:lineRule="auto"/>
        <w:rPr>
          <w:rFonts w:ascii="Times New Roman" w:hAnsi="Times New Roman"/>
          <w:color w:val="000000" w:themeColor="text1"/>
          <w14:textFill>
            <w14:solidFill>
              <w14:schemeClr w14:val="tx1"/>
            </w14:solidFill>
          </w14:textFill>
        </w:rPr>
      </w:pPr>
    </w:p>
    <w:p>
      <w:pPr>
        <w:spacing w:line="360" w:lineRule="auto"/>
        <w:rPr>
          <w:rFonts w:ascii="Times New Roman" w:hAnsi="Times New Roman"/>
          <w:color w:val="000000" w:themeColor="text1"/>
          <w14:textFill>
            <w14:solidFill>
              <w14:schemeClr w14:val="tx1"/>
            </w14:solidFill>
          </w14:textFill>
        </w:rPr>
      </w:pPr>
    </w:p>
    <w:p>
      <w:pPr>
        <w:pStyle w:val="5"/>
        <w:spacing w:line="360" w:lineRule="auto"/>
        <w:rPr>
          <w:rFonts w:ascii="Times New Roman" w:hAnsi="Times New Roman"/>
          <w:color w:val="000000" w:themeColor="text1"/>
          <w14:textFill>
            <w14:solidFill>
              <w14:schemeClr w14:val="tx1"/>
            </w14:solidFill>
          </w14:textFill>
        </w:rPr>
      </w:pPr>
    </w:p>
    <w:p>
      <w:pPr>
        <w:spacing w:line="360" w:lineRule="auto"/>
        <w:rPr>
          <w:rFonts w:ascii="Times New Roman" w:hAnsi="Times New Roman"/>
          <w:color w:val="000000" w:themeColor="text1"/>
          <w14:textFill>
            <w14:solidFill>
              <w14:schemeClr w14:val="tx1"/>
            </w14:solidFill>
          </w14:textFill>
        </w:rPr>
      </w:pPr>
    </w:p>
    <w:p>
      <w:pPr>
        <w:pStyle w:val="5"/>
        <w:spacing w:line="360" w:lineRule="auto"/>
        <w:rPr>
          <w:rFonts w:ascii="Times New Roman" w:hAnsi="Times New Roman"/>
          <w:color w:val="000000" w:themeColor="text1"/>
          <w14:textFill>
            <w14:solidFill>
              <w14:schemeClr w14:val="tx1"/>
            </w14:solidFill>
          </w14:textFill>
        </w:rPr>
      </w:pPr>
    </w:p>
    <w:p>
      <w:pPr>
        <w:spacing w:line="360" w:lineRule="auto"/>
        <w:rPr>
          <w:rFonts w:ascii="Times New Roman" w:hAnsi="Times New Roman"/>
          <w:color w:val="000000" w:themeColor="text1"/>
          <w14:textFill>
            <w14:solidFill>
              <w14:schemeClr w14:val="tx1"/>
            </w14:solidFill>
          </w14:textFill>
        </w:rPr>
      </w:pPr>
    </w:p>
    <w:p>
      <w:pPr>
        <w:pStyle w:val="5"/>
        <w:spacing w:line="360" w:lineRule="auto"/>
        <w:rPr>
          <w:rFonts w:ascii="Times New Roman" w:hAnsi="Times New Roman"/>
          <w:color w:val="000000" w:themeColor="text1"/>
          <w14:textFill>
            <w14:solidFill>
              <w14:schemeClr w14:val="tx1"/>
            </w14:solidFill>
          </w14:textFill>
        </w:rPr>
      </w:pPr>
    </w:p>
    <w:p>
      <w:pPr>
        <w:spacing w:line="360" w:lineRule="auto"/>
        <w:rPr>
          <w:rFonts w:ascii="Times New Roman" w:hAnsi="Times New Roman"/>
          <w:color w:val="000000" w:themeColor="text1"/>
          <w14:textFill>
            <w14:solidFill>
              <w14:schemeClr w14:val="tx1"/>
            </w14:solidFill>
          </w14:textFill>
        </w:rPr>
      </w:pPr>
    </w:p>
    <w:p>
      <w:pPr>
        <w:pStyle w:val="5"/>
        <w:spacing w:line="360" w:lineRule="auto"/>
        <w:rPr>
          <w:rFonts w:ascii="Times New Roman" w:hAnsi="Times New Roman"/>
          <w:color w:val="000000" w:themeColor="text1"/>
          <w14:textFill>
            <w14:solidFill>
              <w14:schemeClr w14:val="tx1"/>
            </w14:solidFill>
          </w14:textFill>
        </w:rPr>
      </w:pPr>
    </w:p>
    <w:p>
      <w:pPr>
        <w:spacing w:line="360" w:lineRule="auto"/>
        <w:rPr>
          <w:rFonts w:ascii="Times New Roman" w:hAnsi="Times New Roman"/>
          <w:color w:val="000000" w:themeColor="text1"/>
          <w14:textFill>
            <w14:solidFill>
              <w14:schemeClr w14:val="tx1"/>
            </w14:solidFill>
          </w14:textFill>
        </w:rPr>
      </w:pPr>
    </w:p>
    <w:p>
      <w:pPr>
        <w:tabs>
          <w:tab w:val="left" w:pos="6300"/>
        </w:tabs>
        <w:snapToGrid w:val="0"/>
        <w:spacing w:line="360" w:lineRule="auto"/>
        <w:ind w:right="-1"/>
        <w:rPr>
          <w:rFonts w:ascii="Times New Roman" w:hAnsi="Times New Roman" w:cs="宋体"/>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t>---------------------------------------------------------------------</w:t>
      </w:r>
    </w:p>
    <w:p>
      <w:pPr>
        <w:tabs>
          <w:tab w:val="left" w:pos="6300"/>
        </w:tabs>
        <w:snapToGrid w:val="0"/>
        <w:spacing w:line="360" w:lineRule="auto"/>
        <w:ind w:firstLine="570"/>
        <w:rPr>
          <w:rFonts w:ascii="Times New Roman" w:hAnsi="Times New Roman" w:cs="宋体"/>
          <w:color w:val="000000" w:themeColor="text1"/>
          <w:sz w:val="24"/>
          <w:szCs w:val="24"/>
          <w14:textFill>
            <w14:solidFill>
              <w14:schemeClr w14:val="tx1"/>
            </w14:solidFill>
          </w14:textFill>
        </w:rPr>
      </w:pPr>
    </w:p>
    <w:p>
      <w:pPr>
        <w:tabs>
          <w:tab w:val="left" w:pos="6300"/>
        </w:tabs>
        <w:snapToGrid w:val="0"/>
        <w:spacing w:line="360" w:lineRule="auto"/>
        <w:ind w:firstLine="570"/>
        <w:rPr>
          <w:rFonts w:ascii="Times New Roman" w:hAnsi="Times New Roman" w:cs="宋体"/>
          <w:color w:val="000000" w:themeColor="text1"/>
          <w:sz w:val="24"/>
          <w:szCs w:val="24"/>
          <w14:textFill>
            <w14:solidFill>
              <w14:schemeClr w14:val="tx1"/>
            </w14:solidFill>
          </w14:textFill>
        </w:rPr>
      </w:pPr>
    </w:p>
    <w:p>
      <w:pPr>
        <w:tabs>
          <w:tab w:val="left" w:pos="6300"/>
        </w:tabs>
        <w:snapToGrid w:val="0"/>
        <w:spacing w:line="360" w:lineRule="auto"/>
        <w:rPr>
          <w:rFonts w:ascii="Times New Roman" w:hAnsi="Times New Roman" w:eastAsia="仿宋_GB2312" w:cs="仿宋_GB2312"/>
          <w:color w:val="000000" w:themeColor="text1"/>
          <w:sz w:val="32"/>
          <w:szCs w:val="32"/>
          <w14:textFill>
            <w14:solidFill>
              <w14:schemeClr w14:val="tx1"/>
            </w14:solidFill>
          </w14:textFill>
        </w:rPr>
      </w:pPr>
    </w:p>
    <w:p>
      <w:pPr>
        <w:tabs>
          <w:tab w:val="left" w:pos="6300"/>
        </w:tabs>
        <w:snapToGrid w:val="0"/>
        <w:spacing w:line="360" w:lineRule="auto"/>
        <w:ind w:right="480"/>
        <w:jc w:val="center"/>
        <w:rPr>
          <w:rFonts w:ascii="Times New Roman" w:hAnsi="Times New Roman" w:cs="宋体"/>
          <w:color w:val="000000" w:themeColor="text1"/>
          <w:sz w:val="24"/>
          <w:szCs w:val="24"/>
          <w14:textFill>
            <w14:solidFill>
              <w14:schemeClr w14:val="tx1"/>
            </w14:solidFill>
          </w14:textFill>
        </w:rPr>
        <w:sectPr>
          <w:pgSz w:w="11907" w:h="16840"/>
          <w:pgMar w:top="1134" w:right="1418" w:bottom="1134" w:left="1418" w:header="964" w:footer="992" w:gutter="0"/>
          <w:pgNumType w:fmt="numberInDash"/>
          <w:cols w:space="720" w:num="1"/>
          <w:docGrid w:linePitch="312" w:charSpace="0"/>
        </w:sectPr>
      </w:pPr>
      <w:r>
        <w:rPr>
          <w:rFonts w:hint="eastAsia" w:ascii="Times New Roman" w:hAnsi="Times New Roman" w:eastAsia="仿宋_GB2312" w:cs="仿宋_GB2312"/>
          <w:color w:val="000000" w:themeColor="text1"/>
          <w:sz w:val="32"/>
          <w:szCs w:val="32"/>
          <w14:textFill>
            <w14:solidFill>
              <w14:schemeClr w14:val="tx1"/>
            </w14:solidFill>
          </w14:textFill>
        </w:rPr>
        <w:t>（结束）</w:t>
      </w:r>
    </w:p>
    <w:p>
      <w:pPr>
        <w:tabs>
          <w:tab w:val="left" w:pos="6300"/>
        </w:tabs>
        <w:snapToGrid w:val="0"/>
        <w:spacing w:line="360" w:lineRule="auto"/>
        <w:ind w:right="480"/>
        <w:jc w:val="both"/>
        <w:rPr>
          <w:rFonts w:ascii="Times New Roman" w:hAnsi="Times New Roman" w:cs="宋体"/>
          <w:color w:val="000000" w:themeColor="text1"/>
          <w:sz w:val="24"/>
          <w:szCs w:val="24"/>
          <w14:textFill>
            <w14:solidFill>
              <w14:schemeClr w14:val="tx1"/>
            </w14:solidFill>
          </w14:textFill>
        </w:rPr>
      </w:pPr>
    </w:p>
    <w:p>
      <w:pPr>
        <w:pStyle w:val="2"/>
        <w:rPr>
          <w:rFonts w:ascii="Times New Roman" w:hAnsi="Times New Roman" w:cs="宋体"/>
          <w:color w:val="000000" w:themeColor="text1"/>
          <w:sz w:val="24"/>
          <w:szCs w:val="24"/>
          <w14:textFill>
            <w14:solidFill>
              <w14:schemeClr w14:val="tx1"/>
            </w14:solidFill>
          </w14:textFill>
        </w:rPr>
      </w:pPr>
    </w:p>
    <w:p>
      <w:pPr>
        <w:pStyle w:val="2"/>
        <w:rPr>
          <w:rFonts w:ascii="Times New Roman" w:hAnsi="Times New Roman" w:cs="宋体"/>
          <w:color w:val="000000" w:themeColor="text1"/>
          <w:sz w:val="24"/>
          <w:szCs w:val="24"/>
          <w14:textFill>
            <w14:solidFill>
              <w14:schemeClr w14:val="tx1"/>
            </w14:solidFill>
          </w14:textFill>
        </w:rPr>
      </w:pPr>
    </w:p>
    <w:sectPr>
      <w:footerReference r:id="rId5"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MingLiU">
    <w:panose1 w:val="02020500000000000000"/>
    <w:charset w:val="88"/>
    <w:family w:val="roman"/>
    <w:pitch w:val="default"/>
    <w:sig w:usb0="A00002FF" w:usb1="28CFFCFA" w:usb2="00000016" w:usb3="00000000" w:csb0="0010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微软雅黑 Light">
    <w:altName w:val="方正黑体_GBK"/>
    <w:panose1 w:val="020B0502040204020203"/>
    <w:charset w:val="86"/>
    <w:family w:val="swiss"/>
    <w:pitch w:val="default"/>
    <w:sig w:usb0="00000000" w:usb1="00000000" w:usb2="00000016" w:usb3="00000000" w:csb0="0004000F" w:csb1="00000000"/>
  </w:font>
  <w:font w:name="方正黑体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昆仑楷体">
    <w:altName w:val="方正楷体_GBK"/>
    <w:panose1 w:val="020B0604020202020204"/>
    <w:charset w:val="00"/>
    <w:family w:val="modern"/>
    <w:pitch w:val="default"/>
    <w:sig w:usb0="00000000" w:usb1="00000000" w:usb2="0000001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altName w:val="楷体"/>
    <w:panose1 w:val="020B0604020202020204"/>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文鼎粗黑">
    <w:altName w:val="方正黑体_GBK"/>
    <w:panose1 w:val="020B0604020202020204"/>
    <w:charset w:val="00"/>
    <w:family w:val="modern"/>
    <w:pitch w:val="default"/>
    <w:sig w:usb0="00000000" w:usb1="00000000" w:usb2="00000010" w:usb3="00000000" w:csb0="00040000" w:csb1="00000000"/>
  </w:font>
  <w:font w:name="PingFang SC">
    <w:altName w:val="宋体"/>
    <w:panose1 w:val="020B0400000000000000"/>
    <w:charset w:val="86"/>
    <w:family w:val="auto"/>
    <w:pitch w:val="default"/>
    <w:sig w:usb0="00000000" w:usb1="00000000" w:usb2="00000017" w:usb3="00000000" w:csb0="00040001" w:csb1="00000000"/>
  </w:font>
  <w:font w:name="方正小标宋_GBK">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t">
    <w:altName w:val="Segoe Print"/>
    <w:panose1 w:val="00000000000000000000"/>
    <w:charset w:val="00"/>
    <w:family w:val="auto"/>
    <w:pitch w:val="default"/>
    <w:sig w:usb0="00000000" w:usb1="00000000" w:usb2="00000000" w:usb3="00000000" w:csb0="00000000" w:csb1="00000000"/>
  </w:font>
  <w:font w:name="Ti">
    <w:altName w:val="Segoe Print"/>
    <w:panose1 w:val="00000000000000000000"/>
    <w:charset w:val="00"/>
    <w:family w:val="auto"/>
    <w:pitch w:val="default"/>
    <w:sig w:usb0="00000000" w:usb1="00000000" w:usb2="00000000" w:usb3="00000000" w:csb0="00000000" w:csb1="00000000"/>
  </w:font>
  <w:font w:name="Tim">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6850" cy="13779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59264;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fW5+00QAAAAMBAAAPAAAAAAAAAAEAIAAAACIAAABkcnMvZG93bnJldi54bWxQSwECFAAUAAAA&#10;CACHTuJAMJr46C4CAABTBAAADgAAAAAAAAABACAAAAAgAQAAZHJzL2Uyb0RvYy54bWxQSwUGAAAA&#10;AAYABgBZAQAAwAUAAAAA&#10;">
              <v:fill on="f" focussize="0,0"/>
              <v:stroke on="f" weight="0.5pt"/>
              <v:imagedata o:title=""/>
              <o:lock v:ext="edit" aspectratio="f"/>
              <v:textbox inset="0mm,0mm,0mm,0mm" style="mso-fit-shape-to-text:t;">
                <w:txbxContent>
                  <w:p>
                    <w:pPr>
                      <w:pStyle w:val="36"/>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6850" cy="13779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60288;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1uftNEAAAADAQAADwAAAAAAAAABACAAAAAiAAAAZHJzL2Rvd25yZXYueG1sUEsBAhQAFAAA&#10;AAgAh07iQIkCTj8vAgAAUwQAAA4AAAAAAAAAAQAgAAAAIAEAAGRycy9lMm9Eb2MueG1sUEsFBgAA&#10;AAAGAAYAWQEAAMEFAAAAAA==&#10;">
              <v:fill on="f" focussize="0,0"/>
              <v:stroke on="f" weight="0.5pt"/>
              <v:imagedata o:title=""/>
              <o:lock v:ext="edit" aspectratio="f"/>
              <v:textbox inset="0mm,0mm,0mm,0mm" style="mso-fit-shape-to-text:t;">
                <w:txbxContent>
                  <w:p>
                    <w:pPr>
                      <w:pStyle w:val="36"/>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C73E5F"/>
    <w:multiLevelType w:val="singleLevel"/>
    <w:tmpl w:val="D7C73E5F"/>
    <w:lvl w:ilvl="0" w:tentative="0">
      <w:start w:val="6"/>
      <w:numFmt w:val="decimal"/>
      <w:lvlText w:val="%1."/>
      <w:lvlJc w:val="left"/>
      <w:pPr>
        <w:tabs>
          <w:tab w:val="left" w:pos="312"/>
        </w:tabs>
      </w:pPr>
    </w:lvl>
  </w:abstractNum>
  <w:abstractNum w:abstractNumId="1">
    <w:nsid w:val="E596ADB1"/>
    <w:multiLevelType w:val="singleLevel"/>
    <w:tmpl w:val="E596ADB1"/>
    <w:lvl w:ilvl="0" w:tentative="0">
      <w:start w:val="1"/>
      <w:numFmt w:val="decimal"/>
      <w:lvlText w:val="%1."/>
      <w:lvlJc w:val="left"/>
      <w:pPr>
        <w:tabs>
          <w:tab w:val="left" w:pos="312"/>
        </w:tabs>
      </w:pPr>
    </w:lvl>
  </w:abstractNum>
  <w:abstractNum w:abstractNumId="2">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2"/>
    <w:multiLevelType w:val="singleLevel"/>
    <w:tmpl w:val="00000002"/>
    <w:lvl w:ilvl="0" w:tentative="0">
      <w:start w:val="1"/>
      <w:numFmt w:val="bullet"/>
      <w:pStyle w:val="135"/>
      <w:lvlText w:val=""/>
      <w:lvlJc w:val="left"/>
      <w:pPr>
        <w:tabs>
          <w:tab w:val="left" w:pos="360"/>
        </w:tabs>
        <w:ind w:left="360" w:hanging="360"/>
      </w:pPr>
      <w:rPr>
        <w:rFonts w:hint="default" w:ascii="Wingdings" w:hAnsi="Wingdings"/>
      </w:rPr>
    </w:lvl>
  </w:abstractNum>
  <w:abstractNum w:abstractNumId="4">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D"/>
    <w:multiLevelType w:val="singleLevel"/>
    <w:tmpl w:val="0000000D"/>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6">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7">
    <w:nsid w:val="0000000F"/>
    <w:multiLevelType w:val="multilevel"/>
    <w:tmpl w:val="0000000F"/>
    <w:lvl w:ilvl="0" w:tentative="0">
      <w:start w:val="1"/>
      <w:numFmt w:val="upperLetter"/>
      <w:pStyle w:val="132"/>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9">
    <w:nsid w:val="00000011"/>
    <w:multiLevelType w:val="singleLevel"/>
    <w:tmpl w:val="00000011"/>
    <w:lvl w:ilvl="0" w:tentative="0">
      <w:start w:val="1"/>
      <w:numFmt w:val="decimal"/>
      <w:pStyle w:val="14"/>
      <w:lvlText w:val="%1."/>
      <w:lvlJc w:val="left"/>
      <w:pPr>
        <w:tabs>
          <w:tab w:val="left" w:pos="425"/>
        </w:tabs>
        <w:ind w:left="425" w:hanging="425"/>
      </w:pPr>
      <w:rPr>
        <w:rFonts w:hint="default"/>
      </w:rPr>
    </w:lvl>
  </w:abstractNum>
  <w:abstractNum w:abstractNumId="10">
    <w:nsid w:val="00000012"/>
    <w:multiLevelType w:val="multilevel"/>
    <w:tmpl w:val="00000012"/>
    <w:lvl w:ilvl="0" w:tentative="0">
      <w:start w:val="1"/>
      <w:numFmt w:val="bullet"/>
      <w:pStyle w:val="139"/>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00000013"/>
    <w:multiLevelType w:val="singleLevel"/>
    <w:tmpl w:val="00000013"/>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2">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3">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7EBD9B4C"/>
    <w:multiLevelType w:val="singleLevel"/>
    <w:tmpl w:val="7EBD9B4C"/>
    <w:lvl w:ilvl="0" w:tentative="0">
      <w:start w:val="10"/>
      <w:numFmt w:val="chineseCounting"/>
      <w:suff w:val="nothing"/>
      <w:lvlText w:val="%1、"/>
      <w:lvlJc w:val="left"/>
      <w:rPr>
        <w:rFonts w:hint="eastAsia"/>
      </w:rPr>
    </w:lvl>
  </w:abstractNum>
  <w:num w:numId="1">
    <w:abstractNumId w:val="9"/>
  </w:num>
  <w:num w:numId="2">
    <w:abstractNumId w:val="5"/>
  </w:num>
  <w:num w:numId="3">
    <w:abstractNumId w:val="11"/>
  </w:num>
  <w:num w:numId="4">
    <w:abstractNumId w:val="7"/>
  </w:num>
  <w:num w:numId="5">
    <w:abstractNumId w:val="3"/>
  </w:num>
  <w:num w:numId="6">
    <w:abstractNumId w:val="10"/>
  </w:num>
  <w:num w:numId="7">
    <w:abstractNumId w:val="12"/>
  </w:num>
  <w:num w:numId="8">
    <w:abstractNumId w:val="4"/>
  </w:num>
  <w:num w:numId="9">
    <w:abstractNumId w:val="8"/>
  </w:num>
  <w:num w:numId="10">
    <w:abstractNumId w:val="13"/>
  </w:num>
  <w:num w:numId="11">
    <w:abstractNumId w:val="2"/>
  </w:num>
  <w:num w:numId="12">
    <w:abstractNumId w:val="6"/>
  </w:num>
  <w:num w:numId="13">
    <w:abstractNumId w:val="1"/>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gutterAtTop/>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BE6"/>
    <w:rsid w:val="0001050B"/>
    <w:rsid w:val="000144C9"/>
    <w:rsid w:val="0002088C"/>
    <w:rsid w:val="00033CCB"/>
    <w:rsid w:val="00033DAB"/>
    <w:rsid w:val="000342CA"/>
    <w:rsid w:val="000370BC"/>
    <w:rsid w:val="000401A2"/>
    <w:rsid w:val="00042D13"/>
    <w:rsid w:val="00056A6E"/>
    <w:rsid w:val="000831AB"/>
    <w:rsid w:val="0008422C"/>
    <w:rsid w:val="00084C93"/>
    <w:rsid w:val="000B4CFC"/>
    <w:rsid w:val="000D5AC6"/>
    <w:rsid w:val="000E232C"/>
    <w:rsid w:val="000E3326"/>
    <w:rsid w:val="000F1833"/>
    <w:rsid w:val="0011647C"/>
    <w:rsid w:val="00116BB6"/>
    <w:rsid w:val="00117275"/>
    <w:rsid w:val="001173E3"/>
    <w:rsid w:val="001306AD"/>
    <w:rsid w:val="00136D0F"/>
    <w:rsid w:val="001435CF"/>
    <w:rsid w:val="001445A2"/>
    <w:rsid w:val="0015070D"/>
    <w:rsid w:val="0015525F"/>
    <w:rsid w:val="00165915"/>
    <w:rsid w:val="00166EEA"/>
    <w:rsid w:val="00172A27"/>
    <w:rsid w:val="00173214"/>
    <w:rsid w:val="001765E3"/>
    <w:rsid w:val="001829E7"/>
    <w:rsid w:val="00191E27"/>
    <w:rsid w:val="00192985"/>
    <w:rsid w:val="001A3E64"/>
    <w:rsid w:val="001E44D9"/>
    <w:rsid w:val="001E73E2"/>
    <w:rsid w:val="001F74AE"/>
    <w:rsid w:val="002122FC"/>
    <w:rsid w:val="0021327B"/>
    <w:rsid w:val="0021595A"/>
    <w:rsid w:val="00223B9B"/>
    <w:rsid w:val="0022691C"/>
    <w:rsid w:val="00226A1A"/>
    <w:rsid w:val="00227B9B"/>
    <w:rsid w:val="002676F5"/>
    <w:rsid w:val="00297EC4"/>
    <w:rsid w:val="002B0676"/>
    <w:rsid w:val="002C7EDF"/>
    <w:rsid w:val="002F2847"/>
    <w:rsid w:val="002F5C86"/>
    <w:rsid w:val="00313FC6"/>
    <w:rsid w:val="00314FE1"/>
    <w:rsid w:val="00316DF3"/>
    <w:rsid w:val="00330491"/>
    <w:rsid w:val="003332D6"/>
    <w:rsid w:val="00333713"/>
    <w:rsid w:val="0033562A"/>
    <w:rsid w:val="003453EB"/>
    <w:rsid w:val="003609C0"/>
    <w:rsid w:val="00375908"/>
    <w:rsid w:val="00382DE2"/>
    <w:rsid w:val="003876E3"/>
    <w:rsid w:val="003878EB"/>
    <w:rsid w:val="003A0967"/>
    <w:rsid w:val="003B48D3"/>
    <w:rsid w:val="003D7E49"/>
    <w:rsid w:val="003E69B4"/>
    <w:rsid w:val="003E7CAB"/>
    <w:rsid w:val="003F7078"/>
    <w:rsid w:val="003F75E7"/>
    <w:rsid w:val="00415960"/>
    <w:rsid w:val="00421287"/>
    <w:rsid w:val="0043243B"/>
    <w:rsid w:val="00442270"/>
    <w:rsid w:val="0044680D"/>
    <w:rsid w:val="00460545"/>
    <w:rsid w:val="004916E8"/>
    <w:rsid w:val="00493794"/>
    <w:rsid w:val="00495D1A"/>
    <w:rsid w:val="0049754E"/>
    <w:rsid w:val="004A1198"/>
    <w:rsid w:val="004A2061"/>
    <w:rsid w:val="004A6CE1"/>
    <w:rsid w:val="004B4D5B"/>
    <w:rsid w:val="004C55B8"/>
    <w:rsid w:val="004D15E1"/>
    <w:rsid w:val="004D4610"/>
    <w:rsid w:val="00507899"/>
    <w:rsid w:val="005106F8"/>
    <w:rsid w:val="00521F48"/>
    <w:rsid w:val="00531162"/>
    <w:rsid w:val="00537A61"/>
    <w:rsid w:val="00544AC9"/>
    <w:rsid w:val="0055266E"/>
    <w:rsid w:val="00554DA2"/>
    <w:rsid w:val="0055762B"/>
    <w:rsid w:val="0056207B"/>
    <w:rsid w:val="00562F84"/>
    <w:rsid w:val="00580744"/>
    <w:rsid w:val="005C2802"/>
    <w:rsid w:val="005C530A"/>
    <w:rsid w:val="005C7A84"/>
    <w:rsid w:val="005F22A3"/>
    <w:rsid w:val="00610016"/>
    <w:rsid w:val="0062081E"/>
    <w:rsid w:val="00625F79"/>
    <w:rsid w:val="00643888"/>
    <w:rsid w:val="006447E2"/>
    <w:rsid w:val="006452FB"/>
    <w:rsid w:val="0065313C"/>
    <w:rsid w:val="00664DC0"/>
    <w:rsid w:val="00667DF3"/>
    <w:rsid w:val="00675CDE"/>
    <w:rsid w:val="006802F3"/>
    <w:rsid w:val="00684D9B"/>
    <w:rsid w:val="006A2801"/>
    <w:rsid w:val="006A3401"/>
    <w:rsid w:val="006C353F"/>
    <w:rsid w:val="006C7CD3"/>
    <w:rsid w:val="006F70D8"/>
    <w:rsid w:val="00723BC4"/>
    <w:rsid w:val="00731090"/>
    <w:rsid w:val="00740692"/>
    <w:rsid w:val="007442A0"/>
    <w:rsid w:val="00755658"/>
    <w:rsid w:val="00764963"/>
    <w:rsid w:val="00773049"/>
    <w:rsid w:val="00791D34"/>
    <w:rsid w:val="00794A8C"/>
    <w:rsid w:val="007A3A16"/>
    <w:rsid w:val="007B6393"/>
    <w:rsid w:val="007D57AF"/>
    <w:rsid w:val="007E13BD"/>
    <w:rsid w:val="007E1D36"/>
    <w:rsid w:val="007F2A53"/>
    <w:rsid w:val="00854CC0"/>
    <w:rsid w:val="00854ED3"/>
    <w:rsid w:val="00862785"/>
    <w:rsid w:val="00872901"/>
    <w:rsid w:val="008825DA"/>
    <w:rsid w:val="008937A6"/>
    <w:rsid w:val="00894E75"/>
    <w:rsid w:val="008F3680"/>
    <w:rsid w:val="009261F0"/>
    <w:rsid w:val="009302D1"/>
    <w:rsid w:val="00936181"/>
    <w:rsid w:val="00936197"/>
    <w:rsid w:val="00940646"/>
    <w:rsid w:val="009415FC"/>
    <w:rsid w:val="009546D9"/>
    <w:rsid w:val="009570EF"/>
    <w:rsid w:val="00962AED"/>
    <w:rsid w:val="00962B1E"/>
    <w:rsid w:val="009710AF"/>
    <w:rsid w:val="0097589B"/>
    <w:rsid w:val="009858DD"/>
    <w:rsid w:val="0099728C"/>
    <w:rsid w:val="009A317C"/>
    <w:rsid w:val="009A770F"/>
    <w:rsid w:val="009B4011"/>
    <w:rsid w:val="009B5C25"/>
    <w:rsid w:val="009C25EB"/>
    <w:rsid w:val="009C273F"/>
    <w:rsid w:val="009E4DB9"/>
    <w:rsid w:val="009E62CD"/>
    <w:rsid w:val="00A06259"/>
    <w:rsid w:val="00A13D05"/>
    <w:rsid w:val="00A3078D"/>
    <w:rsid w:val="00A56F1E"/>
    <w:rsid w:val="00A614CD"/>
    <w:rsid w:val="00A8591D"/>
    <w:rsid w:val="00A9133B"/>
    <w:rsid w:val="00AC755D"/>
    <w:rsid w:val="00AF3E34"/>
    <w:rsid w:val="00AF70BC"/>
    <w:rsid w:val="00B000A7"/>
    <w:rsid w:val="00B01F29"/>
    <w:rsid w:val="00B3337A"/>
    <w:rsid w:val="00B43355"/>
    <w:rsid w:val="00B47D95"/>
    <w:rsid w:val="00B47F90"/>
    <w:rsid w:val="00B60CC0"/>
    <w:rsid w:val="00B60F1F"/>
    <w:rsid w:val="00B730A8"/>
    <w:rsid w:val="00B85F50"/>
    <w:rsid w:val="00B93A95"/>
    <w:rsid w:val="00BA1F2C"/>
    <w:rsid w:val="00BB3E0F"/>
    <w:rsid w:val="00BB3F7A"/>
    <w:rsid w:val="00BC4CA6"/>
    <w:rsid w:val="00BD5A39"/>
    <w:rsid w:val="00BF23A8"/>
    <w:rsid w:val="00BF771D"/>
    <w:rsid w:val="00C0607C"/>
    <w:rsid w:val="00C14479"/>
    <w:rsid w:val="00C34570"/>
    <w:rsid w:val="00C83661"/>
    <w:rsid w:val="00C909A2"/>
    <w:rsid w:val="00CB395B"/>
    <w:rsid w:val="00CC15A7"/>
    <w:rsid w:val="00CC4F85"/>
    <w:rsid w:val="00CD3B75"/>
    <w:rsid w:val="00CD410E"/>
    <w:rsid w:val="00CD444E"/>
    <w:rsid w:val="00D10115"/>
    <w:rsid w:val="00D21D58"/>
    <w:rsid w:val="00D226A5"/>
    <w:rsid w:val="00D2377C"/>
    <w:rsid w:val="00D40159"/>
    <w:rsid w:val="00D858CC"/>
    <w:rsid w:val="00DA4850"/>
    <w:rsid w:val="00DC044C"/>
    <w:rsid w:val="00DC165B"/>
    <w:rsid w:val="00DF02E6"/>
    <w:rsid w:val="00E02B47"/>
    <w:rsid w:val="00E17A14"/>
    <w:rsid w:val="00E2740B"/>
    <w:rsid w:val="00E40564"/>
    <w:rsid w:val="00E45B7C"/>
    <w:rsid w:val="00E46A0A"/>
    <w:rsid w:val="00E54E2D"/>
    <w:rsid w:val="00E670E8"/>
    <w:rsid w:val="00E863F1"/>
    <w:rsid w:val="00E90390"/>
    <w:rsid w:val="00EB6C11"/>
    <w:rsid w:val="00ED535E"/>
    <w:rsid w:val="00ED6923"/>
    <w:rsid w:val="00F10101"/>
    <w:rsid w:val="00F91500"/>
    <w:rsid w:val="00FC7767"/>
    <w:rsid w:val="00FD14FB"/>
    <w:rsid w:val="00FD2836"/>
    <w:rsid w:val="00FF7DDB"/>
    <w:rsid w:val="07610150"/>
    <w:rsid w:val="08ED3546"/>
    <w:rsid w:val="0BAA1613"/>
    <w:rsid w:val="0EFE3F6B"/>
    <w:rsid w:val="101E0686"/>
    <w:rsid w:val="19183914"/>
    <w:rsid w:val="1C0E01AF"/>
    <w:rsid w:val="2A9A00C1"/>
    <w:rsid w:val="31D874D8"/>
    <w:rsid w:val="34CC3626"/>
    <w:rsid w:val="39D961DF"/>
    <w:rsid w:val="3EDB7D99"/>
    <w:rsid w:val="3FCD46EF"/>
    <w:rsid w:val="3FFA1106"/>
    <w:rsid w:val="411B1F4A"/>
    <w:rsid w:val="43260821"/>
    <w:rsid w:val="45FB04BF"/>
    <w:rsid w:val="4BC9209C"/>
    <w:rsid w:val="4E99569F"/>
    <w:rsid w:val="4FBC5CFD"/>
    <w:rsid w:val="56BD214D"/>
    <w:rsid w:val="5A3F2DA2"/>
    <w:rsid w:val="5A9515D1"/>
    <w:rsid w:val="5B8C0E98"/>
    <w:rsid w:val="5BE37955"/>
    <w:rsid w:val="5BFDB513"/>
    <w:rsid w:val="5FEFC28E"/>
    <w:rsid w:val="639635F7"/>
    <w:rsid w:val="65F91B55"/>
    <w:rsid w:val="67B15328"/>
    <w:rsid w:val="68DDA22C"/>
    <w:rsid w:val="6BFE64D1"/>
    <w:rsid w:val="71287CA7"/>
    <w:rsid w:val="7183443D"/>
    <w:rsid w:val="751E519F"/>
    <w:rsid w:val="760A4C8E"/>
    <w:rsid w:val="76DB3120"/>
    <w:rsid w:val="7927265A"/>
    <w:rsid w:val="7B214D90"/>
    <w:rsid w:val="7DAB6BB7"/>
    <w:rsid w:val="7F1926EE"/>
    <w:rsid w:val="7FFE2194"/>
    <w:rsid w:val="8F3F6241"/>
    <w:rsid w:val="9BF52C87"/>
    <w:rsid w:val="A763C0D5"/>
    <w:rsid w:val="AF6FC59E"/>
    <w:rsid w:val="B477694D"/>
    <w:rsid w:val="BFFFD9A1"/>
    <w:rsid w:val="CBEB2FCB"/>
    <w:rsid w:val="D53A9EDA"/>
    <w:rsid w:val="DEEC0C76"/>
    <w:rsid w:val="ED9F0EAB"/>
    <w:rsid w:val="EDC9F357"/>
    <w:rsid w:val="F6E7B846"/>
    <w:rsid w:val="F7EB19D0"/>
    <w:rsid w:val="FDFF4AB6"/>
    <w:rsid w:val="FEF5DA8C"/>
    <w:rsid w:val="FF5F76B8"/>
    <w:rsid w:val="FF7F197D"/>
    <w:rsid w:val="FFB42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93"/>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97"/>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r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tabs>
        <w:tab w:val="left" w:pos="780"/>
        <w:tab w:val="clear" w:pos="425"/>
      </w:tabs>
      <w:spacing w:line="360" w:lineRule="auto"/>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qFormat/>
    <w:uiPriority w:val="0"/>
    <w:pPr>
      <w:adjustRightInd w:val="0"/>
      <w:snapToGrid w:val="0"/>
      <w:spacing w:line="360" w:lineRule="auto"/>
      <w:ind w:firstLine="420"/>
    </w:pPr>
    <w:rPr>
      <w:sz w:val="24"/>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75"/>
    <w:qFormat/>
    <w:uiPriority w:val="0"/>
    <w:pPr>
      <w:adjustRightInd w:val="0"/>
      <w:spacing w:line="360" w:lineRule="atLeast"/>
      <w:jc w:val="left"/>
      <w:textAlignment w:val="baseline"/>
    </w:pPr>
    <w:rPr>
      <w:sz w:val="24"/>
    </w:rPr>
  </w:style>
  <w:style w:type="paragraph" w:styleId="21">
    <w:name w:val="Body Text 3"/>
    <w:basedOn w:val="1"/>
    <w:qFormat/>
    <w:uiPriority w:val="0"/>
    <w:pPr>
      <w:adjustRightInd w:val="0"/>
      <w:snapToGrid w:val="0"/>
      <w:spacing w:after="120" w:line="360" w:lineRule="auto"/>
    </w:pPr>
    <w:rPr>
      <w:sz w:val="16"/>
    </w:rPr>
  </w:style>
  <w:style w:type="paragraph" w:styleId="22">
    <w:name w:val="List Bullet 3"/>
    <w:basedOn w:val="1"/>
    <w:qFormat/>
    <w:uiPriority w:val="0"/>
    <w:pPr>
      <w:numPr>
        <w:ilvl w:val="0"/>
        <w:numId w:val="2"/>
      </w:numPr>
      <w:adjustRightInd w:val="0"/>
      <w:snapToGrid w:val="0"/>
      <w:spacing w:line="360" w:lineRule="auto"/>
    </w:pPr>
    <w:rPr>
      <w:sz w:val="24"/>
    </w:rPr>
  </w:style>
  <w:style w:type="paragraph" w:styleId="23">
    <w:name w:val="Body Text"/>
    <w:basedOn w:val="1"/>
    <w:qFormat/>
    <w:uiPriority w:val="0"/>
    <w:rPr>
      <w:rFonts w:ascii="仿宋_GB2312" w:eastAsia="仿宋_GB2312"/>
      <w:sz w:val="32"/>
    </w:rPr>
  </w:style>
  <w:style w:type="paragraph" w:styleId="24">
    <w:name w:val="Body Text Indent"/>
    <w:basedOn w:val="1"/>
    <w:link w:val="82"/>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line="360" w:lineRule="auto"/>
      <w:ind w:left="420" w:leftChars="200"/>
    </w:pPr>
    <w:rPr>
      <w:sz w:val="24"/>
    </w:rPr>
  </w:style>
  <w:style w:type="paragraph" w:styleId="28">
    <w:name w:val="List Bullet 2"/>
    <w:basedOn w:val="1"/>
    <w:qFormat/>
    <w:uiPriority w:val="0"/>
    <w:pPr>
      <w:numPr>
        <w:ilvl w:val="0"/>
        <w:numId w:val="3"/>
      </w:numPr>
      <w:adjustRightInd w:val="0"/>
      <w:snapToGrid w:val="0"/>
      <w:spacing w:line="360" w:lineRule="auto"/>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39"/>
    <w:pPr>
      <w:ind w:left="840" w:leftChars="400"/>
    </w:pPr>
  </w:style>
  <w:style w:type="paragraph" w:styleId="31">
    <w:name w:val="Plain Text"/>
    <w:basedOn w:val="1"/>
    <w:link w:val="89"/>
    <w:qFormat/>
    <w:uiPriority w:val="0"/>
    <w:rPr>
      <w:rFonts w:ascii="宋体" w:hAnsi="Courier New"/>
    </w:rPr>
  </w:style>
  <w:style w:type="paragraph" w:styleId="32">
    <w:name w:val="toc 8"/>
    <w:basedOn w:val="1"/>
    <w:next w:val="1"/>
    <w:qFormat/>
    <w:uiPriority w:val="0"/>
    <w:pPr>
      <w:ind w:left="2940" w:leftChars="1400"/>
    </w:pPr>
  </w:style>
  <w:style w:type="paragraph" w:styleId="33">
    <w:name w:val="Date"/>
    <w:basedOn w:val="1"/>
    <w:next w:val="1"/>
    <w:link w:val="109"/>
    <w:qFormat/>
    <w:uiPriority w:val="99"/>
  </w:style>
  <w:style w:type="paragraph" w:styleId="34">
    <w:name w:val="Body Text Indent 2"/>
    <w:basedOn w:val="1"/>
    <w:link w:val="71"/>
    <w:qFormat/>
    <w:uiPriority w:val="0"/>
    <w:pPr>
      <w:snapToGrid w:val="0"/>
      <w:spacing w:line="560" w:lineRule="atLeast"/>
      <w:ind w:firstLine="540"/>
    </w:pPr>
  </w:style>
  <w:style w:type="paragraph" w:styleId="35">
    <w:name w:val="Balloon Text"/>
    <w:basedOn w:val="1"/>
    <w:qFormat/>
    <w:uiPriority w:val="0"/>
    <w:rPr>
      <w:sz w:val="18"/>
    </w:rPr>
  </w:style>
  <w:style w:type="paragraph" w:styleId="36">
    <w:name w:val="footer"/>
    <w:basedOn w:val="1"/>
    <w:link w:val="85"/>
    <w:qFormat/>
    <w:uiPriority w:val="0"/>
    <w:pPr>
      <w:tabs>
        <w:tab w:val="center" w:pos="4153"/>
        <w:tab w:val="right" w:pos="8306"/>
      </w:tabs>
      <w:snapToGrid w:val="0"/>
      <w:jc w:val="left"/>
    </w:pPr>
    <w:rPr>
      <w:sz w:val="18"/>
    </w:rPr>
  </w:style>
  <w:style w:type="paragraph" w:styleId="37">
    <w:name w:val="header"/>
    <w:basedOn w:val="1"/>
    <w:link w:val="11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0"/>
    <w:pPr>
      <w:spacing w:line="180" w:lineRule="auto"/>
      <w:jc w:val="center"/>
    </w:pPr>
    <w:rPr>
      <w:sz w:val="30"/>
    </w:rPr>
  </w:style>
  <w:style w:type="paragraph" w:styleId="39">
    <w:name w:val="List Continue 4"/>
    <w:basedOn w:val="1"/>
    <w:qFormat/>
    <w:uiPriority w:val="0"/>
    <w:pPr>
      <w:adjustRightInd w:val="0"/>
      <w:snapToGrid w:val="0"/>
      <w:spacing w:after="12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link w:val="69"/>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ind w:left="420" w:leftChars="200"/>
    </w:p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line="360" w:lineRule="auto"/>
      <w:ind w:left="840" w:leftChars="400"/>
    </w:pPr>
    <w:rPr>
      <w:sz w:val="24"/>
    </w:rPr>
  </w:style>
  <w:style w:type="paragraph" w:styleId="51">
    <w:name w:val="Normal (Web)"/>
    <w:basedOn w:val="1"/>
    <w:qFormat/>
    <w:uiPriority w:val="0"/>
    <w:pPr>
      <w:widowControl/>
      <w:spacing w:before="100" w:beforeAutospacing="1" w:after="100" w:afterAutospacing="1"/>
      <w:jc w:val="left"/>
    </w:pPr>
    <w:rPr>
      <w:rFonts w:ascii="宋体" w:hAnsi="宋体"/>
      <w:kern w:val="0"/>
      <w:sz w:val="24"/>
    </w:rPr>
  </w:style>
  <w:style w:type="paragraph" w:styleId="52">
    <w:name w:val="List Continue 3"/>
    <w:basedOn w:val="1"/>
    <w:qFormat/>
    <w:uiPriority w:val="0"/>
    <w:pPr>
      <w:adjustRightInd w:val="0"/>
      <w:snapToGrid w:val="0"/>
      <w:spacing w:after="120" w:line="360" w:lineRule="auto"/>
      <w:ind w:left="1260" w:leftChars="600"/>
    </w:pPr>
    <w:rPr>
      <w:sz w:val="24"/>
    </w:rPr>
  </w:style>
  <w:style w:type="paragraph" w:styleId="53">
    <w:name w:val="index 1"/>
    <w:basedOn w:val="1"/>
    <w:next w:val="1"/>
    <w:qFormat/>
    <w:uiPriority w:val="0"/>
    <w:pPr>
      <w:adjustRightInd w:val="0"/>
      <w:spacing w:line="240" w:lineRule="atLeast"/>
      <w:textAlignment w:val="baseline"/>
    </w:pPr>
    <w:rPr>
      <w:rFonts w:ascii="宋体"/>
      <w:kern w:val="0"/>
    </w:rPr>
  </w:style>
  <w:style w:type="paragraph" w:styleId="54">
    <w:name w:val="Title"/>
    <w:basedOn w:val="1"/>
    <w:qFormat/>
    <w:uiPriority w:val="0"/>
    <w:pPr>
      <w:widowControl/>
      <w:spacing w:after="240" w:line="360" w:lineRule="auto"/>
      <w:jc w:val="center"/>
    </w:pPr>
    <w:rPr>
      <w:rFonts w:ascii="Arial" w:hAnsi="Arial"/>
      <w:b/>
      <w:smallCaps/>
      <w:kern w:val="28"/>
      <w:sz w:val="36"/>
      <w:lang w:eastAsia="en-US"/>
    </w:rPr>
  </w:style>
  <w:style w:type="paragraph" w:styleId="55">
    <w:name w:val="annotation subject"/>
    <w:basedOn w:val="20"/>
    <w:next w:val="20"/>
    <w:link w:val="74"/>
    <w:qFormat/>
    <w:uiPriority w:val="0"/>
    <w:pPr>
      <w:adjustRightInd/>
      <w:spacing w:line="240" w:lineRule="auto"/>
      <w:textAlignment w:val="auto"/>
    </w:pPr>
  </w:style>
  <w:style w:type="paragraph" w:styleId="56">
    <w:name w:val="Body Text First Indent"/>
    <w:basedOn w:val="1"/>
    <w:qFormat/>
    <w:uiPriority w:val="0"/>
    <w:pPr>
      <w:spacing w:line="360" w:lineRule="auto"/>
      <w:ind w:firstLine="420"/>
    </w:pPr>
    <w:rPr>
      <w:rFonts w:ascii="宋体" w:hAnsi="宋体"/>
      <w:sz w:val="24"/>
    </w:rPr>
  </w:style>
  <w:style w:type="paragraph" w:styleId="57">
    <w:name w:val="Body Text First Indent 2"/>
    <w:basedOn w:val="24"/>
    <w:link w:val="81"/>
    <w:qFormat/>
    <w:uiPriority w:val="0"/>
    <w:pPr>
      <w:spacing w:after="120" w:line="240" w:lineRule="auto"/>
      <w:ind w:left="420" w:leftChars="200" w:firstLine="420" w:firstLineChars="200"/>
    </w:pPr>
  </w:style>
  <w:style w:type="table" w:styleId="59">
    <w:name w:val="Table Grid"/>
    <w:basedOn w:val="58"/>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b/>
    </w:rPr>
  </w:style>
  <w:style w:type="character" w:styleId="62">
    <w:name w:val="page number"/>
    <w:basedOn w:val="60"/>
    <w:qFormat/>
    <w:uiPriority w:val="0"/>
  </w:style>
  <w:style w:type="character" w:styleId="63">
    <w:name w:val="FollowedHyperlink"/>
    <w:qFormat/>
    <w:uiPriority w:val="0"/>
    <w:rPr>
      <w:color w:val="333333"/>
      <w:u w:val="none"/>
    </w:rPr>
  </w:style>
  <w:style w:type="character" w:styleId="64">
    <w:name w:val="Emphasis"/>
    <w:qFormat/>
    <w:uiPriority w:val="0"/>
    <w:rPr>
      <w:i/>
    </w:rPr>
  </w:style>
  <w:style w:type="character" w:styleId="65">
    <w:name w:val="Hyperlink"/>
    <w:qFormat/>
    <w:uiPriority w:val="99"/>
    <w:rPr>
      <w:color w:val="333333"/>
      <w:u w:val="none"/>
    </w:rPr>
  </w:style>
  <w:style w:type="character" w:styleId="66">
    <w:name w:val="annotation reference"/>
    <w:qFormat/>
    <w:uiPriority w:val="0"/>
    <w:rPr>
      <w:sz w:val="21"/>
      <w:szCs w:val="21"/>
    </w:rPr>
  </w:style>
  <w:style w:type="character" w:styleId="67">
    <w:name w:val="footnote reference"/>
    <w:qFormat/>
    <w:uiPriority w:val="0"/>
    <w:rPr>
      <w:position w:val="6"/>
      <w:sz w:val="14"/>
      <w:vertAlign w:val="superscript"/>
    </w:rPr>
  </w:style>
  <w:style w:type="character" w:customStyle="1" w:styleId="68">
    <w:name w:val="Char Char6"/>
    <w:qFormat/>
    <w:uiPriority w:val="0"/>
    <w:rPr>
      <w:rFonts w:ascii="仿宋_GB2312" w:eastAsia="仿宋_GB2312"/>
      <w:kern w:val="2"/>
      <w:sz w:val="32"/>
    </w:rPr>
  </w:style>
  <w:style w:type="character" w:customStyle="1" w:styleId="69">
    <w:name w:val="脚注文本 字符"/>
    <w:link w:val="41"/>
    <w:qFormat/>
    <w:uiPriority w:val="0"/>
    <w:rPr>
      <w:kern w:val="2"/>
      <w:sz w:val="18"/>
    </w:rPr>
  </w:style>
  <w:style w:type="character" w:customStyle="1" w:styleId="70">
    <w:name w:val="Char Char2"/>
    <w:qFormat/>
    <w:uiPriority w:val="0"/>
    <w:rPr>
      <w:rFonts w:eastAsia="宋体"/>
      <w:kern w:val="2"/>
      <w:sz w:val="18"/>
      <w:lang w:val="en-US" w:eastAsia="zh-CN"/>
    </w:rPr>
  </w:style>
  <w:style w:type="character" w:customStyle="1" w:styleId="71">
    <w:name w:val="正文文本缩进 2 字符"/>
    <w:link w:val="34"/>
    <w:qFormat/>
    <w:uiPriority w:val="0"/>
    <w:rPr>
      <w:kern w:val="2"/>
      <w:sz w:val="28"/>
    </w:rPr>
  </w:style>
  <w:style w:type="character" w:customStyle="1" w:styleId="72">
    <w:name w:val="Char Char"/>
    <w:qFormat/>
    <w:uiPriority w:val="0"/>
    <w:rPr>
      <w:rFonts w:ascii="宋体" w:hAnsi="宋体" w:eastAsia="宋体"/>
      <w:kern w:val="2"/>
      <w:sz w:val="24"/>
      <w:lang w:val="en-US" w:eastAsia="zh-CN" w:bidi="ar-SA"/>
    </w:rPr>
  </w:style>
  <w:style w:type="character" w:customStyle="1" w:styleId="73">
    <w:name w:val="Table Text Char"/>
    <w:qFormat/>
    <w:uiPriority w:val="0"/>
    <w:rPr>
      <w:rFonts w:ascii="Arial" w:hAnsi="Arial"/>
      <w:kern w:val="2"/>
      <w:sz w:val="18"/>
      <w:lang w:val="en-US" w:eastAsia="zh-CN" w:bidi="ar-SA"/>
    </w:rPr>
  </w:style>
  <w:style w:type="character" w:customStyle="1" w:styleId="74">
    <w:name w:val="批注主题 字符"/>
    <w:basedOn w:val="75"/>
    <w:link w:val="55"/>
    <w:qFormat/>
    <w:uiPriority w:val="0"/>
    <w:rPr>
      <w:sz w:val="24"/>
    </w:rPr>
  </w:style>
  <w:style w:type="character" w:customStyle="1" w:styleId="75">
    <w:name w:val="批注文字 字符1"/>
    <w:link w:val="20"/>
    <w:qFormat/>
    <w:uiPriority w:val="0"/>
    <w:rPr>
      <w:sz w:val="24"/>
    </w:rPr>
  </w:style>
  <w:style w:type="character" w:customStyle="1" w:styleId="76">
    <w:name w:val="标书正文:  0.74 厘米 Char1"/>
    <w:qFormat/>
    <w:uiPriority w:val="0"/>
    <w:rPr>
      <w:rFonts w:eastAsia="宋体"/>
      <w:kern w:val="2"/>
      <w:sz w:val="24"/>
      <w:lang w:val="en-US" w:eastAsia="zh-CN"/>
    </w:rPr>
  </w:style>
  <w:style w:type="character" w:customStyle="1" w:styleId="77">
    <w:name w:val="Char Char11"/>
    <w:qFormat/>
    <w:uiPriority w:val="0"/>
    <w:rPr>
      <w:rFonts w:ascii="宋体"/>
      <w:kern w:val="2"/>
      <w:sz w:val="28"/>
    </w:rPr>
  </w:style>
  <w:style w:type="character" w:customStyle="1" w:styleId="78">
    <w:name w:val="Char Char7"/>
    <w:qFormat/>
    <w:uiPriority w:val="0"/>
    <w:rPr>
      <w:rFonts w:ascii="宋体" w:hAnsi="宋体" w:eastAsia="宋体"/>
      <w:kern w:val="2"/>
      <w:sz w:val="28"/>
    </w:rPr>
  </w:style>
  <w:style w:type="character" w:customStyle="1" w:styleId="79">
    <w:name w:val="文字 Char"/>
    <w:qFormat/>
    <w:uiPriority w:val="0"/>
    <w:rPr>
      <w:rFonts w:ascii="宋体"/>
      <w:kern w:val="2"/>
      <w:sz w:val="28"/>
    </w:rPr>
  </w:style>
  <w:style w:type="character" w:customStyle="1" w:styleId="80">
    <w:name w:val="Char Char5"/>
    <w:qFormat/>
    <w:uiPriority w:val="0"/>
    <w:rPr>
      <w:rFonts w:ascii="Arial" w:hAnsi="Arial" w:eastAsia="宋体"/>
      <w:b/>
      <w:smallCaps/>
      <w:kern w:val="28"/>
      <w:sz w:val="36"/>
      <w:lang w:val="en-US" w:eastAsia="en-US"/>
    </w:rPr>
  </w:style>
  <w:style w:type="character" w:customStyle="1" w:styleId="81">
    <w:name w:val="正文文本首行缩进 2 字符"/>
    <w:basedOn w:val="82"/>
    <w:link w:val="57"/>
    <w:qFormat/>
    <w:uiPriority w:val="0"/>
    <w:rPr>
      <w:kern w:val="2"/>
      <w:sz w:val="44"/>
    </w:rPr>
  </w:style>
  <w:style w:type="character" w:customStyle="1" w:styleId="82">
    <w:name w:val="正文文本缩进 字符"/>
    <w:link w:val="24"/>
    <w:qFormat/>
    <w:uiPriority w:val="0"/>
    <w:rPr>
      <w:kern w:val="2"/>
      <w:sz w:val="44"/>
    </w:rPr>
  </w:style>
  <w:style w:type="character" w:customStyle="1" w:styleId="83">
    <w:name w:val="font61"/>
    <w:qFormat/>
    <w:uiPriority w:val="0"/>
    <w:rPr>
      <w:rFonts w:hint="eastAsia" w:ascii="微软雅黑" w:hAnsi="微软雅黑" w:eastAsia="微软雅黑" w:cs="微软雅黑"/>
      <w:color w:val="000000"/>
      <w:sz w:val="24"/>
      <w:szCs w:val="24"/>
      <w:u w:val="none"/>
    </w:rPr>
  </w:style>
  <w:style w:type="character" w:customStyle="1" w:styleId="84">
    <w:name w:val="title_emph1"/>
    <w:qFormat/>
    <w:uiPriority w:val="0"/>
    <w:rPr>
      <w:rFonts w:hint="default" w:ascii="Arial" w:hAnsi="Arial"/>
      <w:b/>
      <w:sz w:val="20"/>
    </w:rPr>
  </w:style>
  <w:style w:type="character" w:customStyle="1" w:styleId="85">
    <w:name w:val="页脚 字符"/>
    <w:link w:val="36"/>
    <w:qFormat/>
    <w:uiPriority w:val="99"/>
    <w:rPr>
      <w:kern w:val="2"/>
      <w:sz w:val="18"/>
    </w:rPr>
  </w:style>
  <w:style w:type="character" w:customStyle="1" w:styleId="86">
    <w:name w:val="Comment Text Char"/>
    <w:semiHidden/>
    <w:qFormat/>
    <w:locked/>
    <w:uiPriority w:val="0"/>
    <w:rPr>
      <w:rFonts w:ascii="Times New Roman" w:hAnsi="Times New Roman" w:cs="Times New Roman"/>
      <w:sz w:val="20"/>
      <w:szCs w:val="20"/>
    </w:rPr>
  </w:style>
  <w:style w:type="character" w:customStyle="1" w:styleId="87">
    <w:name w:val="v151"/>
    <w:qFormat/>
    <w:uiPriority w:val="0"/>
    <w:rPr>
      <w:sz w:val="18"/>
    </w:rPr>
  </w:style>
  <w:style w:type="character" w:customStyle="1" w:styleId="88">
    <w:name w:val="font1"/>
    <w:qFormat/>
    <w:uiPriority w:val="0"/>
    <w:rPr>
      <w:color w:val="000000"/>
      <w:sz w:val="18"/>
    </w:rPr>
  </w:style>
  <w:style w:type="character" w:customStyle="1" w:styleId="89">
    <w:name w:val="纯文本 字符"/>
    <w:link w:val="31"/>
    <w:qFormat/>
    <w:locked/>
    <w:uiPriority w:val="99"/>
    <w:rPr>
      <w:rFonts w:ascii="宋体" w:hAnsi="Courier New"/>
      <w:kern w:val="2"/>
      <w:sz w:val="21"/>
    </w:rPr>
  </w:style>
  <w:style w:type="character" w:customStyle="1" w:styleId="90">
    <w:name w:val="Char Char Char Char Char Char Char Char Char"/>
    <w:qFormat/>
    <w:uiPriority w:val="0"/>
    <w:rPr>
      <w:rFonts w:ascii="宋体" w:hAnsi="宋体" w:eastAsia="宋体"/>
      <w:kern w:val="2"/>
      <w:sz w:val="24"/>
      <w:lang w:val="en-US" w:eastAsia="zh-CN" w:bidi="ar-SA"/>
    </w:rPr>
  </w:style>
  <w:style w:type="character" w:customStyle="1" w:styleId="91">
    <w:name w:val="Table Text Char Char Char Char"/>
    <w:link w:val="92"/>
    <w:qFormat/>
    <w:uiPriority w:val="0"/>
    <w:rPr>
      <w:rFonts w:ascii="Arial" w:hAnsi="Arial"/>
      <w:kern w:val="2"/>
      <w:sz w:val="18"/>
      <w:lang w:val="en-US" w:eastAsia="zh-CN" w:bidi="ar-SA"/>
    </w:rPr>
  </w:style>
  <w:style w:type="paragraph" w:customStyle="1" w:styleId="92">
    <w:name w:val="Table Text"/>
    <w:link w:val="91"/>
    <w:qFormat/>
    <w:uiPriority w:val="0"/>
    <w:pPr>
      <w:snapToGrid w:val="0"/>
      <w:spacing w:before="80" w:after="80"/>
    </w:pPr>
    <w:rPr>
      <w:rFonts w:ascii="Arial" w:hAnsi="Arial" w:eastAsia="宋体" w:cs="Times New Roman"/>
      <w:kern w:val="2"/>
      <w:sz w:val="18"/>
      <w:lang w:val="en-US" w:eastAsia="zh-CN" w:bidi="ar-SA"/>
    </w:rPr>
  </w:style>
  <w:style w:type="character" w:customStyle="1" w:styleId="93">
    <w:name w:val="标题 2 字符1"/>
    <w:link w:val="4"/>
    <w:qFormat/>
    <w:uiPriority w:val="0"/>
    <w:rPr>
      <w:rFonts w:ascii="Arial" w:hAnsi="Arial" w:eastAsia="黑体"/>
      <w:b/>
      <w:kern w:val="2"/>
      <w:sz w:val="32"/>
    </w:rPr>
  </w:style>
  <w:style w:type="character" w:customStyle="1" w:styleId="94">
    <w:name w:val="H2 Char"/>
    <w:qFormat/>
    <w:uiPriority w:val="0"/>
    <w:rPr>
      <w:rFonts w:ascii="Arial" w:hAnsi="Arial" w:eastAsia="宋体"/>
      <w:kern w:val="2"/>
      <w:sz w:val="28"/>
      <w:lang w:val="en-US" w:eastAsia="zh-CN"/>
    </w:rPr>
  </w:style>
  <w:style w:type="character" w:customStyle="1" w:styleId="95">
    <w:name w:val="top-det1"/>
    <w:qFormat/>
    <w:uiPriority w:val="0"/>
    <w:rPr>
      <w:b/>
      <w:color w:val="000000"/>
    </w:rPr>
  </w:style>
  <w:style w:type="character" w:customStyle="1" w:styleId="96">
    <w:name w:val="批注文字 字符"/>
    <w:qFormat/>
    <w:uiPriority w:val="0"/>
    <w:rPr>
      <w:sz w:val="24"/>
    </w:rPr>
  </w:style>
  <w:style w:type="character" w:customStyle="1" w:styleId="97">
    <w:name w:val="标题 3 字符1"/>
    <w:link w:val="5"/>
    <w:qFormat/>
    <w:uiPriority w:val="0"/>
    <w:rPr>
      <w:rFonts w:eastAsia="宋体"/>
      <w:b/>
      <w:kern w:val="2"/>
      <w:sz w:val="32"/>
      <w:lang w:val="en-US" w:eastAsia="zh-CN"/>
    </w:rPr>
  </w:style>
  <w:style w:type="character" w:customStyle="1" w:styleId="98">
    <w:name w:val="crowed11"/>
    <w:qFormat/>
    <w:uiPriority w:val="0"/>
    <w:rPr>
      <w:rFonts w:hint="default"/>
      <w:sz w:val="24"/>
    </w:rPr>
  </w:style>
  <w:style w:type="character" w:customStyle="1" w:styleId="99">
    <w:name w:val="Table Text Char1 Char"/>
    <w:qFormat/>
    <w:uiPriority w:val="0"/>
    <w:rPr>
      <w:rFonts w:ascii="Arial" w:hAnsi="Arial"/>
      <w:kern w:val="2"/>
      <w:sz w:val="18"/>
      <w:lang w:val="en-US" w:eastAsia="zh-CN" w:bidi="ar-SA"/>
    </w:rPr>
  </w:style>
  <w:style w:type="character" w:customStyle="1" w:styleId="100">
    <w:name w:val="标题 2 字符"/>
    <w:qFormat/>
    <w:uiPriority w:val="99"/>
    <w:rPr>
      <w:rFonts w:ascii="Arial" w:hAnsi="Arial" w:eastAsia="黑体"/>
      <w:b/>
      <w:kern w:val="2"/>
      <w:sz w:val="32"/>
    </w:rPr>
  </w:style>
  <w:style w:type="character" w:customStyle="1" w:styleId="101">
    <w:name w:val="Table Heading Char Char"/>
    <w:qFormat/>
    <w:uiPriority w:val="0"/>
    <w:rPr>
      <w:rFonts w:ascii="Arial" w:hAnsi="Arial" w:eastAsia="黑体"/>
      <w:kern w:val="2"/>
      <w:sz w:val="18"/>
      <w:lang w:val="en-US" w:eastAsia="zh-CN"/>
    </w:rPr>
  </w:style>
  <w:style w:type="character" w:customStyle="1" w:styleId="102">
    <w:name w:val="文字 Char Char"/>
    <w:link w:val="103"/>
    <w:qFormat/>
    <w:uiPriority w:val="0"/>
    <w:rPr>
      <w:rFonts w:ascii="宋体"/>
      <w:kern w:val="2"/>
      <w:sz w:val="28"/>
    </w:rPr>
  </w:style>
  <w:style w:type="paragraph" w:customStyle="1" w:styleId="103">
    <w:name w:val="文字"/>
    <w:basedOn w:val="1"/>
    <w:link w:val="102"/>
    <w:qFormat/>
    <w:uiPriority w:val="0"/>
    <w:pPr>
      <w:tabs>
        <w:tab w:val="left" w:pos="8520"/>
      </w:tabs>
      <w:spacing w:line="312" w:lineRule="auto"/>
      <w:ind w:right="-210" w:firstLine="556"/>
    </w:pPr>
    <w:rPr>
      <w:rFonts w:ascii="宋体"/>
    </w:rPr>
  </w:style>
  <w:style w:type="character" w:customStyle="1" w:styleId="104">
    <w:name w:val="样式 宋体"/>
    <w:qFormat/>
    <w:uiPriority w:val="0"/>
    <w:rPr>
      <w:rFonts w:ascii="宋体" w:hAnsi="宋体" w:eastAsia="宋体"/>
      <w:sz w:val="28"/>
    </w:rPr>
  </w:style>
  <w:style w:type="character" w:customStyle="1" w:styleId="105">
    <w:name w:val="正文 + 三号 Char"/>
    <w:qFormat/>
    <w:uiPriority w:val="0"/>
    <w:rPr>
      <w:rFonts w:eastAsia="宋体"/>
      <w:kern w:val="2"/>
      <w:sz w:val="21"/>
      <w:lang w:val="en-US" w:eastAsia="zh-CN"/>
    </w:rPr>
  </w:style>
  <w:style w:type="character" w:customStyle="1" w:styleId="106">
    <w:name w:val="小 Char"/>
    <w:qFormat/>
    <w:uiPriority w:val="0"/>
    <w:rPr>
      <w:rFonts w:ascii="宋体" w:hAnsi="Courier New" w:eastAsia="宋体"/>
      <w:kern w:val="2"/>
      <w:sz w:val="21"/>
      <w:lang w:val="en-US" w:eastAsia="zh-CN" w:bidi="ar-SA"/>
    </w:rPr>
  </w:style>
  <w:style w:type="character" w:customStyle="1" w:styleId="107">
    <w:name w:val="标题 3 字符"/>
    <w:qFormat/>
    <w:uiPriority w:val="0"/>
    <w:rPr>
      <w:rFonts w:eastAsia="宋体"/>
      <w:b/>
      <w:kern w:val="2"/>
      <w:sz w:val="32"/>
      <w:lang w:val="en-US" w:eastAsia="zh-CN"/>
    </w:rPr>
  </w:style>
  <w:style w:type="character" w:customStyle="1" w:styleId="108">
    <w:name w:val="content-white1"/>
    <w:qFormat/>
    <w:uiPriority w:val="0"/>
    <w:rPr>
      <w:color w:val="auto"/>
      <w:sz w:val="18"/>
      <w:u w:val="none"/>
    </w:rPr>
  </w:style>
  <w:style w:type="character" w:customStyle="1" w:styleId="109">
    <w:name w:val="日期 字符"/>
    <w:link w:val="33"/>
    <w:qFormat/>
    <w:uiPriority w:val="99"/>
    <w:rPr>
      <w:kern w:val="2"/>
      <w:sz w:val="28"/>
    </w:rPr>
  </w:style>
  <w:style w:type="character" w:customStyle="1" w:styleId="110">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1">
    <w:name w:val="页眉 字符"/>
    <w:link w:val="37"/>
    <w:qFormat/>
    <w:uiPriority w:val="99"/>
    <w:rPr>
      <w:kern w:val="2"/>
      <w:sz w:val="18"/>
    </w:rPr>
  </w:style>
  <w:style w:type="character" w:customStyle="1" w:styleId="112">
    <w:name w:val="Char Char4"/>
    <w:qFormat/>
    <w:uiPriority w:val="0"/>
    <w:rPr>
      <w:rFonts w:eastAsia="宋体"/>
      <w:b/>
      <w:kern w:val="2"/>
      <w:sz w:val="21"/>
      <w:lang w:val="en-US" w:eastAsia="zh-CN"/>
    </w:rPr>
  </w:style>
  <w:style w:type="character" w:customStyle="1" w:styleId="113">
    <w:name w:val="未命名11"/>
    <w:qFormat/>
    <w:uiPriority w:val="0"/>
    <w:rPr>
      <w:color w:val="77FFFF"/>
      <w:sz w:val="24"/>
    </w:rPr>
  </w:style>
  <w:style w:type="character" w:customStyle="1" w:styleId="114">
    <w:name w:val="font21"/>
    <w:qFormat/>
    <w:uiPriority w:val="0"/>
    <w:rPr>
      <w:rFonts w:hint="default" w:ascii="Times New Roman" w:hAnsi="Times New Roman" w:cs="Times New Roman"/>
      <w:color w:val="000000"/>
      <w:sz w:val="24"/>
      <w:szCs w:val="24"/>
      <w:u w:val="none"/>
    </w:rPr>
  </w:style>
  <w:style w:type="character" w:customStyle="1" w:styleId="115">
    <w:name w:val="Char Char3"/>
    <w:qFormat/>
    <w:uiPriority w:val="0"/>
    <w:rPr>
      <w:rFonts w:eastAsia="宋体"/>
      <w:kern w:val="2"/>
      <w:sz w:val="18"/>
      <w:lang w:val="en-US" w:eastAsia="zh-CN"/>
    </w:rPr>
  </w:style>
  <w:style w:type="character" w:customStyle="1" w:styleId="116">
    <w:name w:val="Table Text Char1 Char Char"/>
    <w:qFormat/>
    <w:uiPriority w:val="0"/>
    <w:rPr>
      <w:rFonts w:ascii="Arial" w:hAnsi="Arial"/>
      <w:kern w:val="2"/>
      <w:sz w:val="18"/>
      <w:lang w:val="en-US" w:eastAsia="zh-CN" w:bidi="ar-SA"/>
    </w:rPr>
  </w:style>
  <w:style w:type="paragraph" w:customStyle="1" w:styleId="117">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9">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0">
    <w:name w:val="内容标题"/>
    <w:basedOn w:val="18"/>
    <w:qFormat/>
    <w:uiPriority w:val="0"/>
    <w:rPr>
      <w:rFonts w:ascii="Tahoma" w:hAnsi="Tahoma"/>
      <w:sz w:val="24"/>
    </w:rPr>
  </w:style>
  <w:style w:type="paragraph" w:customStyle="1" w:styleId="121">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2">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3">
    <w:name w:val="style1"/>
    <w:basedOn w:val="1"/>
    <w:qFormat/>
    <w:uiPriority w:val="0"/>
    <w:pPr>
      <w:widowControl/>
      <w:spacing w:before="100" w:beforeAutospacing="1" w:after="100" w:afterAutospacing="1"/>
      <w:jc w:val="left"/>
    </w:pPr>
    <w:rPr>
      <w:rFonts w:ascii="宋体" w:hAnsi="宋体"/>
      <w:kern w:val="0"/>
    </w:rPr>
  </w:style>
  <w:style w:type="paragraph" w:customStyle="1" w:styleId="124">
    <w:name w:val="样式 宋体 五号 行距: 单倍行距"/>
    <w:basedOn w:val="1"/>
    <w:qFormat/>
    <w:uiPriority w:val="0"/>
    <w:pPr>
      <w:adjustRightInd w:val="0"/>
      <w:jc w:val="left"/>
    </w:pPr>
    <w:rPr>
      <w:rFonts w:ascii="宋体" w:hAnsi="宋体"/>
      <w:kern w:val="0"/>
    </w:rPr>
  </w:style>
  <w:style w:type="paragraph" w:customStyle="1" w:styleId="125">
    <w:name w:val="正文表格"/>
    <w:basedOn w:val="1"/>
    <w:qFormat/>
    <w:uiPriority w:val="0"/>
    <w:pPr>
      <w:adjustRightInd w:val="0"/>
      <w:spacing w:before="40" w:after="40"/>
    </w:pPr>
    <w:rPr>
      <w:sz w:val="24"/>
    </w:rPr>
  </w:style>
  <w:style w:type="paragraph" w:customStyle="1" w:styleId="126">
    <w:name w:val="Char1 Char Char Char"/>
    <w:basedOn w:val="1"/>
    <w:qFormat/>
    <w:uiPriority w:val="0"/>
    <w:rPr>
      <w:rFonts w:ascii="Tahoma" w:hAnsi="Tahoma"/>
      <w:sz w:val="24"/>
    </w:rPr>
  </w:style>
  <w:style w:type="paragraph" w:customStyle="1" w:styleId="127">
    <w:name w:val="af"/>
    <w:basedOn w:val="1"/>
    <w:qFormat/>
    <w:uiPriority w:val="0"/>
    <w:pPr>
      <w:widowControl/>
      <w:spacing w:line="300" w:lineRule="atLeast"/>
      <w:jc w:val="left"/>
    </w:pPr>
    <w:rPr>
      <w:rFonts w:ascii="宋体" w:hAnsi="宋体"/>
      <w:kern w:val="0"/>
      <w:sz w:val="18"/>
    </w:rPr>
  </w:style>
  <w:style w:type="paragraph" w:customStyle="1" w:styleId="128">
    <w:name w:val="Title - Revision"/>
    <w:basedOn w:val="54"/>
    <w:qFormat/>
    <w:uiPriority w:val="0"/>
    <w:pPr>
      <w:spacing w:before="720"/>
    </w:p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Title - Date"/>
    <w:basedOn w:val="54"/>
    <w:next w:val="1"/>
    <w:qFormat/>
    <w:uiPriority w:val="0"/>
    <w:pPr>
      <w:spacing w:before="240" w:after="720"/>
    </w:pPr>
    <w:rPr>
      <w:sz w:val="28"/>
    </w:rPr>
  </w:style>
  <w:style w:type="paragraph" w:customStyle="1" w:styleId="131">
    <w:name w:val="00"/>
    <w:basedOn w:val="1"/>
    <w:qFormat/>
    <w:uiPriority w:val="0"/>
    <w:pPr>
      <w:autoSpaceDE w:val="0"/>
      <w:autoSpaceDN w:val="0"/>
      <w:adjustRightInd w:val="0"/>
      <w:jc w:val="left"/>
    </w:pPr>
    <w:rPr>
      <w:rFonts w:ascii="黑体" w:eastAsia="黑体"/>
      <w:b/>
      <w:kern w:val="0"/>
      <w:sz w:val="20"/>
    </w:rPr>
  </w:style>
  <w:style w:type="paragraph" w:customStyle="1" w:styleId="132">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3">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4">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5">
    <w:name w:val="表号"/>
    <w:basedOn w:val="1"/>
    <w:qFormat/>
    <w:uiPriority w:val="0"/>
    <w:pPr>
      <w:numPr>
        <w:ilvl w:val="0"/>
        <w:numId w:val="5"/>
      </w:numPr>
      <w:tabs>
        <w:tab w:val="left" w:pos="648"/>
        <w:tab w:val="clear" w:pos="360"/>
      </w:tabs>
      <w:autoSpaceDE w:val="0"/>
      <w:autoSpaceDN w:val="0"/>
      <w:adjustRightInd w:val="0"/>
      <w:spacing w:before="210" w:after="210"/>
      <w:ind w:left="425" w:hanging="137"/>
      <w:jc w:val="center"/>
    </w:pPr>
    <w:rPr>
      <w:kern w:val="0"/>
      <w:lang w:eastAsia="en-US"/>
    </w:rPr>
  </w:style>
  <w:style w:type="paragraph" w:customStyle="1" w:styleId="136">
    <w:name w:val="正文文本缩进 21"/>
    <w:basedOn w:val="1"/>
    <w:qFormat/>
    <w:uiPriority w:val="0"/>
    <w:pPr>
      <w:adjustRightInd w:val="0"/>
      <w:spacing w:before="120"/>
      <w:ind w:firstLine="420"/>
      <w:textAlignment w:val="baseline"/>
    </w:pPr>
    <w:rPr>
      <w:sz w:val="24"/>
    </w:rPr>
  </w:style>
  <w:style w:type="paragraph" w:customStyle="1" w:styleId="137">
    <w:name w:val="IN Step"/>
    <w:basedOn w:val="1"/>
    <w:qFormat/>
    <w:uiPriority w:val="0"/>
    <w:pPr>
      <w:keepLines/>
      <w:widowControl/>
      <w:tabs>
        <w:tab w:val="left" w:pos="1134"/>
      </w:tabs>
      <w:spacing w:before="80" w:after="80" w:line="300" w:lineRule="auto"/>
      <w:ind w:left="1134" w:hanging="907"/>
      <w:outlineLvl w:val="8"/>
    </w:pPr>
    <w:rPr>
      <w:rFonts w:ascii="Arial" w:hAnsi="Arial"/>
      <w:kern w:val="0"/>
    </w:rPr>
  </w:style>
  <w:style w:type="paragraph" w:customStyle="1" w:styleId="138">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9">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40">
    <w:name w:val="标准正文"/>
    <w:basedOn w:val="24"/>
    <w:qFormat/>
    <w:uiPriority w:val="0"/>
    <w:pPr>
      <w:spacing w:before="60" w:after="60" w:line="360" w:lineRule="auto"/>
      <w:ind w:left="0" w:firstLine="482"/>
    </w:pPr>
    <w:rPr>
      <w:rFonts w:ascii="Arial" w:hAnsi="Arial"/>
      <w:sz w:val="24"/>
    </w:rPr>
  </w:style>
  <w:style w:type="paragraph" w:customStyle="1" w:styleId="141">
    <w:name w:val="CSS1级正文 Char"/>
    <w:basedOn w:val="23"/>
    <w:qFormat/>
    <w:uiPriority w:val="0"/>
    <w:pPr>
      <w:adjustRightInd w:val="0"/>
      <w:snapToGrid w:val="0"/>
      <w:spacing w:line="360" w:lineRule="auto"/>
      <w:ind w:firstLine="480"/>
    </w:pPr>
    <w:rPr>
      <w:rFonts w:ascii="Times New Roman" w:eastAsia="宋体"/>
      <w:sz w:val="24"/>
    </w:rPr>
  </w:style>
  <w:style w:type="paragraph" w:customStyle="1" w:styleId="142">
    <w:name w:val="表头文本"/>
    <w:qFormat/>
    <w:uiPriority w:val="0"/>
    <w:pPr>
      <w:jc w:val="center"/>
    </w:pPr>
    <w:rPr>
      <w:rFonts w:ascii="Arial" w:hAnsi="Arial" w:eastAsia="宋体" w:cs="Times New Roman"/>
      <w:b/>
      <w:sz w:val="21"/>
      <w:lang w:val="en-US" w:eastAsia="zh-CN" w:bidi="ar-SA"/>
    </w:rPr>
  </w:style>
  <w:style w:type="paragraph" w:customStyle="1" w:styleId="14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rPr>
  </w:style>
  <w:style w:type="paragraph" w:customStyle="1" w:styleId="146">
    <w:name w:val="Char Char Char Char Char Char Char Char Char Char Char Char Char Char Char Char"/>
    <w:basedOn w:val="1"/>
    <w:qFormat/>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tabs>
        <w:tab w:val="clear" w:pos="1230"/>
      </w:tabs>
      <w:spacing w:line="360" w:lineRule="auto"/>
      <w:ind w:firstLine="480" w:firstLineChars="200"/>
    </w:pPr>
    <w:rPr>
      <w:sz w:val="24"/>
    </w:rPr>
  </w:style>
  <w:style w:type="paragraph" w:customStyle="1" w:styleId="148">
    <w:name w:val="默认段落字体 Para Char Char Char Char Char Char Char Char Char1 Char Char Char Char"/>
    <w:basedOn w:val="1"/>
    <w:qFormat/>
    <w:uiPriority w:val="0"/>
    <w:rPr>
      <w:rFonts w:ascii="Tahoma" w:hAnsi="Tahoma"/>
      <w:sz w:val="24"/>
    </w:rPr>
  </w:style>
  <w:style w:type="paragraph" w:customStyle="1" w:styleId="149">
    <w:name w:val="表头样式"/>
    <w:basedOn w:val="1"/>
    <w:qFormat/>
    <w:uiPriority w:val="0"/>
    <w:pPr>
      <w:autoSpaceDE w:val="0"/>
      <w:autoSpaceDN w:val="0"/>
      <w:adjustRightInd w:val="0"/>
      <w:spacing w:line="360" w:lineRule="auto"/>
      <w:jc w:val="left"/>
    </w:pPr>
    <w:rPr>
      <w:b/>
      <w:kern w:val="0"/>
    </w:rPr>
  </w:style>
  <w:style w:type="paragraph" w:customStyle="1" w:styleId="15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1"/>
    <w:qFormat/>
    <w:uiPriority w:val="0"/>
    <w:pPr>
      <w:adjustRightInd w:val="0"/>
    </w:pPr>
    <w:rPr>
      <w:color w:val="000000"/>
      <w:lang w:val="en-GB"/>
    </w:rPr>
  </w:style>
  <w:style w:type="paragraph" w:customStyle="1" w:styleId="153">
    <w:name w:val="默认段落字体 Para Char Char Char Char Char Char Char"/>
    <w:basedOn w:val="1"/>
    <w:qFormat/>
    <w:uiPriority w:val="0"/>
    <w:rPr>
      <w:rFonts w:ascii="Tahoma" w:hAnsi="Tahoma"/>
      <w:sz w:val="24"/>
    </w:rPr>
  </w:style>
  <w:style w:type="paragraph" w:customStyle="1" w:styleId="154">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qFormat/>
    <w:uiPriority w:val="0"/>
    <w:pPr>
      <w:spacing w:before="156" w:beforeLines="50" w:line="360" w:lineRule="auto"/>
      <w:ind w:firstLine="200" w:firstLineChars="200"/>
    </w:pPr>
    <w:rPr>
      <w:spacing w:val="2"/>
      <w:sz w:val="24"/>
    </w:rPr>
  </w:style>
  <w:style w:type="paragraph" w:customStyle="1" w:styleId="159">
    <w:name w:val="文章正文"/>
    <w:basedOn w:val="1"/>
    <w:qFormat/>
    <w:uiPriority w:val="0"/>
    <w:pPr>
      <w:ind w:firstLine="560" w:firstLineChars="200"/>
    </w:pPr>
    <w:rPr>
      <w:rFonts w:ascii="仿宋_GB2312" w:hAnsi="宋体" w:eastAsia="仿宋_GB2312"/>
      <w:color w:val="000000"/>
    </w:rPr>
  </w:style>
  <w:style w:type="paragraph" w:customStyle="1" w:styleId="160">
    <w:name w:val="Char"/>
    <w:basedOn w:val="1"/>
    <w:qFormat/>
    <w:uiPriority w:val="0"/>
    <w:pPr>
      <w:spacing w:line="240" w:lineRule="atLeast"/>
      <w:ind w:left="420" w:firstLine="420"/>
    </w:pPr>
    <w:rPr>
      <w:kern w:val="0"/>
    </w:rPr>
  </w:style>
  <w:style w:type="paragraph" w:customStyle="1" w:styleId="161">
    <w:name w:val="列表项目"/>
    <w:basedOn w:val="1"/>
    <w:qFormat/>
    <w:uiPriority w:val="0"/>
    <w:pPr>
      <w:tabs>
        <w:tab w:val="left" w:pos="420"/>
      </w:tabs>
      <w:spacing w:line="288" w:lineRule="auto"/>
      <w:ind w:left="840" w:leftChars="200" w:hanging="420" w:hangingChars="200"/>
    </w:pPr>
  </w:style>
  <w:style w:type="paragraph" w:customStyle="1" w:styleId="162">
    <w:name w:val="列出段落1"/>
    <w:next w:val="17"/>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可研正文"/>
    <w:basedOn w:val="23"/>
    <w:qFormat/>
    <w:uiPriority w:val="0"/>
    <w:pPr>
      <w:adjustRightInd w:val="0"/>
      <w:snapToGrid w:val="0"/>
      <w:spacing w:line="440" w:lineRule="exact"/>
      <w:ind w:firstLine="567"/>
    </w:pPr>
    <w:rPr>
      <w:sz w:val="28"/>
    </w:rPr>
  </w:style>
  <w:style w:type="paragraph" w:customStyle="1" w:styleId="167">
    <w:name w:val="标书正文:  0.74 厘米"/>
    <w:basedOn w:val="1"/>
    <w:qFormat/>
    <w:uiPriority w:val="0"/>
    <w:pPr>
      <w:snapToGrid w:val="0"/>
      <w:spacing w:line="360" w:lineRule="auto"/>
      <w:ind w:firstLine="420"/>
    </w:pPr>
    <w:rPr>
      <w:sz w:val="24"/>
    </w:rPr>
  </w:style>
  <w:style w:type="paragraph" w:customStyle="1" w:styleId="168">
    <w:name w:val="样式 标题 6第五层条 + 三号 段前: 0.5 行"/>
    <w:basedOn w:val="8"/>
    <w:qFormat/>
    <w:uiPriority w:val="0"/>
    <w:pPr>
      <w:widowControl/>
      <w:adjustRightInd/>
      <w:snapToGrid/>
      <w:spacing w:before="156" w:beforeLines="50"/>
      <w:jc w:val="left"/>
    </w:pPr>
    <w:rPr>
      <w:snapToGrid w:val="0"/>
      <w:kern w:val="24"/>
      <w:sz w:val="28"/>
    </w:rPr>
  </w:style>
  <w:style w:type="paragraph" w:customStyle="1" w:styleId="169">
    <w:name w:val="1"/>
    <w:basedOn w:val="1"/>
    <w:next w:val="31"/>
    <w:qFormat/>
    <w:uiPriority w:val="0"/>
    <w:rPr>
      <w:rFonts w:ascii="宋体" w:hAnsi="Courier New"/>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qFormat/>
    <w:uiPriority w:val="0"/>
    <w:pPr>
      <w:spacing w:line="360" w:lineRule="auto"/>
    </w:pPr>
    <w:rPr>
      <w:sz w:val="24"/>
    </w:rPr>
  </w:style>
  <w:style w:type="paragraph" w:customStyle="1" w:styleId="172">
    <w:name w:val="修订1"/>
    <w:qFormat/>
    <w:uiPriority w:val="0"/>
    <w:rPr>
      <w:rFonts w:ascii="Calibri" w:hAnsi="Calibri" w:eastAsia="宋体" w:cs="Times New Roman"/>
      <w:kern w:val="2"/>
      <w:sz w:val="21"/>
      <w:lang w:val="en-US" w:eastAsia="zh-CN" w:bidi="ar-SA"/>
    </w:rPr>
  </w:style>
  <w:style w:type="paragraph" w:customStyle="1" w:styleId="173">
    <w:name w:val="章标题"/>
    <w:next w:val="1"/>
    <w:qFormat/>
    <w:uiPriority w:val="0"/>
    <w:pPr>
      <w:numPr>
        <w:ilvl w:val="1"/>
        <w:numId w:val="4"/>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qFormat/>
    <w:uiPriority w:val="0"/>
    <w:rPr>
      <w:szCs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7">
    <w:name w:val="Char1"/>
    <w:basedOn w:val="1"/>
    <w:qFormat/>
    <w:uiPriority w:val="0"/>
  </w:style>
  <w:style w:type="paragraph" w:customStyle="1" w:styleId="178">
    <w:name w:val="正文1"/>
    <w:basedOn w:val="1"/>
    <w:qFormat/>
    <w:uiPriority w:val="0"/>
    <w:pPr>
      <w:spacing w:line="300" w:lineRule="auto"/>
      <w:ind w:firstLine="200" w:firstLineChars="200"/>
    </w:pPr>
    <w:rPr>
      <w:sz w:val="24"/>
    </w:rPr>
  </w:style>
  <w:style w:type="paragraph" w:customStyle="1" w:styleId="179">
    <w:name w:val="正文字缩2字"/>
    <w:basedOn w:val="1"/>
    <w:qFormat/>
    <w:uiPriority w:val="0"/>
    <w:pPr>
      <w:spacing w:before="60" w:after="60" w:line="360" w:lineRule="auto"/>
      <w:ind w:left="200" w:leftChars="200" w:firstLine="200" w:firstLineChars="200"/>
    </w:pPr>
    <w:rPr>
      <w:sz w:val="24"/>
    </w:rPr>
  </w:style>
  <w:style w:type="paragraph" w:customStyle="1" w:styleId="18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qFormat/>
    <w:uiPriority w:val="0"/>
    <w:rPr>
      <w:rFonts w:ascii="Tahoma" w:hAnsi="Tahoma"/>
      <w:sz w:val="24"/>
    </w:rPr>
  </w:style>
  <w:style w:type="paragraph" w:customStyle="1" w:styleId="182">
    <w:name w:val="正文文本 21"/>
    <w:basedOn w:val="1"/>
    <w:qFormat/>
    <w:uiPriority w:val="0"/>
    <w:pPr>
      <w:adjustRightInd w:val="0"/>
      <w:spacing w:before="120" w:line="360" w:lineRule="auto"/>
      <w:ind w:firstLine="480"/>
      <w:textAlignment w:val="baseline"/>
    </w:pPr>
    <w:rPr>
      <w:sz w:val="24"/>
    </w:rPr>
  </w:style>
  <w:style w:type="paragraph" w:customStyle="1" w:styleId="183">
    <w:name w:val="Char2 Char Char Char Char Char Char"/>
    <w:basedOn w:val="1"/>
    <w:qFormat/>
    <w:uiPriority w:val="0"/>
    <w:rPr>
      <w:rFonts w:ascii="仿宋_GB2312"/>
      <w:b/>
      <w:sz w:val="30"/>
    </w:rPr>
  </w:style>
  <w:style w:type="paragraph" w:customStyle="1" w:styleId="184">
    <w:name w:val="Char Char Char Char Char"/>
    <w:basedOn w:val="1"/>
    <w:qFormat/>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二级条标题"/>
    <w:basedOn w:val="188"/>
    <w:next w:val="189"/>
    <w:qFormat/>
    <w:uiPriority w:val="0"/>
    <w:pPr>
      <w:ind w:left="840"/>
      <w:outlineLvl w:val="3"/>
    </w:pPr>
  </w:style>
  <w:style w:type="paragraph" w:customStyle="1" w:styleId="188">
    <w:name w:val="一级条标题"/>
    <w:basedOn w:val="173"/>
    <w:next w:val="189"/>
    <w:qFormat/>
    <w:uiPriority w:val="0"/>
    <w:pPr>
      <w:numPr>
        <w:numId w:val="0"/>
      </w:numPr>
      <w:spacing w:before="0" w:beforeLines="0" w:after="0" w:afterLines="0"/>
      <w:ind w:left="525"/>
      <w:outlineLvl w:val="2"/>
    </w:pPr>
    <w:rPr>
      <w:sz w:val="21"/>
    </w:rPr>
  </w:style>
  <w:style w:type="paragraph" w:customStyle="1" w:styleId="18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qFormat/>
    <w:uiPriority w:val="0"/>
    <w:pPr>
      <w:spacing w:line="240" w:lineRule="atLeast"/>
      <w:ind w:left="420" w:firstLine="420"/>
    </w:pPr>
    <w:rPr>
      <w:kern w:val="0"/>
    </w:rPr>
  </w:style>
  <w:style w:type="paragraph" w:customStyle="1" w:styleId="191">
    <w:name w:val="样式 宋体 五号 两端对齐 行距: 单倍行距"/>
    <w:basedOn w:val="1"/>
    <w:qFormat/>
    <w:uiPriority w:val="0"/>
    <w:pPr>
      <w:adjustRightInd w:val="0"/>
      <w:textAlignment w:val="baseline"/>
    </w:pPr>
    <w:rPr>
      <w:rFonts w:ascii="宋体" w:hAnsi="宋体"/>
      <w:kern w:val="0"/>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qFormat/>
    <w:uiPriority w:val="0"/>
    <w:pPr>
      <w:spacing w:after="120" w:line="360" w:lineRule="auto"/>
      <w:ind w:firstLine="200" w:firstLineChars="200"/>
    </w:pPr>
    <w:rPr>
      <w:sz w:val="24"/>
    </w:rPr>
  </w:style>
  <w:style w:type="paragraph" w:customStyle="1" w:styleId="195">
    <w:name w:val="文本1"/>
    <w:basedOn w:val="1"/>
    <w:qFormat/>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6"/>
    <w:qFormat/>
    <w:uiPriority w:val="0"/>
    <w:pPr>
      <w:ind w:firstLine="480" w:firstLineChars="200"/>
    </w:pPr>
  </w:style>
  <w:style w:type="paragraph" w:customStyle="1" w:styleId="197">
    <w:name w:val="表文字"/>
    <w:qFormat/>
    <w:uiPriority w:val="0"/>
    <w:rPr>
      <w:rFonts w:ascii="宋体" w:hAnsi="Times New Roman" w:eastAsia="宋体" w:cs="Times New Roman"/>
      <w:kern w:val="2"/>
      <w:lang w:val="en-US" w:eastAsia="zh-CN" w:bidi="ar-SA"/>
    </w:rPr>
  </w:style>
  <w:style w:type="paragraph" w:customStyle="1" w:styleId="198">
    <w:name w:val="IN Feature"/>
    <w:next w:val="137"/>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6"/>
    <w:qFormat/>
    <w:uiPriority w:val="0"/>
    <w:pPr>
      <w:tabs>
        <w:tab w:val="left" w:pos="720"/>
      </w:tabs>
      <w:spacing w:before="500" w:after="260" w:line="560" w:lineRule="atLeast"/>
      <w:ind w:left="420" w:hanging="420"/>
    </w:pPr>
  </w:style>
  <w:style w:type="paragraph" w:customStyle="1" w:styleId="200">
    <w:name w:val="样式 行距: 1.5 倍行距1"/>
    <w:basedOn w:val="1"/>
    <w:qFormat/>
    <w:uiPriority w:val="0"/>
    <w:pPr>
      <w:snapToGrid w:val="0"/>
    </w:pPr>
  </w:style>
  <w:style w:type="paragraph" w:customStyle="1" w:styleId="201">
    <w:name w:val="Style Heading 3h3Heading 3 - oldLevel 3 HeadH3level_3PIM 3se..."/>
    <w:basedOn w:val="5"/>
    <w:qFormat/>
    <w:uiPriority w:val="0"/>
    <w:pPr>
      <w:numPr>
        <w:ilvl w:val="2"/>
        <w:numId w:val="9"/>
      </w:numPr>
      <w:tabs>
        <w:tab w:val="left" w:pos="709"/>
        <w:tab w:val="left" w:pos="1620"/>
      </w:tabs>
    </w:pPr>
  </w:style>
  <w:style w:type="paragraph" w:customStyle="1" w:styleId="20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6"/>
    <w:qFormat/>
    <w:uiPriority w:val="0"/>
    <w:pPr>
      <w:numPr>
        <w:ilvl w:val="0"/>
        <w:numId w:val="10"/>
      </w:numPr>
      <w:spacing w:before="560" w:line="400" w:lineRule="exact"/>
      <w:jc w:val="center"/>
      <w:outlineLvl w:val="0"/>
    </w:pPr>
    <w:rPr>
      <w:b w:val="0"/>
      <w:sz w:val="44"/>
    </w:rPr>
  </w:style>
  <w:style w:type="paragraph" w:customStyle="1" w:styleId="20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qFormat/>
    <w:uiPriority w:val="0"/>
    <w:pPr>
      <w:adjustRightInd w:val="0"/>
      <w:spacing w:line="360" w:lineRule="auto"/>
    </w:pPr>
    <w:rPr>
      <w:kern w:val="0"/>
      <w:sz w:val="24"/>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qFormat/>
    <w:uiPriority w:val="0"/>
    <w:rPr>
      <w:rFonts w:ascii="Tahoma" w:hAnsi="Tahoma"/>
      <w:sz w:val="24"/>
      <w:szCs w:val="24"/>
    </w:rPr>
  </w:style>
  <w:style w:type="paragraph" w:customStyle="1" w:styleId="210">
    <w:name w:val="Char Char Char Char Char Char Char"/>
    <w:basedOn w:val="1"/>
    <w:qFormat/>
    <w:uiPriority w:val="0"/>
    <w:rPr>
      <w:rFonts w:ascii="Tahoma" w:hAnsi="Tahoma"/>
      <w:sz w:val="24"/>
    </w:rPr>
  </w:style>
  <w:style w:type="paragraph" w:customStyle="1" w:styleId="211">
    <w:name w:val="二级列表"/>
    <w:basedOn w:val="158"/>
    <w:next w:val="158"/>
    <w:qFormat/>
    <w:uiPriority w:val="0"/>
    <w:pPr>
      <w:tabs>
        <w:tab w:val="left" w:pos="2120"/>
      </w:tabs>
      <w:ind w:firstLine="0" w:firstLineChars="0"/>
    </w:pPr>
    <w:rPr>
      <w:b/>
    </w:rPr>
  </w:style>
  <w:style w:type="paragraph" w:customStyle="1" w:styleId="212">
    <w:name w:val="Note"/>
    <w:basedOn w:val="1"/>
    <w:qFormat/>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qFormat/>
    <w:uiPriority w:val="0"/>
    <w:pPr>
      <w:tabs>
        <w:tab w:val="decimal" w:pos="0"/>
      </w:tabs>
    </w:pPr>
    <w:rPr>
      <w:rFonts w:ascii="Arial" w:hAnsi="Arial" w:eastAsia="宋体" w:cs="Times New Roman"/>
      <w:sz w:val="21"/>
      <w:lang w:val="en-US" w:eastAsia="zh-CN" w:bidi="ar-SA"/>
    </w:rPr>
  </w:style>
  <w:style w:type="paragraph" w:customStyle="1" w:styleId="2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qFormat/>
    <w:uiPriority w:val="0"/>
    <w:pPr>
      <w:adjustRightInd w:val="0"/>
      <w:snapToGrid w:val="0"/>
      <w:spacing w:after="120"/>
      <w:ind w:firstLine="540" w:firstLineChars="257"/>
    </w:pPr>
  </w:style>
  <w:style w:type="paragraph" w:customStyle="1" w:styleId="223">
    <w:name w:val="简单回函地址"/>
    <w:basedOn w:val="1"/>
    <w:qFormat/>
    <w:uiPriority w:val="0"/>
    <w:pPr>
      <w:adjustRightInd w:val="0"/>
      <w:snapToGrid w:val="0"/>
      <w:spacing w:line="360" w:lineRule="auto"/>
    </w:pPr>
    <w:rPr>
      <w:sz w:val="24"/>
    </w:rPr>
  </w:style>
  <w:style w:type="paragraph" w:customStyle="1" w:styleId="224">
    <w:name w:val="正文 + 三号"/>
    <w:basedOn w:val="1"/>
    <w:qFormat/>
    <w:uiPriority w:val="0"/>
  </w:style>
  <w:style w:type="paragraph" w:customStyle="1" w:styleId="22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图片文字"/>
    <w:basedOn w:val="1"/>
    <w:qFormat/>
    <w:uiPriority w:val="0"/>
    <w:pPr>
      <w:spacing w:line="240" w:lineRule="atLeast"/>
      <w:jc w:val="center"/>
    </w:pPr>
  </w:style>
  <w:style w:type="paragraph" w:customStyle="1" w:styleId="228">
    <w:name w:val="摘要"/>
    <w:basedOn w:val="1"/>
    <w:next w:val="4"/>
    <w:qFormat/>
    <w:uiPriority w:val="0"/>
    <w:pPr>
      <w:spacing w:line="360" w:lineRule="auto"/>
    </w:pPr>
    <w:rPr>
      <w:rFonts w:eastAsia="黑体"/>
      <w:sz w:val="20"/>
    </w:rPr>
  </w:style>
  <w:style w:type="paragraph" w:customStyle="1" w:styleId="229">
    <w:name w:val="样式 正文首行缩进 2 + 首行缩进:  2 字符"/>
    <w:basedOn w:val="1"/>
    <w:qFormat/>
    <w:uiPriority w:val="0"/>
    <w:pPr>
      <w:numPr>
        <w:ilvl w:val="0"/>
        <w:numId w:val="11"/>
      </w:numPr>
      <w:adjustRightInd w:val="0"/>
      <w:snapToGrid w:val="0"/>
      <w:spacing w:line="360" w:lineRule="auto"/>
    </w:pPr>
    <w:rPr>
      <w:rFonts w:ascii="Arial" w:hAnsi="Arial"/>
      <w:b/>
      <w:sz w:val="24"/>
    </w:rPr>
  </w:style>
  <w:style w:type="paragraph" w:customStyle="1" w:styleId="230">
    <w:name w:val="标题5"/>
    <w:basedOn w:val="1"/>
    <w:qFormat/>
    <w:uiPriority w:val="0"/>
    <w:pPr>
      <w:tabs>
        <w:tab w:val="left" w:pos="0"/>
      </w:tabs>
      <w:autoSpaceDE w:val="0"/>
      <w:autoSpaceDN w:val="0"/>
      <w:adjustRightInd w:val="0"/>
      <w:snapToGrid w:val="0"/>
      <w:spacing w:line="320" w:lineRule="atLeast"/>
    </w:pPr>
    <w:rPr>
      <w:rFonts w:ascii="宋体"/>
      <w:kern w:val="0"/>
    </w:rPr>
  </w:style>
  <w:style w:type="paragraph" w:customStyle="1" w:styleId="231">
    <w:name w:val="Table Contents"/>
    <w:basedOn w:val="23"/>
    <w:qFormat/>
    <w:uiPriority w:val="0"/>
    <w:pPr>
      <w:suppressAutoHyphens/>
      <w:jc w:val="left"/>
    </w:pPr>
    <w:rPr>
      <w:rFonts w:ascii="Times New Roman" w:eastAsia="Times New Roman"/>
      <w:kern w:val="0"/>
      <w:sz w:val="24"/>
    </w:rPr>
  </w:style>
  <w:style w:type="paragraph" w:customStyle="1" w:styleId="2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qFormat/>
    <w:uiPriority w:val="0"/>
    <w:pPr>
      <w:adjustRightInd w:val="0"/>
      <w:snapToGrid w:val="0"/>
      <w:spacing w:before="60" w:line="180" w:lineRule="exact"/>
      <w:jc w:val="center"/>
    </w:pPr>
  </w:style>
  <w:style w:type="paragraph" w:customStyle="1" w:styleId="236">
    <w:name w:val="Char Char Char Char Char Char Char1"/>
    <w:basedOn w:val="18"/>
    <w:qFormat/>
    <w:uiPriority w:val="0"/>
    <w:rPr>
      <w:rFonts w:ascii="宋体" w:hAnsi="Tahoma"/>
    </w:rPr>
  </w:style>
  <w:style w:type="paragraph" w:customStyle="1" w:styleId="23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6"/>
    <w:qFormat/>
    <w:uiPriority w:val="0"/>
    <w:pPr>
      <w:adjustRightInd w:val="0"/>
      <w:snapToGrid w:val="0"/>
    </w:pPr>
  </w:style>
  <w:style w:type="paragraph" w:customStyle="1" w:styleId="239">
    <w:name w:val="正文（首行不缩进）"/>
    <w:basedOn w:val="1"/>
    <w:qFormat/>
    <w:uiPriority w:val="0"/>
    <w:pPr>
      <w:autoSpaceDE w:val="0"/>
      <w:autoSpaceDN w:val="0"/>
      <w:adjustRightInd w:val="0"/>
      <w:spacing w:line="360" w:lineRule="auto"/>
      <w:jc w:val="left"/>
    </w:pPr>
    <w:rPr>
      <w:kern w:val="0"/>
    </w:rPr>
  </w:style>
  <w:style w:type="paragraph" w:customStyle="1" w:styleId="24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qFormat/>
    <w:uiPriority w:val="0"/>
    <w:rPr>
      <w:rFonts w:ascii="Tahoma" w:hAnsi="Tahoma"/>
      <w:sz w:val="30"/>
    </w:rPr>
  </w:style>
  <w:style w:type="paragraph" w:customStyle="1" w:styleId="243">
    <w:name w:val="彩色底纹1"/>
    <w:qFormat/>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lang w:eastAsia="en-US"/>
    </w:rPr>
  </w:style>
  <w:style w:type="paragraph" w:customStyle="1" w:styleId="24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rPr>
  </w:style>
  <w:style w:type="paragraph" w:customStyle="1" w:styleId="247">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5"/>
    <w:next w:val="56"/>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9">
    <w:name w:val="首行缩进"/>
    <w:basedOn w:val="1"/>
    <w:qFormat/>
    <w:uiPriority w:val="0"/>
    <w:pPr>
      <w:numPr>
        <w:ilvl w:val="0"/>
        <w:numId w:val="12"/>
      </w:numPr>
      <w:spacing w:line="360" w:lineRule="auto"/>
    </w:pPr>
    <w:rPr>
      <w:rFonts w:eastAsia="仿宋_GB2312"/>
    </w:rPr>
  </w:style>
  <w:style w:type="paragraph" w:customStyle="1" w:styleId="250">
    <w:name w:val="bt"/>
    <w:basedOn w:val="1"/>
    <w:next w:val="23"/>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character" w:customStyle="1" w:styleId="251">
    <w:name w:val="未处理的提及1"/>
    <w:basedOn w:val="60"/>
    <w:qFormat/>
    <w:uiPriority w:val="0"/>
    <w:rPr>
      <w:color w:val="605E5C"/>
      <w:shd w:val="clear" w:color="auto" w:fill="E1DFDD"/>
    </w:rPr>
  </w:style>
  <w:style w:type="paragraph" w:customStyle="1" w:styleId="252">
    <w:name w:val="目录 11"/>
    <w:basedOn w:val="1"/>
    <w:next w:val="1"/>
    <w:qFormat/>
    <w:uiPriority w:val="0"/>
    <w:pPr>
      <w:jc w:val="center"/>
    </w:pPr>
    <w:rPr>
      <w:sz w:val="30"/>
      <w:szCs w:val="30"/>
    </w:rPr>
  </w:style>
  <w:style w:type="paragraph" w:customStyle="1" w:styleId="253">
    <w:name w:val="p1"/>
    <w:basedOn w:val="1"/>
    <w:qFormat/>
    <w:uiPriority w:val="0"/>
    <w:pPr>
      <w:jc w:val="left"/>
    </w:pPr>
    <w:rPr>
      <w:rFonts w:ascii="PingFang SC" w:hAnsi="PingFang SC" w:eastAsia="PingFang SC"/>
      <w:color w:val="121416"/>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罗成</Manager>
  <Company>重庆市政府采购中心</Company>
  <Pages>13</Pages>
  <Words>3236</Words>
  <Characters>3526</Characters>
  <Lines>62</Lines>
  <Paragraphs>17</Paragraphs>
  <TotalTime>58</TotalTime>
  <ScaleCrop>false</ScaleCrop>
  <LinksUpToDate>false</LinksUpToDate>
  <CharactersWithSpaces>4121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2022-11-05T17:46:00Z</dcterms:created>
  <dc:creator>罗成</dc:creator>
  <cp:lastModifiedBy>NTKO</cp:lastModifiedBy>
  <cp:lastPrinted>2026-08-14T01:35:00Z</cp:lastPrinted>
  <dcterms:modified xsi:type="dcterms:W3CDTF">2026-08-14T07:37:00Z</dcterms:modified>
  <dc:title>竞争性谈判文件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2FD02A3C7961FD1159827A6A251BD105</vt:lpwstr>
  </property>
</Properties>
</file>