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eastAsia="宋体" w:cs="Times New Roman"/>
          <w:kern w:val="2"/>
          <w:sz w:val="21"/>
          <w:szCs w:val="21"/>
        </w:rPr>
      </w:pPr>
    </w:p>
    <w:tbl>
      <w:tblPr>
        <w:tblStyle w:val="2"/>
        <w:tblW w:w="0" w:type="auto"/>
        <w:tblInd w:w="5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2919"/>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260" w:type="dxa"/>
            <w:tcBorders>
              <w:top w:val="nil"/>
              <w:left w:val="nil"/>
              <w:bottom w:val="nil"/>
              <w:right w:val="nil"/>
            </w:tcBorders>
            <w:shd w:val="clear" w:color="auto" w:fill="auto"/>
            <w:vAlign w:val="top"/>
          </w:tcPr>
          <w:p>
            <w:pPr>
              <w:rPr>
                <w:rFonts w:hint="eastAsia" w:ascii="宋体" w:hAnsi="Times New Roman" w:eastAsia="宋体" w:cs="Times New Roman"/>
                <w:kern w:val="2"/>
                <w:sz w:val="24"/>
                <w:szCs w:val="24"/>
              </w:rPr>
            </w:pPr>
          </w:p>
        </w:tc>
        <w:tc>
          <w:tcPr>
            <w:tcW w:w="2920" w:type="dxa"/>
            <w:tcBorders>
              <w:top w:val="nil"/>
              <w:left w:val="nil"/>
              <w:bottom w:val="nil"/>
              <w:right w:val="nil"/>
            </w:tcBorders>
            <w:shd w:val="clear" w:color="auto" w:fill="auto"/>
            <w:vAlign w:val="top"/>
          </w:tcPr>
          <w:p>
            <w:pPr>
              <w:jc w:val="center"/>
              <w:rPr>
                <w:rFonts w:hint="default" w:ascii="Times New Roman" w:hAnsi="Times New Roman" w:eastAsia="宋体" w:cs="Times New Roman"/>
                <w:kern w:val="2"/>
                <w:sz w:val="21"/>
                <w:szCs w:val="21"/>
              </w:rPr>
            </w:pPr>
            <w:r>
              <w:rPr>
                <w:rStyle w:val="4"/>
                <w:rFonts w:hint="default" w:ascii="楷体_GB2312" w:hAnsi="Times New Roman" w:eastAsia="楷体_GB2312" w:cs="楷体_GB2312"/>
                <w:b/>
                <w:bCs/>
                <w:sz w:val="30"/>
                <w:szCs w:val="30"/>
              </w:rPr>
              <w:t>统一社会信用代码</w:t>
            </w:r>
          </w:p>
        </w:tc>
        <w:tc>
          <w:tcPr>
            <w:tcW w:w="566" w:type="dxa"/>
            <w:tcBorders>
              <w:top w:val="nil"/>
              <w:left w:val="nil"/>
              <w:bottom w:val="nil"/>
              <w:right w:val="nil"/>
            </w:tcBorders>
            <w:shd w:val="clear" w:color="auto" w:fill="auto"/>
            <w:vAlign w:val="top"/>
          </w:tcPr>
          <w:p>
            <w:pPr>
              <w:rPr>
                <w:rFonts w:hint="eastAsia" w:ascii="宋体" w:hAnsi="Times New Roman" w:eastAsia="宋体"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0" w:type="dxa"/>
            <w:tcBorders>
              <w:top w:val="nil"/>
              <w:left w:val="nil"/>
              <w:bottom w:val="nil"/>
              <w:right w:val="nil"/>
            </w:tcBorders>
            <w:shd w:val="clear" w:color="auto" w:fill="auto"/>
            <w:vAlign w:val="top"/>
          </w:tcPr>
          <w:p>
            <w:pPr>
              <w:rPr>
                <w:rFonts w:hint="eastAsia" w:ascii="宋体" w:hAnsi="Times New Roman" w:eastAsia="宋体" w:cs="Times New Roman"/>
                <w:kern w:val="2"/>
                <w:sz w:val="24"/>
                <w:szCs w:val="24"/>
              </w:rPr>
            </w:pPr>
          </w:p>
        </w:tc>
        <w:tc>
          <w:tcPr>
            <w:tcW w:w="2520" w:type="dxa"/>
            <w:tcBorders>
              <w:top w:val="nil"/>
              <w:left w:val="nil"/>
              <w:bottom w:val="nil"/>
              <w:right w:val="nil"/>
            </w:tcBorders>
            <w:shd w:val="clear" w:color="auto" w:fill="auto"/>
            <w:vAlign w:val="top"/>
          </w:tcPr>
          <w:p>
            <w:pPr>
              <w:jc w:val="center"/>
              <w:rPr>
                <w:rFonts w:hint="default" w:ascii="Times New Roman" w:hAnsi="Times New Roman" w:eastAsia="宋体" w:cs="Times New Roman"/>
                <w:kern w:val="2"/>
                <w:sz w:val="21"/>
                <w:szCs w:val="21"/>
              </w:rPr>
            </w:pPr>
            <w:r>
              <w:rPr>
                <w:rStyle w:val="4"/>
                <w:rFonts w:hint="default" w:ascii="Times New Roman" w:hAnsi="Times New Roman" w:eastAsia="楷体_GB2312" w:cs="Times New Roman"/>
                <w:b/>
                <w:bCs/>
                <w:sz w:val="30"/>
                <w:szCs w:val="30"/>
              </w:rPr>
              <w:t>125001044504266661</w:t>
            </w:r>
          </w:p>
        </w:tc>
        <w:tc>
          <w:tcPr>
            <w:tcW w:w="566" w:type="dxa"/>
            <w:tcBorders>
              <w:top w:val="nil"/>
              <w:left w:val="nil"/>
              <w:bottom w:val="nil"/>
              <w:right w:val="nil"/>
            </w:tcBorders>
            <w:shd w:val="clear" w:color="auto" w:fill="auto"/>
            <w:vAlign w:val="top"/>
          </w:tcPr>
          <w:p>
            <w:pPr>
              <w:rPr>
                <w:rFonts w:hint="eastAsia" w:ascii="宋体" w:hAnsi="Times New Roman" w:eastAsia="宋体" w:cs="Times New Roman"/>
                <w:kern w:val="2"/>
                <w:sz w:val="24"/>
                <w:szCs w:val="24"/>
              </w:rPr>
            </w:pPr>
          </w:p>
        </w:tc>
      </w:tr>
    </w:tbl>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宋体" w:cs="Times New Roman"/>
          <w:kern w:val="2"/>
          <w:sz w:val="21"/>
          <w:szCs w:val="21"/>
        </w:rPr>
      </w:pPr>
      <w:r>
        <w:rPr>
          <w:rStyle w:val="5"/>
          <w:rFonts w:hint="eastAsia" w:ascii="黑体" w:hAnsi="宋体" w:eastAsia="黑体" w:cs="黑体"/>
          <w:b/>
          <w:bCs/>
          <w:spacing w:val="40"/>
          <w:sz w:val="52"/>
          <w:szCs w:val="52"/>
        </w:rPr>
        <w:t>事业单位法人年度报告书</w:t>
      </w:r>
    </w:p>
    <w:p>
      <w:pPr>
        <w:jc w:val="center"/>
        <w:rPr>
          <w:rFonts w:hint="default" w:ascii="Times New Roman" w:hAnsi="Times New Roman" w:eastAsia="黑体" w:cs="Times New Roman"/>
          <w:b/>
          <w:bCs/>
          <w:spacing w:val="30"/>
          <w:kern w:val="2"/>
          <w:sz w:val="21"/>
          <w:szCs w:val="21"/>
        </w:rPr>
      </w:pPr>
      <w:r>
        <w:rPr>
          <w:rFonts w:hint="default" w:ascii="Times New Roman" w:hAnsi="Times New Roman" w:eastAsia="黑体" w:cs="Times New Roman"/>
          <w:b/>
          <w:bCs/>
          <w:spacing w:val="30"/>
          <w:kern w:val="2"/>
          <w:sz w:val="21"/>
          <w:szCs w:val="21"/>
        </w:rPr>
        <w:t xml:space="preserve">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814"/>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594" w:type="dxa"/>
            <w:tcBorders>
              <w:top w:val="nil"/>
              <w:left w:val="nil"/>
              <w:bottom w:val="nil"/>
              <w:right w:val="nil"/>
            </w:tcBorders>
            <w:shd w:val="clear" w:color="auto" w:fill="auto"/>
            <w:vAlign w:val="top"/>
          </w:tcPr>
          <w:p>
            <w:pPr>
              <w:jc w:val="center"/>
              <w:rPr>
                <w:rFonts w:hint="default" w:ascii="Times New Roman" w:hAnsi="Times New Roman" w:eastAsia="宋体" w:cs="Times New Roman"/>
                <w:kern w:val="2"/>
                <w:sz w:val="21"/>
                <w:szCs w:val="21"/>
              </w:rPr>
            </w:pPr>
            <w:r>
              <w:rPr>
                <w:rStyle w:val="4"/>
                <w:rFonts w:hint="default" w:ascii="楷体_GB2312" w:hAnsi="Times New Roman" w:eastAsia="楷体_GB2312" w:cs="楷体_GB2312"/>
                <w:b/>
                <w:bCs/>
                <w:sz w:val="30"/>
                <w:szCs w:val="30"/>
              </w:rPr>
              <w:t>（</w:t>
            </w:r>
          </w:p>
        </w:tc>
        <w:tc>
          <w:tcPr>
            <w:tcW w:w="1814" w:type="dxa"/>
            <w:tcBorders>
              <w:top w:val="nil"/>
              <w:left w:val="nil"/>
              <w:bottom w:val="nil"/>
              <w:right w:val="nil"/>
            </w:tcBorders>
            <w:shd w:val="clear" w:color="auto" w:fill="auto"/>
            <w:vAlign w:val="top"/>
          </w:tcPr>
          <w:p>
            <w:pPr>
              <w:jc w:val="center"/>
              <w:rPr>
                <w:rFonts w:hint="default" w:ascii="Times New Roman" w:hAnsi="Times New Roman" w:eastAsia="宋体" w:cs="Times New Roman"/>
                <w:kern w:val="2"/>
                <w:sz w:val="21"/>
                <w:szCs w:val="21"/>
              </w:rPr>
            </w:pPr>
            <w:r>
              <w:rPr>
                <w:rStyle w:val="4"/>
                <w:rFonts w:hint="default" w:ascii="Times New Roman" w:hAnsi="Times New Roman" w:eastAsia="楷体_GB2312" w:cs="Times New Roman"/>
                <w:b/>
                <w:bCs/>
                <w:sz w:val="30"/>
                <w:szCs w:val="30"/>
              </w:rPr>
              <w:t>2023</w:t>
            </w:r>
          </w:p>
        </w:tc>
        <w:tc>
          <w:tcPr>
            <w:tcW w:w="1440" w:type="dxa"/>
            <w:tcBorders>
              <w:top w:val="nil"/>
              <w:left w:val="nil"/>
              <w:bottom w:val="nil"/>
              <w:right w:val="nil"/>
            </w:tcBorders>
            <w:shd w:val="clear" w:color="auto" w:fill="auto"/>
            <w:vAlign w:val="top"/>
          </w:tcPr>
          <w:p>
            <w:pPr>
              <w:jc w:val="center"/>
              <w:rPr>
                <w:rFonts w:hint="default" w:ascii="Times New Roman" w:hAnsi="Times New Roman" w:eastAsia="宋体" w:cs="Times New Roman"/>
                <w:kern w:val="2"/>
                <w:sz w:val="21"/>
                <w:szCs w:val="21"/>
              </w:rPr>
            </w:pPr>
            <w:r>
              <w:rPr>
                <w:rStyle w:val="4"/>
                <w:rFonts w:hint="default" w:ascii="楷体_GB2312" w:hAnsi="Times New Roman" w:eastAsia="楷体_GB2312" w:cs="楷体_GB2312"/>
                <w:b/>
                <w:bCs/>
                <w:sz w:val="30"/>
                <w:szCs w:val="30"/>
              </w:rPr>
              <w:t>）年度</w:t>
            </w:r>
          </w:p>
        </w:tc>
      </w:tr>
    </w:tbl>
    <w:p>
      <w:pPr>
        <w:jc w:val="center"/>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 </w:t>
      </w:r>
    </w:p>
    <w:p>
      <w:pPr>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p>
      <w:pPr>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 xml:space="preserve">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5"/>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405" w:type="dxa"/>
            <w:tcBorders>
              <w:top w:val="nil"/>
              <w:left w:val="nil"/>
              <w:bottom w:val="nil"/>
              <w:right w:val="nil"/>
            </w:tcBorders>
            <w:shd w:val="clear" w:color="auto" w:fill="auto"/>
            <w:vAlign w:val="bottom"/>
          </w:tcPr>
          <w:p>
            <w:pPr>
              <w:jc w:val="distribute"/>
              <w:rPr>
                <w:rFonts w:hint="default" w:ascii="Times New Roman" w:hAnsi="Times New Roman" w:eastAsia="宋体" w:cs="Times New Roman"/>
                <w:kern w:val="2"/>
                <w:sz w:val="21"/>
                <w:szCs w:val="21"/>
              </w:rPr>
            </w:pPr>
            <w:r>
              <w:rPr>
                <w:rStyle w:val="6"/>
                <w:rFonts w:hint="eastAsia" w:ascii="黑体" w:hAnsi="宋体" w:eastAsia="黑体" w:cs="黑体"/>
                <w:b/>
                <w:bCs/>
                <w:sz w:val="36"/>
                <w:szCs w:val="36"/>
              </w:rPr>
              <w:t>单 位 名 称</w:t>
            </w:r>
          </w:p>
        </w:tc>
        <w:tc>
          <w:tcPr>
            <w:tcW w:w="5294" w:type="dxa"/>
            <w:tcBorders>
              <w:top w:val="nil"/>
              <w:left w:val="nil"/>
              <w:bottom w:val="single" w:color="auto" w:sz="12" w:space="0"/>
              <w:right w:val="nil"/>
            </w:tcBorders>
            <w:shd w:val="clear" w:color="auto" w:fill="auto"/>
            <w:vAlign w:val="bottom"/>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sz w:val="32"/>
                <w:szCs w:val="32"/>
              </w:rPr>
              <w:t>重庆市大渡口区春晖路街道社区卫生服务中心</w:t>
            </w:r>
          </w:p>
        </w:tc>
      </w:tr>
    </w:tbl>
    <w:p>
      <w:pPr>
        <w:rPr>
          <w:rFonts w:hint="eastAsia" w:ascii="黑体" w:hAnsi="宋体" w:eastAsia="黑体" w:cs="黑体"/>
          <w:b/>
          <w:bCs/>
          <w:kern w:val="2"/>
          <w:sz w:val="24"/>
          <w:szCs w:val="24"/>
          <w:u w:val="single"/>
        </w:rPr>
      </w:pPr>
      <w:r>
        <w:rPr>
          <w:rFonts w:hint="eastAsia" w:ascii="黑体" w:hAnsi="宋体" w:eastAsia="黑体" w:cs="黑体"/>
          <w:b/>
          <w:bCs/>
          <w:kern w:val="2"/>
          <w:sz w:val="24"/>
          <w:szCs w:val="24"/>
          <w:u w:val="single"/>
        </w:rPr>
        <w:t xml:space="preserve">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5"/>
        <w:gridCol w:w="5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365" w:type="dxa"/>
            <w:tcBorders>
              <w:top w:val="nil"/>
              <w:left w:val="nil"/>
              <w:bottom w:val="nil"/>
              <w:right w:val="nil"/>
            </w:tcBorders>
            <w:shd w:val="clear" w:color="auto" w:fill="auto"/>
            <w:vAlign w:val="bottom"/>
          </w:tcPr>
          <w:p>
            <w:pPr>
              <w:jc w:val="distribute"/>
              <w:rPr>
                <w:rFonts w:hint="default" w:ascii="Times New Roman" w:hAnsi="Times New Roman" w:eastAsia="宋体" w:cs="Times New Roman"/>
                <w:kern w:val="2"/>
                <w:sz w:val="21"/>
                <w:szCs w:val="21"/>
              </w:rPr>
            </w:pPr>
            <w:r>
              <w:rPr>
                <w:rStyle w:val="6"/>
                <w:rFonts w:hint="eastAsia" w:ascii="黑体" w:hAnsi="宋体" w:eastAsia="黑体" w:cs="黑体"/>
                <w:b/>
                <w:bCs/>
                <w:sz w:val="36"/>
                <w:szCs w:val="36"/>
              </w:rPr>
              <w:t>法</w:t>
            </w:r>
            <w:r>
              <w:rPr>
                <w:rStyle w:val="6"/>
                <w:rFonts w:hint="eastAsia" w:ascii="黑体" w:hAnsi="宋体" w:eastAsia="黑体" w:cs="黑体"/>
                <w:b/>
                <w:bCs/>
                <w:spacing w:val="30"/>
                <w:sz w:val="36"/>
                <w:szCs w:val="36"/>
              </w:rPr>
              <w:t>定代表</w:t>
            </w:r>
            <w:r>
              <w:rPr>
                <w:rStyle w:val="6"/>
                <w:rFonts w:hint="eastAsia" w:ascii="黑体" w:hAnsi="宋体" w:eastAsia="黑体" w:cs="黑体"/>
                <w:b/>
                <w:bCs/>
                <w:sz w:val="36"/>
                <w:szCs w:val="36"/>
              </w:rPr>
              <w:t>人</w:t>
            </w:r>
          </w:p>
        </w:tc>
        <w:tc>
          <w:tcPr>
            <w:tcW w:w="5254" w:type="dxa"/>
            <w:tcBorders>
              <w:top w:val="nil"/>
              <w:left w:val="nil"/>
              <w:bottom w:val="single" w:color="auto" w:sz="12" w:space="0"/>
              <w:right w:val="nil"/>
            </w:tcBorders>
            <w:shd w:val="clear" w:color="auto" w:fill="auto"/>
            <w:vAlign w:val="bottom"/>
          </w:tcPr>
          <w:p>
            <w:pPr>
              <w:jc w:val="center"/>
              <w:rPr>
                <w:rFonts w:hint="eastAsia" w:ascii="宋体" w:hAnsi="Times New Roman" w:eastAsia="宋体" w:cs="Times New Roman"/>
                <w:kern w:val="2"/>
                <w:sz w:val="24"/>
                <w:szCs w:val="24"/>
              </w:rPr>
            </w:pPr>
            <w:r>
              <w:rPr>
                <w:rStyle w:val="7"/>
                <w:rFonts w:hint="default" w:ascii="楷体_GB2312" w:hAnsi="Times New Roman" w:eastAsia="楷体_GB2312" w:cs="楷体_GB2312"/>
                <w:sz w:val="32"/>
                <w:szCs w:val="32"/>
              </w:rPr>
              <w:t>鲍教洪</w:t>
            </w:r>
          </w:p>
        </w:tc>
      </w:tr>
    </w:tbl>
    <w:p>
      <w:pPr>
        <w:ind w:left="0" w:firstLine="723" w:firstLineChars="300"/>
        <w:rPr>
          <w:rFonts w:hint="eastAsia" w:ascii="黑体" w:hAnsi="宋体" w:eastAsia="黑体" w:cs="黑体"/>
          <w:b/>
          <w:bCs/>
          <w:kern w:val="2"/>
          <w:sz w:val="24"/>
          <w:szCs w:val="24"/>
          <w:u w:val="single"/>
        </w:rPr>
      </w:pPr>
      <w:r>
        <w:rPr>
          <w:rFonts w:hint="eastAsia" w:ascii="黑体" w:hAnsi="宋体" w:eastAsia="黑体" w:cs="黑体"/>
          <w:b/>
          <w:bCs/>
          <w:kern w:val="2"/>
          <w:sz w:val="24"/>
          <w:szCs w:val="24"/>
          <w:u w:val="single"/>
        </w:rPr>
        <w:t xml:space="preserve"> </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5"/>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405" w:type="dxa"/>
            <w:tcBorders>
              <w:top w:val="nil"/>
              <w:left w:val="nil"/>
              <w:bottom w:val="nil"/>
              <w:right w:val="nil"/>
            </w:tcBorders>
            <w:shd w:val="clear" w:color="auto" w:fill="auto"/>
            <w:vAlign w:val="bottom"/>
          </w:tcPr>
          <w:p>
            <w:pPr>
              <w:rPr>
                <w:rFonts w:hint="eastAsia" w:ascii="宋体" w:hAnsi="Times New Roman" w:eastAsia="宋体" w:cs="Times New Roman"/>
                <w:kern w:val="2"/>
                <w:sz w:val="24"/>
                <w:szCs w:val="24"/>
              </w:rPr>
            </w:pPr>
          </w:p>
        </w:tc>
        <w:tc>
          <w:tcPr>
            <w:tcW w:w="5294" w:type="dxa"/>
            <w:tcBorders>
              <w:top w:val="nil"/>
              <w:left w:val="nil"/>
              <w:bottom w:val="nil"/>
              <w:right w:val="nil"/>
            </w:tcBorders>
            <w:shd w:val="clear" w:color="auto" w:fill="auto"/>
            <w:vAlign w:val="bottom"/>
          </w:tcPr>
          <w:p>
            <w:pPr>
              <w:jc w:val="center"/>
              <w:rPr>
                <w:rFonts w:hint="default" w:ascii="Times New Roman" w:hAnsi="Times New Roman" w:eastAsia="宋体" w:cs="Times New Roman"/>
                <w:kern w:val="2"/>
                <w:sz w:val="21"/>
                <w:szCs w:val="21"/>
              </w:rPr>
            </w:pPr>
            <w:r>
              <w:rPr>
                <w:rStyle w:val="7"/>
                <w:rFonts w:hint="default" w:ascii="Times New Roman" w:hAnsi="Times New Roman" w:eastAsia="楷体_GB2312" w:cs="Times New Roman"/>
                <w:b/>
                <w:bCs/>
                <w:sz w:val="32"/>
                <w:szCs w:val="32"/>
              </w:rPr>
              <w:t xml:space="preserve"> </w:t>
            </w:r>
          </w:p>
        </w:tc>
      </w:tr>
    </w:tbl>
    <w:p>
      <w:pPr>
        <w:jc w:val="center"/>
        <w:rPr>
          <w:rFonts w:hint="eastAsia" w:ascii="黑体" w:hAnsi="宋体" w:eastAsia="黑体" w:cs="黑体"/>
          <w:b/>
          <w:bCs/>
          <w:kern w:val="2"/>
          <w:sz w:val="30"/>
          <w:szCs w:val="30"/>
          <w:u w:val="single"/>
        </w:rPr>
      </w:pPr>
      <w:r>
        <w:rPr>
          <w:rFonts w:hint="eastAsia" w:ascii="宋体" w:hAnsi="宋体" w:eastAsia="宋体" w:cs="宋体"/>
          <w:b/>
          <w:bCs/>
          <w:kern w:val="2"/>
          <w:sz w:val="30"/>
          <w:szCs w:val="30"/>
          <w:u w:val="single"/>
        </w:rPr>
        <w:t xml:space="preserve"> </w:t>
      </w:r>
    </w:p>
    <w:p>
      <w:pPr>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 xml:space="preserve"> </w:t>
      </w:r>
    </w:p>
    <w:p>
      <w:pPr>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 xml:space="preserve"> </w:t>
      </w:r>
    </w:p>
    <w:p>
      <w:pPr>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 xml:space="preserve"> </w:t>
      </w:r>
    </w:p>
    <w:p>
      <w:pPr>
        <w:jc w:val="cente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 xml:space="preserve"> </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国家事业单位登记管理局制</w:t>
      </w:r>
    </w:p>
    <w:p>
      <w:pPr>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rPr>
        <w:t xml:space="preserve"> </w:t>
      </w:r>
    </w:p>
    <w:tbl>
      <w:tblPr>
        <w:tblStyle w:val="2"/>
        <w:tblW w:w="0" w:type="auto"/>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2109"/>
        <w:gridCol w:w="2294"/>
        <w:gridCol w:w="1481"/>
        <w:gridCol w:w="1927"/>
        <w:gridCol w:w="1948"/>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0" w:hRule="atLeast"/>
          <w:jc w:val="center"/>
        </w:trPr>
        <w:tc>
          <w:tcPr>
            <w:tcW w:w="2109" w:type="dxa"/>
            <w:vMerge w:val="restart"/>
            <w:tcBorders>
              <w:top w:val="single" w:color="auto" w:sz="12" w:space="0"/>
              <w:left w:val="single" w:color="auto" w:sz="12" w:space="0"/>
              <w:bottom w:val="single" w:color="auto" w:sz="4" w:space="0"/>
              <w:right w:val="single" w:color="auto" w:sz="4" w:space="0"/>
            </w:tcBorders>
            <w:shd w:val="clear" w:color="auto" w:fill="auto"/>
            <w:tcMar>
              <w:left w:w="0" w:type="dxa"/>
            </w:tcMar>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《事业</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单位</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法人</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证书》</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登载</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事项</w:t>
            </w:r>
          </w:p>
        </w:tc>
        <w:tc>
          <w:tcPr>
            <w:tcW w:w="2294" w:type="dxa"/>
            <w:tcBorders>
              <w:top w:val="single" w:color="auto" w:sz="12"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单位名称</w:t>
            </w:r>
          </w:p>
        </w:tc>
        <w:tc>
          <w:tcPr>
            <w:tcW w:w="5356" w:type="dxa"/>
            <w:gridSpan w:val="3"/>
            <w:tcBorders>
              <w:top w:val="single" w:color="auto" w:sz="12" w:space="0"/>
              <w:left w:val="nil"/>
              <w:bottom w:val="single" w:color="auto" w:sz="4" w:space="0"/>
              <w:right w:val="single" w:color="auto" w:sz="12" w:space="0"/>
            </w:tcBorders>
            <w:shd w:val="clear" w:color="auto" w:fill="auto"/>
            <w:vAlign w:val="center"/>
          </w:tcPr>
          <w:p>
            <w:pPr>
              <w:spacing w:line="320" w:lineRule="exact"/>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重庆市大渡口区春晖路街道社区卫生服务中心（重庆市大渡口区中医肿瘤研究所）</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271" w:hRule="atLeast"/>
          <w:jc w:val="center"/>
        </w:trPr>
        <w:tc>
          <w:tcPr>
            <w:tcW w:w="2109" w:type="dxa"/>
            <w:vMerge w:val="continue"/>
            <w:tcBorders>
              <w:top w:val="single" w:color="auto" w:sz="12" w:space="0"/>
              <w:left w:val="single" w:color="auto" w:sz="12" w:space="0"/>
              <w:bottom w:val="single" w:color="auto" w:sz="4" w:space="0"/>
              <w:right w:val="single" w:color="auto" w:sz="4" w:space="0"/>
            </w:tcBorders>
            <w:shd w:val="clear" w:color="auto" w:fill="auto"/>
            <w:tcMar>
              <w:left w:w="0" w:type="dxa"/>
            </w:tcMar>
            <w:vAlign w:val="center"/>
          </w:tcPr>
          <w:p>
            <w:pPr>
              <w:rPr>
                <w:rFonts w:hint="default" w:ascii="Times New Roman" w:hAnsi="Times New Roman" w:cs="Times New Roman"/>
                <w:sz w:val="20"/>
                <w:szCs w:val="20"/>
              </w:rPr>
            </w:pPr>
          </w:p>
        </w:tc>
        <w:tc>
          <w:tcPr>
            <w:tcW w:w="229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宗</w:t>
            </w:r>
            <w:r>
              <w:rPr>
                <w:rStyle w:val="7"/>
                <w:rFonts w:hint="default" w:ascii="Times New Roman" w:hAnsi="Times New Roman" w:eastAsia="楷体_GB2312" w:cs="楷体_GB2312"/>
                <w:b/>
                <w:bCs/>
                <w:sz w:val="32"/>
                <w:szCs w:val="32"/>
              </w:rPr>
              <w:t xml:space="preserve"> </w:t>
            </w:r>
            <w:r>
              <w:rPr>
                <w:rStyle w:val="7"/>
                <w:rFonts w:hint="default" w:ascii="楷体_GB2312" w:hAnsi="Times New Roman" w:eastAsia="楷体_GB2312" w:cs="楷体_GB2312"/>
                <w:b/>
                <w:bCs/>
                <w:sz w:val="32"/>
                <w:szCs w:val="32"/>
              </w:rPr>
              <w:t>旨</w:t>
            </w:r>
            <w:r>
              <w:rPr>
                <w:rStyle w:val="7"/>
                <w:rFonts w:hint="default" w:ascii="Times New Roman" w:hAnsi="Times New Roman" w:eastAsia="楷体_GB2312" w:cs="楷体_GB2312"/>
                <w:b/>
                <w:bCs/>
                <w:sz w:val="32"/>
                <w:szCs w:val="32"/>
              </w:rPr>
              <w:t xml:space="preserve"> </w:t>
            </w:r>
            <w:r>
              <w:rPr>
                <w:rStyle w:val="7"/>
                <w:rFonts w:hint="default" w:ascii="楷体_GB2312" w:hAnsi="Times New Roman" w:eastAsia="楷体_GB2312" w:cs="楷体_GB2312"/>
                <w:b/>
                <w:bCs/>
                <w:sz w:val="32"/>
                <w:szCs w:val="32"/>
              </w:rPr>
              <w:t>和</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业务范围</w:t>
            </w:r>
          </w:p>
        </w:tc>
        <w:tc>
          <w:tcPr>
            <w:tcW w:w="5356" w:type="dxa"/>
            <w:gridSpan w:val="3"/>
            <w:tcBorders>
              <w:top w:val="single" w:color="auto" w:sz="4" w:space="0"/>
              <w:left w:val="nil"/>
              <w:bottom w:val="single" w:color="auto" w:sz="4" w:space="0"/>
              <w:right w:val="single" w:color="auto" w:sz="12" w:space="0"/>
            </w:tcBorders>
            <w:shd w:val="clear" w:color="auto" w:fill="auto"/>
            <w:vAlign w:val="center"/>
          </w:tcPr>
          <w:p>
            <w:pPr>
              <w:spacing w:line="320" w:lineRule="exact"/>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病人第一</w:t>
            </w:r>
            <w:r>
              <w:rPr>
                <w:rStyle w:val="8"/>
                <w:rFonts w:hint="default" w:ascii="Times New Roman" w:hAnsi="Times New Roman" w:eastAsia="楷体_GB2312" w:cs="楷体_GB2312"/>
                <w:sz w:val="28"/>
                <w:szCs w:val="28"/>
              </w:rPr>
              <w:t xml:space="preserve"> </w:t>
            </w:r>
            <w:r>
              <w:rPr>
                <w:rStyle w:val="8"/>
                <w:rFonts w:hint="default" w:ascii="楷体_GB2312" w:hAnsi="Times New Roman" w:eastAsia="楷体_GB2312" w:cs="楷体_GB2312"/>
                <w:sz w:val="28"/>
                <w:szCs w:val="28"/>
              </w:rPr>
              <w:t>信誉至上</w:t>
            </w:r>
            <w:r>
              <w:rPr>
                <w:rStyle w:val="8"/>
                <w:rFonts w:hint="default" w:ascii="Times New Roman" w:hAnsi="Times New Roman" w:eastAsia="楷体_GB2312" w:cs="楷体_GB2312"/>
                <w:sz w:val="28"/>
                <w:szCs w:val="28"/>
              </w:rPr>
              <w:t xml:space="preserve"> </w:t>
            </w:r>
            <w:r>
              <w:rPr>
                <w:rStyle w:val="8"/>
                <w:rFonts w:hint="default" w:ascii="楷体_GB2312" w:hAnsi="Times New Roman" w:eastAsia="楷体_GB2312" w:cs="楷体_GB2312"/>
                <w:sz w:val="28"/>
                <w:szCs w:val="28"/>
              </w:rPr>
              <w:t>为病人提供优质服务</w:t>
            </w:r>
            <w:r>
              <w:rPr>
                <w:rStyle w:val="8"/>
                <w:rFonts w:hint="default" w:ascii="Times New Roman" w:hAnsi="Times New Roman" w:eastAsia="楷体_GB2312" w:cs="楷体_GB2312"/>
                <w:sz w:val="28"/>
                <w:szCs w:val="28"/>
              </w:rPr>
              <w:t xml:space="preserve"> </w:t>
            </w:r>
            <w:r>
              <w:rPr>
                <w:rStyle w:val="8"/>
                <w:rFonts w:hint="default" w:ascii="楷体_GB2312" w:hAnsi="Times New Roman" w:eastAsia="楷体_GB2312" w:cs="楷体_GB2312"/>
                <w:sz w:val="28"/>
                <w:szCs w:val="28"/>
              </w:rPr>
              <w:t>医疗卫生</w:t>
            </w:r>
            <w:r>
              <w:rPr>
                <w:rStyle w:val="8"/>
                <w:rFonts w:hint="default" w:ascii="Times New Roman" w:hAnsi="Times New Roman" w:eastAsia="楷体_GB2312" w:cs="楷体_GB2312"/>
                <w:sz w:val="28"/>
                <w:szCs w:val="28"/>
              </w:rPr>
              <w:t xml:space="preserve"> </w:t>
            </w:r>
            <w:r>
              <w:rPr>
                <w:rStyle w:val="8"/>
                <w:rFonts w:hint="default" w:ascii="楷体_GB2312" w:hAnsi="Times New Roman" w:eastAsia="楷体_GB2312" w:cs="楷体_GB2312"/>
                <w:sz w:val="28"/>
                <w:szCs w:val="28"/>
              </w:rPr>
              <w:t>预防保健</w:t>
            </w:r>
            <w:r>
              <w:rPr>
                <w:rStyle w:val="8"/>
                <w:rFonts w:hint="default" w:ascii="Times New Roman" w:hAnsi="Times New Roman" w:eastAsia="楷体_GB2312" w:cs="楷体_GB2312"/>
                <w:sz w:val="28"/>
                <w:szCs w:val="28"/>
              </w:rPr>
              <w:t xml:space="preserve"> </w:t>
            </w:r>
            <w:r>
              <w:rPr>
                <w:rStyle w:val="8"/>
                <w:rFonts w:hint="default" w:ascii="楷体_GB2312" w:hAnsi="Times New Roman" w:eastAsia="楷体_GB2312" w:cs="楷体_GB2312"/>
                <w:sz w:val="28"/>
                <w:szCs w:val="28"/>
              </w:rPr>
              <w:t>社区卫生服务</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34" w:hRule="atLeast"/>
          <w:jc w:val="center"/>
        </w:trPr>
        <w:tc>
          <w:tcPr>
            <w:tcW w:w="2109" w:type="dxa"/>
            <w:vMerge w:val="continue"/>
            <w:tcBorders>
              <w:top w:val="single" w:color="auto" w:sz="12" w:space="0"/>
              <w:left w:val="single" w:color="auto" w:sz="12" w:space="0"/>
              <w:bottom w:val="single" w:color="auto" w:sz="4" w:space="0"/>
              <w:right w:val="single" w:color="auto" w:sz="4" w:space="0"/>
            </w:tcBorders>
            <w:shd w:val="clear" w:color="auto" w:fill="auto"/>
            <w:tcMar>
              <w:left w:w="0" w:type="dxa"/>
            </w:tcMar>
            <w:vAlign w:val="center"/>
          </w:tcPr>
          <w:p>
            <w:pPr>
              <w:rPr>
                <w:rFonts w:hint="default" w:ascii="Times New Roman" w:hAnsi="Times New Roman" w:cs="Times New Roman"/>
                <w:sz w:val="20"/>
                <w:szCs w:val="20"/>
              </w:rPr>
            </w:pPr>
          </w:p>
        </w:tc>
        <w:tc>
          <w:tcPr>
            <w:tcW w:w="229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住</w:t>
            </w:r>
            <w:r>
              <w:rPr>
                <w:rStyle w:val="7"/>
                <w:rFonts w:hint="default" w:ascii="Times New Roman" w:hAnsi="Times New Roman" w:eastAsia="楷体_GB2312" w:cs="楷体_GB2312"/>
                <w:b/>
                <w:bCs/>
                <w:sz w:val="32"/>
                <w:szCs w:val="32"/>
              </w:rPr>
              <w:t xml:space="preserve"> </w:t>
            </w:r>
            <w:r>
              <w:rPr>
                <w:rStyle w:val="7"/>
                <w:rFonts w:hint="default" w:ascii="Times New Roman" w:hAnsi="Times New Roman" w:eastAsia="楷体_GB2312" w:cs="Times New Roman"/>
                <w:b/>
                <w:bCs/>
                <w:sz w:val="32"/>
                <w:szCs w:val="32"/>
              </w:rPr>
              <w:t xml:space="preserve">   </w:t>
            </w:r>
            <w:r>
              <w:rPr>
                <w:rStyle w:val="7"/>
                <w:rFonts w:hint="default" w:ascii="楷体_GB2312" w:hAnsi="Times New Roman" w:eastAsia="楷体_GB2312" w:cs="楷体_GB2312"/>
                <w:b/>
                <w:bCs/>
                <w:sz w:val="32"/>
                <w:szCs w:val="32"/>
              </w:rPr>
              <w:t>所</w:t>
            </w:r>
          </w:p>
        </w:tc>
        <w:tc>
          <w:tcPr>
            <w:tcW w:w="5356" w:type="dxa"/>
            <w:gridSpan w:val="3"/>
            <w:tcBorders>
              <w:top w:val="single" w:color="auto" w:sz="4" w:space="0"/>
              <w:left w:val="nil"/>
              <w:bottom w:val="single" w:color="auto" w:sz="4" w:space="0"/>
              <w:right w:val="single" w:color="auto" w:sz="12" w:space="0"/>
            </w:tcBorders>
            <w:shd w:val="clear" w:color="auto" w:fill="auto"/>
            <w:vAlign w:val="center"/>
          </w:tcPr>
          <w:p>
            <w:pPr>
              <w:spacing w:line="320" w:lineRule="exact"/>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重庆市大渡口区鑫康路</w:t>
            </w:r>
            <w:r>
              <w:rPr>
                <w:rStyle w:val="8"/>
                <w:rFonts w:hint="default" w:ascii="Times New Roman" w:hAnsi="Times New Roman" w:eastAsia="楷体_GB2312" w:cs="Times New Roman"/>
                <w:sz w:val="28"/>
                <w:szCs w:val="28"/>
              </w:rPr>
              <w:t>16</w:t>
            </w:r>
            <w:r>
              <w:rPr>
                <w:rStyle w:val="8"/>
                <w:rFonts w:hint="default" w:ascii="楷体_GB2312" w:hAnsi="Times New Roman" w:eastAsia="楷体_GB2312" w:cs="楷体_GB2312"/>
                <w:sz w:val="28"/>
                <w:szCs w:val="28"/>
              </w:rPr>
              <w:t>号</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34" w:hRule="atLeast"/>
          <w:jc w:val="center"/>
        </w:trPr>
        <w:tc>
          <w:tcPr>
            <w:tcW w:w="2109" w:type="dxa"/>
            <w:vMerge w:val="continue"/>
            <w:tcBorders>
              <w:top w:val="single" w:color="auto" w:sz="12" w:space="0"/>
              <w:left w:val="single" w:color="auto" w:sz="12" w:space="0"/>
              <w:bottom w:val="single" w:color="auto" w:sz="4" w:space="0"/>
              <w:right w:val="single" w:color="auto" w:sz="4" w:space="0"/>
            </w:tcBorders>
            <w:shd w:val="clear" w:color="auto" w:fill="auto"/>
            <w:tcMar>
              <w:left w:w="0" w:type="dxa"/>
            </w:tcMar>
            <w:vAlign w:val="center"/>
          </w:tcPr>
          <w:p>
            <w:pPr>
              <w:rPr>
                <w:rFonts w:hint="default" w:ascii="Times New Roman" w:hAnsi="Times New Roman" w:cs="Times New Roman"/>
                <w:sz w:val="20"/>
                <w:szCs w:val="20"/>
              </w:rPr>
            </w:pPr>
          </w:p>
        </w:tc>
        <w:tc>
          <w:tcPr>
            <w:tcW w:w="229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法定代表人</w:t>
            </w:r>
          </w:p>
        </w:tc>
        <w:tc>
          <w:tcPr>
            <w:tcW w:w="5356" w:type="dxa"/>
            <w:gridSpan w:val="3"/>
            <w:tcBorders>
              <w:top w:val="single" w:color="auto" w:sz="4" w:space="0"/>
              <w:left w:val="nil"/>
              <w:bottom w:val="single" w:color="auto" w:sz="4" w:space="0"/>
              <w:right w:val="single" w:color="auto" w:sz="12" w:space="0"/>
            </w:tcBorders>
            <w:shd w:val="clear" w:color="auto" w:fill="auto"/>
            <w:vAlign w:val="center"/>
          </w:tcPr>
          <w:p>
            <w:pPr>
              <w:spacing w:line="320" w:lineRule="exact"/>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鲍教洪</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34" w:hRule="atLeast"/>
          <w:jc w:val="center"/>
        </w:trPr>
        <w:tc>
          <w:tcPr>
            <w:tcW w:w="2109" w:type="dxa"/>
            <w:vMerge w:val="continue"/>
            <w:tcBorders>
              <w:top w:val="single" w:color="auto" w:sz="12" w:space="0"/>
              <w:left w:val="single" w:color="auto" w:sz="12" w:space="0"/>
              <w:bottom w:val="single" w:color="auto" w:sz="4" w:space="0"/>
              <w:right w:val="single" w:color="auto" w:sz="4" w:space="0"/>
            </w:tcBorders>
            <w:shd w:val="clear" w:color="auto" w:fill="auto"/>
            <w:tcMar>
              <w:left w:w="0" w:type="dxa"/>
            </w:tcMar>
            <w:vAlign w:val="center"/>
          </w:tcPr>
          <w:p>
            <w:pPr>
              <w:rPr>
                <w:rFonts w:hint="default" w:ascii="Times New Roman" w:hAnsi="Times New Roman" w:cs="Times New Roman"/>
                <w:sz w:val="20"/>
                <w:szCs w:val="20"/>
              </w:rPr>
            </w:pPr>
          </w:p>
        </w:tc>
        <w:tc>
          <w:tcPr>
            <w:tcW w:w="229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开办资金</w:t>
            </w:r>
          </w:p>
        </w:tc>
        <w:tc>
          <w:tcPr>
            <w:tcW w:w="5356" w:type="dxa"/>
            <w:gridSpan w:val="3"/>
            <w:tcBorders>
              <w:top w:val="single" w:color="auto" w:sz="4" w:space="0"/>
              <w:left w:val="nil"/>
              <w:bottom w:val="single" w:color="auto" w:sz="4" w:space="0"/>
              <w:right w:val="single" w:color="auto" w:sz="12" w:space="0"/>
            </w:tcBorders>
            <w:shd w:val="clear" w:color="auto" w:fill="auto"/>
            <w:vAlign w:val="center"/>
          </w:tcPr>
          <w:p>
            <w:pPr>
              <w:jc w:val="left"/>
              <w:rPr>
                <w:rFonts w:hint="default" w:ascii="Times New Roman" w:hAnsi="Times New Roman" w:eastAsia="宋体" w:cs="Times New Roman"/>
                <w:kern w:val="2"/>
                <w:sz w:val="21"/>
                <w:szCs w:val="21"/>
              </w:rPr>
            </w:pPr>
            <w:r>
              <w:rPr>
                <w:rStyle w:val="7"/>
                <w:rFonts w:hint="default" w:ascii="Times New Roman" w:hAnsi="Times New Roman" w:eastAsia="楷体_GB2312" w:cs="Times New Roman"/>
                <w:sz w:val="32"/>
                <w:szCs w:val="32"/>
              </w:rPr>
              <w:t>210</w:t>
            </w:r>
            <w:r>
              <w:rPr>
                <w:rStyle w:val="7"/>
                <w:rFonts w:hint="default" w:ascii="楷体_GB2312" w:hAnsi="Times New Roman" w:eastAsia="楷体_GB2312" w:cs="楷体_GB2312"/>
                <w:sz w:val="32"/>
                <w:szCs w:val="32"/>
              </w:rPr>
              <w:t>万元</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34" w:hRule="atLeast"/>
          <w:jc w:val="center"/>
        </w:trPr>
        <w:tc>
          <w:tcPr>
            <w:tcW w:w="2109" w:type="dxa"/>
            <w:vMerge w:val="continue"/>
            <w:tcBorders>
              <w:top w:val="single" w:color="auto" w:sz="12" w:space="0"/>
              <w:left w:val="single" w:color="auto" w:sz="12" w:space="0"/>
              <w:bottom w:val="single" w:color="auto" w:sz="4" w:space="0"/>
              <w:right w:val="single" w:color="auto" w:sz="4" w:space="0"/>
            </w:tcBorders>
            <w:shd w:val="clear" w:color="auto" w:fill="auto"/>
            <w:tcMar>
              <w:left w:w="0" w:type="dxa"/>
            </w:tcMar>
            <w:vAlign w:val="center"/>
          </w:tcPr>
          <w:p>
            <w:pPr>
              <w:rPr>
                <w:rFonts w:hint="default" w:ascii="Times New Roman" w:hAnsi="Times New Roman" w:cs="Times New Roman"/>
                <w:sz w:val="20"/>
                <w:szCs w:val="20"/>
              </w:rPr>
            </w:pPr>
          </w:p>
        </w:tc>
        <w:tc>
          <w:tcPr>
            <w:tcW w:w="229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经费来源</w:t>
            </w:r>
          </w:p>
        </w:tc>
        <w:tc>
          <w:tcPr>
            <w:tcW w:w="5356" w:type="dxa"/>
            <w:gridSpan w:val="3"/>
            <w:tcBorders>
              <w:top w:val="single" w:color="auto" w:sz="4" w:space="0"/>
              <w:left w:val="nil"/>
              <w:bottom w:val="single" w:color="auto" w:sz="4" w:space="0"/>
              <w:right w:val="single" w:color="auto" w:sz="12" w:space="0"/>
            </w:tcBorders>
            <w:shd w:val="clear" w:color="auto" w:fill="auto"/>
            <w:vAlign w:val="center"/>
          </w:tcPr>
          <w:p>
            <w:pPr>
              <w:spacing w:line="320" w:lineRule="exact"/>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财政补助</w:t>
            </w:r>
            <w:r>
              <w:rPr>
                <w:rStyle w:val="8"/>
                <w:rFonts w:hint="default" w:ascii="Times New Roman" w:hAnsi="Times New Roman" w:eastAsia="楷体_GB2312" w:cs="楷体_GB2312"/>
                <w:sz w:val="28"/>
                <w:szCs w:val="28"/>
              </w:rPr>
              <w:t xml:space="preserve"> </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34" w:hRule="atLeast"/>
          <w:jc w:val="center"/>
        </w:trPr>
        <w:tc>
          <w:tcPr>
            <w:tcW w:w="2109" w:type="dxa"/>
            <w:vMerge w:val="continue"/>
            <w:tcBorders>
              <w:top w:val="single" w:color="auto" w:sz="12" w:space="0"/>
              <w:left w:val="single" w:color="auto" w:sz="12" w:space="0"/>
              <w:bottom w:val="single" w:color="auto" w:sz="4" w:space="0"/>
              <w:right w:val="single" w:color="auto" w:sz="4" w:space="0"/>
            </w:tcBorders>
            <w:shd w:val="clear" w:color="auto" w:fill="auto"/>
            <w:tcMar>
              <w:left w:w="0" w:type="dxa"/>
            </w:tcMar>
            <w:vAlign w:val="center"/>
          </w:tcPr>
          <w:p>
            <w:pPr>
              <w:rPr>
                <w:rFonts w:hint="default" w:ascii="Times New Roman" w:hAnsi="Times New Roman" w:cs="Times New Roman"/>
                <w:sz w:val="20"/>
                <w:szCs w:val="20"/>
              </w:rPr>
            </w:pPr>
          </w:p>
        </w:tc>
        <w:tc>
          <w:tcPr>
            <w:tcW w:w="229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举办单位</w:t>
            </w:r>
          </w:p>
        </w:tc>
        <w:tc>
          <w:tcPr>
            <w:tcW w:w="5356" w:type="dxa"/>
            <w:gridSpan w:val="3"/>
            <w:tcBorders>
              <w:top w:val="single" w:color="auto" w:sz="4" w:space="0"/>
              <w:left w:val="nil"/>
              <w:bottom w:val="single" w:color="auto" w:sz="4" w:space="0"/>
              <w:right w:val="single" w:color="auto" w:sz="12" w:space="0"/>
            </w:tcBorders>
            <w:shd w:val="clear" w:color="auto" w:fill="auto"/>
            <w:vAlign w:val="center"/>
          </w:tcPr>
          <w:p>
            <w:pPr>
              <w:spacing w:line="320" w:lineRule="exact"/>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重庆市大渡口区卫生健康委员会</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74" w:hRule="atLeast"/>
          <w:jc w:val="center"/>
        </w:trPr>
        <w:tc>
          <w:tcPr>
            <w:tcW w:w="2109" w:type="dxa"/>
            <w:vMerge w:val="restart"/>
            <w:tcBorders>
              <w:top w:val="nil"/>
              <w:left w:val="single" w:color="auto" w:sz="12"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资产</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损益</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情况</w:t>
            </w:r>
          </w:p>
        </w:tc>
        <w:tc>
          <w:tcPr>
            <w:tcW w:w="7650" w:type="dxa"/>
            <w:gridSpan w:val="4"/>
            <w:tcBorders>
              <w:top w:val="single" w:color="auto" w:sz="4" w:space="0"/>
              <w:left w:val="nil"/>
              <w:bottom w:val="single" w:color="auto" w:sz="4" w:space="0"/>
              <w:right w:val="single" w:color="auto" w:sz="12"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净资产合计（所有者权益合计）</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74" w:hRule="atLeast"/>
          <w:jc w:val="center"/>
        </w:trPr>
        <w:tc>
          <w:tcPr>
            <w:tcW w:w="2109" w:type="dxa"/>
            <w:vMerge w:val="continue"/>
            <w:tcBorders>
              <w:top w:val="nil"/>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77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年初数（万元）</w:t>
            </w:r>
          </w:p>
        </w:tc>
        <w:tc>
          <w:tcPr>
            <w:tcW w:w="3875" w:type="dxa"/>
            <w:gridSpan w:val="2"/>
            <w:tcBorders>
              <w:top w:val="single" w:color="auto" w:sz="4" w:space="0"/>
              <w:left w:val="nil"/>
              <w:bottom w:val="single" w:color="auto" w:sz="4" w:space="0"/>
              <w:right w:val="single" w:color="auto" w:sz="12"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年末数（万元）</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74" w:hRule="atLeast"/>
          <w:jc w:val="center"/>
        </w:trPr>
        <w:tc>
          <w:tcPr>
            <w:tcW w:w="2109" w:type="dxa"/>
            <w:vMerge w:val="continue"/>
            <w:tcBorders>
              <w:top w:val="nil"/>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77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Times New Roman" w:hAnsi="Times New Roman" w:eastAsia="楷体_GB2312" w:cs="Times New Roman"/>
                <w:sz w:val="32"/>
                <w:szCs w:val="32"/>
              </w:rPr>
              <w:t>947.83</w:t>
            </w:r>
          </w:p>
        </w:tc>
        <w:tc>
          <w:tcPr>
            <w:tcW w:w="3875" w:type="dxa"/>
            <w:gridSpan w:val="2"/>
            <w:tcBorders>
              <w:top w:val="single" w:color="auto" w:sz="4" w:space="0"/>
              <w:left w:val="nil"/>
              <w:bottom w:val="single" w:color="auto" w:sz="4" w:space="0"/>
              <w:right w:val="single" w:color="auto" w:sz="12"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Times New Roman" w:hAnsi="Times New Roman" w:eastAsia="楷体_GB2312" w:cs="Times New Roman"/>
                <w:sz w:val="32"/>
                <w:szCs w:val="32"/>
              </w:rPr>
              <w:t>1017.22</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674" w:hRule="atLeast"/>
          <w:jc w:val="center"/>
        </w:trPr>
        <w:tc>
          <w:tcPr>
            <w:tcW w:w="2109"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网上名称</w:t>
            </w:r>
          </w:p>
        </w:tc>
        <w:tc>
          <w:tcPr>
            <w:tcW w:w="3775" w:type="dxa"/>
            <w:gridSpan w:val="2"/>
            <w:tcBorders>
              <w:top w:val="single" w:color="auto" w:sz="4" w:space="0"/>
              <w:left w:val="nil"/>
              <w:bottom w:val="single" w:color="auto" w:sz="4" w:space="0"/>
              <w:right w:val="single" w:color="auto" w:sz="4" w:space="0"/>
            </w:tcBorders>
            <w:shd w:val="clear" w:color="auto" w:fill="auto"/>
            <w:vAlign w:val="center"/>
          </w:tcPr>
          <w:p>
            <w:pPr>
              <w:rPr>
                <w:rFonts w:hint="default" w:ascii="Times New Roman" w:hAnsi="Times New Roman" w:eastAsia="宋体" w:cs="Times New Roman"/>
                <w:kern w:val="2"/>
                <w:sz w:val="21"/>
                <w:szCs w:val="21"/>
              </w:rPr>
            </w:pPr>
            <w:r>
              <w:rPr>
                <w:rStyle w:val="7"/>
                <w:rFonts w:hint="default" w:ascii="楷体_GB2312" w:hAnsi="Times New Roman" w:eastAsia="楷体_GB2312" w:cs="楷体_GB2312"/>
                <w:sz w:val="32"/>
                <w:szCs w:val="32"/>
              </w:rPr>
              <w:t>重庆市大渡口区春晖路街道社区卫生服务中心</w:t>
            </w:r>
          </w:p>
        </w:tc>
        <w:tc>
          <w:tcPr>
            <w:tcW w:w="1927"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从业人数</w:t>
            </w:r>
          </w:p>
        </w:tc>
        <w:tc>
          <w:tcPr>
            <w:tcW w:w="1948" w:type="dxa"/>
            <w:tcBorders>
              <w:top w:val="single" w:color="auto" w:sz="4" w:space="0"/>
              <w:left w:val="nil"/>
              <w:bottom w:val="single" w:color="auto" w:sz="4" w:space="0"/>
              <w:right w:val="single" w:color="auto" w:sz="12"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Times New Roman" w:hAnsi="Times New Roman" w:eastAsia="楷体_GB2312" w:cs="Times New Roman"/>
                <w:sz w:val="32"/>
                <w:szCs w:val="32"/>
              </w:rPr>
              <w:t>93</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4995" w:hRule="atLeast"/>
          <w:jc w:val="center"/>
        </w:trPr>
        <w:tc>
          <w:tcPr>
            <w:tcW w:w="2109" w:type="dxa"/>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对《条</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例》和</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实施细</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则有关</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变更登</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记规定</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的执行</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情</w:t>
            </w:r>
            <w:r>
              <w:rPr>
                <w:rStyle w:val="7"/>
                <w:rFonts w:hint="default" w:ascii="Times New Roman" w:hAnsi="Times New Roman" w:eastAsia="楷体_GB2312" w:cs="楷体_GB2312"/>
                <w:b/>
                <w:bCs/>
                <w:sz w:val="32"/>
                <w:szCs w:val="32"/>
              </w:rPr>
              <w:t xml:space="preserve"> </w:t>
            </w:r>
            <w:r>
              <w:rPr>
                <w:rStyle w:val="7"/>
                <w:rFonts w:hint="default" w:ascii="楷体_GB2312" w:hAnsi="Times New Roman" w:eastAsia="楷体_GB2312" w:cs="楷体_GB2312"/>
                <w:b/>
                <w:bCs/>
                <w:sz w:val="32"/>
                <w:szCs w:val="32"/>
              </w:rPr>
              <w:t>况</w:t>
            </w:r>
          </w:p>
        </w:tc>
        <w:tc>
          <w:tcPr>
            <w:tcW w:w="7650" w:type="dxa"/>
            <w:gridSpan w:val="4"/>
            <w:tcBorders>
              <w:top w:val="single" w:color="auto" w:sz="4" w:space="0"/>
              <w:left w:val="nil"/>
              <w:bottom w:val="single" w:color="auto" w:sz="12" w:space="0"/>
              <w:right w:val="single" w:color="auto" w:sz="12" w:space="0"/>
            </w:tcBorders>
            <w:shd w:val="clear" w:color="auto" w:fill="auto"/>
            <w:vAlign w:val="top"/>
          </w:tcPr>
          <w:p>
            <w:pPr>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我单位今年以来登记事项未发生变化。</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3900" w:hRule="atLeast"/>
          <w:jc w:val="center"/>
        </w:trPr>
        <w:tc>
          <w:tcPr>
            <w:tcW w:w="2109" w:type="dxa"/>
            <w:tcBorders>
              <w:top w:val="single" w:color="auto" w:sz="12" w:space="0"/>
              <w:left w:val="single" w:color="auto" w:sz="12" w:space="0"/>
              <w:bottom w:val="single" w:color="auto" w:sz="12"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开</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展</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业</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务</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活</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动</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情</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况</w:t>
            </w:r>
          </w:p>
        </w:tc>
        <w:tc>
          <w:tcPr>
            <w:tcW w:w="7650" w:type="dxa"/>
            <w:gridSpan w:val="4"/>
            <w:tcBorders>
              <w:top w:val="single" w:color="auto" w:sz="12" w:space="0"/>
              <w:left w:val="nil"/>
              <w:bottom w:val="single" w:color="auto" w:sz="12" w:space="0"/>
              <w:right w:val="single" w:color="auto" w:sz="12" w:space="0"/>
            </w:tcBorders>
            <w:shd w:val="clear" w:color="auto" w:fill="auto"/>
            <w:vAlign w:val="top"/>
          </w:tcPr>
          <w:p>
            <w:pPr>
              <w:keepNext w:val="0"/>
              <w:keepLines w:val="0"/>
              <w:widowControl w:val="0"/>
              <w:suppressLineNumbers w:val="0"/>
              <w:autoSpaceDE w:val="0"/>
              <w:autoSpaceDN/>
              <w:spacing w:line="360" w:lineRule="exact"/>
              <w:jc w:val="left"/>
              <w:rPr>
                <w:rFonts w:hint="default" w:ascii="Times New Roman" w:hAnsi="Times New Roman" w:eastAsia="宋体" w:cs="Times New Roman"/>
                <w:kern w:val="2"/>
                <w:sz w:val="21"/>
                <w:szCs w:val="21"/>
              </w:rPr>
            </w:pPr>
            <w:r>
              <w:rPr>
                <w:rStyle w:val="7"/>
                <w:rFonts w:hint="default" w:ascii="Times New Roman" w:hAnsi="Times New Roman" w:eastAsia="楷体_GB2312" w:cs="Times New Roman"/>
                <w:sz w:val="28"/>
                <w:szCs w:val="28"/>
              </w:rPr>
              <w:t>1.</w:t>
            </w:r>
            <w:r>
              <w:rPr>
                <w:rStyle w:val="7"/>
                <w:rFonts w:hint="default" w:ascii="楷体_GB2312" w:hAnsi="Times New Roman" w:eastAsia="楷体_GB2312" w:cs="楷体_GB2312"/>
                <w:sz w:val="28"/>
                <w:szCs w:val="28"/>
              </w:rPr>
              <w:t>历时</w:t>
            </w:r>
            <w:r>
              <w:rPr>
                <w:rStyle w:val="7"/>
                <w:rFonts w:hint="default" w:ascii="Times New Roman" w:hAnsi="Times New Roman" w:eastAsia="楷体_GB2312" w:cs="Times New Roman"/>
                <w:sz w:val="28"/>
                <w:szCs w:val="28"/>
              </w:rPr>
              <w:t>5</w:t>
            </w:r>
            <w:r>
              <w:rPr>
                <w:rStyle w:val="7"/>
                <w:rFonts w:hint="default" w:ascii="楷体_GB2312" w:hAnsi="Times New Roman" w:eastAsia="楷体_GB2312" w:cs="楷体_GB2312"/>
                <w:sz w:val="28"/>
                <w:szCs w:val="28"/>
              </w:rPr>
              <w:t>个月，全院职工凝心聚力、共同奋斗，成功创建</w:t>
            </w:r>
            <w:r>
              <w:rPr>
                <w:rStyle w:val="7"/>
                <w:rFonts w:hint="default" w:ascii="Times New Roman" w:hAnsi="Times New Roman" w:eastAsia="楷体_GB2312" w:cs="Times New Roman"/>
                <w:sz w:val="28"/>
                <w:szCs w:val="28"/>
              </w:rPr>
              <w:t>“</w:t>
            </w:r>
            <w:r>
              <w:rPr>
                <w:rStyle w:val="7"/>
                <w:rFonts w:hint="default" w:ascii="楷体_GB2312" w:hAnsi="Times New Roman" w:eastAsia="楷体_GB2312" w:cs="楷体_GB2312"/>
                <w:sz w:val="28"/>
                <w:szCs w:val="28"/>
              </w:rPr>
              <w:t>甲级</w:t>
            </w:r>
            <w:r>
              <w:rPr>
                <w:rStyle w:val="7"/>
                <w:rFonts w:hint="default" w:ascii="Times New Roman" w:hAnsi="Times New Roman" w:eastAsia="楷体_GB2312" w:cs="Times New Roman"/>
                <w:sz w:val="28"/>
                <w:szCs w:val="28"/>
              </w:rPr>
              <w:t>”</w:t>
            </w:r>
            <w:r>
              <w:rPr>
                <w:rStyle w:val="7"/>
                <w:rFonts w:hint="default" w:ascii="楷体_GB2312" w:hAnsi="Times New Roman" w:eastAsia="楷体_GB2312" w:cs="楷体_GB2312"/>
                <w:sz w:val="28"/>
                <w:szCs w:val="28"/>
              </w:rPr>
              <w:t xml:space="preserve">社区卫生服务中心。 </w:t>
            </w:r>
            <w:r>
              <w:rPr>
                <w:rStyle w:val="7"/>
                <w:rFonts w:hint="default" w:ascii="Times New Roman" w:hAnsi="Times New Roman" w:eastAsia="楷体_GB2312" w:cs="Times New Roman"/>
                <w:sz w:val="28"/>
                <w:szCs w:val="28"/>
              </w:rPr>
              <w:t>2.</w:t>
            </w:r>
            <w:r>
              <w:rPr>
                <w:rStyle w:val="7"/>
                <w:rFonts w:hint="default" w:ascii="楷体_GB2312" w:hAnsi="Times New Roman" w:eastAsia="楷体_GB2312" w:cs="楷体_GB2312"/>
                <w:sz w:val="28"/>
                <w:szCs w:val="28"/>
              </w:rPr>
              <w:t>在国学堂经过改造，成功开设综合住院部，设床位</w:t>
            </w:r>
            <w:r>
              <w:rPr>
                <w:rStyle w:val="7"/>
                <w:rFonts w:hint="default" w:ascii="Times New Roman" w:hAnsi="Times New Roman" w:eastAsia="楷体_GB2312" w:cs="Times New Roman"/>
                <w:sz w:val="28"/>
                <w:szCs w:val="28"/>
              </w:rPr>
              <w:t>20</w:t>
            </w:r>
            <w:r>
              <w:rPr>
                <w:rStyle w:val="7"/>
                <w:rFonts w:hint="default" w:ascii="楷体_GB2312" w:hAnsi="Times New Roman" w:eastAsia="楷体_GB2312" w:cs="楷体_GB2312"/>
                <w:sz w:val="28"/>
                <w:szCs w:val="28"/>
              </w:rPr>
              <w:t>张，为医院近</w:t>
            </w:r>
            <w:r>
              <w:rPr>
                <w:rStyle w:val="7"/>
                <w:rFonts w:hint="default" w:ascii="Times New Roman" w:hAnsi="Times New Roman" w:eastAsia="楷体_GB2312" w:cs="Times New Roman"/>
                <w:sz w:val="28"/>
                <w:szCs w:val="28"/>
              </w:rPr>
              <w:t>20</w:t>
            </w:r>
            <w:r>
              <w:rPr>
                <w:rStyle w:val="7"/>
                <w:rFonts w:hint="default" w:ascii="楷体_GB2312" w:hAnsi="Times New Roman" w:eastAsia="楷体_GB2312" w:cs="楷体_GB2312"/>
                <w:sz w:val="28"/>
                <w:szCs w:val="28"/>
              </w:rPr>
              <w:t xml:space="preserve">年来首次，成功收治住院病员。 </w:t>
            </w:r>
            <w:r>
              <w:rPr>
                <w:rStyle w:val="7"/>
                <w:rFonts w:hint="default" w:ascii="Times New Roman" w:hAnsi="Times New Roman" w:eastAsia="楷体_GB2312" w:cs="Times New Roman"/>
                <w:sz w:val="28"/>
                <w:szCs w:val="28"/>
              </w:rPr>
              <w:t>3.2023</w:t>
            </w:r>
            <w:r>
              <w:rPr>
                <w:rStyle w:val="7"/>
                <w:rFonts w:hint="default" w:ascii="楷体_GB2312" w:hAnsi="Times New Roman" w:eastAsia="楷体_GB2312" w:cs="楷体_GB2312"/>
                <w:sz w:val="28"/>
                <w:szCs w:val="28"/>
              </w:rPr>
              <w:t>年医院自筹资金，自力更生，改造医院外环境，新增设厕所、仪器房和助残设施，并和街道办事处、大晟公司等协调，为医院新增加业务用房</w:t>
            </w:r>
            <w:r>
              <w:rPr>
                <w:rStyle w:val="7"/>
                <w:rFonts w:hint="default" w:ascii="Times New Roman" w:hAnsi="Times New Roman" w:eastAsia="楷体_GB2312" w:cs="Times New Roman"/>
                <w:sz w:val="28"/>
                <w:szCs w:val="28"/>
              </w:rPr>
              <w:t>287</w:t>
            </w:r>
            <w:r>
              <w:rPr>
                <w:rStyle w:val="7"/>
                <w:rFonts w:hint="default" w:ascii="楷体_GB2312" w:hAnsi="Times New Roman" w:eastAsia="楷体_GB2312" w:cs="楷体_GB2312"/>
                <w:sz w:val="28"/>
                <w:szCs w:val="28"/>
              </w:rPr>
              <w:t xml:space="preserve">㎡。 </w:t>
            </w:r>
            <w:r>
              <w:rPr>
                <w:rStyle w:val="7"/>
                <w:rFonts w:hint="default" w:ascii="Times New Roman" w:hAnsi="Times New Roman" w:eastAsia="楷体_GB2312" w:cs="Times New Roman"/>
                <w:sz w:val="28"/>
                <w:szCs w:val="28"/>
              </w:rPr>
              <w:t>4.</w:t>
            </w:r>
            <w:r>
              <w:rPr>
                <w:rStyle w:val="7"/>
                <w:rFonts w:hint="default" w:ascii="楷体_GB2312" w:hAnsi="Times New Roman" w:eastAsia="楷体_GB2312" w:cs="楷体_GB2312"/>
                <w:sz w:val="28"/>
                <w:szCs w:val="28"/>
              </w:rPr>
              <w:t xml:space="preserve">开设口腔科，引进专业口腔人员，增加三把口腔治疗椅，为医院的业务发展打下坚实的基础。 </w:t>
            </w:r>
            <w:r>
              <w:rPr>
                <w:rStyle w:val="7"/>
                <w:rFonts w:hint="default" w:ascii="Times New Roman" w:hAnsi="Times New Roman" w:eastAsia="楷体_GB2312" w:cs="Times New Roman"/>
                <w:sz w:val="28"/>
                <w:szCs w:val="28"/>
              </w:rPr>
              <w:t>5.</w:t>
            </w:r>
            <w:r>
              <w:rPr>
                <w:rStyle w:val="7"/>
                <w:rFonts w:hint="default" w:ascii="楷体_GB2312" w:hAnsi="Times New Roman" w:eastAsia="楷体_GB2312" w:cs="楷体_GB2312"/>
                <w:sz w:val="28"/>
                <w:szCs w:val="28"/>
              </w:rPr>
              <w:t xml:space="preserve">开设耳鼻咽喉科，实现医院零的突破，并和重钢医院开展耳鼻咽喉科的全方位技术协作。 </w:t>
            </w:r>
            <w:r>
              <w:rPr>
                <w:rStyle w:val="7"/>
                <w:rFonts w:hint="default" w:ascii="Times New Roman" w:hAnsi="Times New Roman" w:eastAsia="楷体_GB2312" w:cs="Times New Roman"/>
                <w:sz w:val="28"/>
                <w:szCs w:val="28"/>
              </w:rPr>
              <w:t>6.</w:t>
            </w:r>
            <w:r>
              <w:rPr>
                <w:rStyle w:val="7"/>
                <w:rFonts w:hint="default" w:ascii="楷体_GB2312" w:hAnsi="Times New Roman" w:eastAsia="楷体_GB2312" w:cs="楷体_GB2312"/>
                <w:sz w:val="28"/>
                <w:szCs w:val="28"/>
              </w:rPr>
              <w:t xml:space="preserve">开设独立儿科，公招儿科工作人员，首次儿科独立成科，在年底儿童流感大流行中发挥重要作用。 </w:t>
            </w:r>
            <w:r>
              <w:rPr>
                <w:rStyle w:val="7"/>
                <w:rFonts w:hint="default" w:ascii="Times New Roman" w:hAnsi="Times New Roman" w:eastAsia="楷体_GB2312" w:cs="Times New Roman"/>
                <w:sz w:val="28"/>
                <w:szCs w:val="28"/>
              </w:rPr>
              <w:t>7.</w:t>
            </w:r>
            <w:r>
              <w:rPr>
                <w:rStyle w:val="7"/>
                <w:rFonts w:hint="default" w:ascii="楷体_GB2312" w:hAnsi="Times New Roman" w:eastAsia="楷体_GB2312" w:cs="楷体_GB2312"/>
                <w:sz w:val="28"/>
                <w:szCs w:val="28"/>
              </w:rPr>
              <w:t xml:space="preserve">聘请重庆市名中医、国家级师带徒专家重庆市中医药学会儿科专委会主任委员文仲渝二级教授做为我院一院一特色专科的儿科顾问。 </w:t>
            </w:r>
            <w:r>
              <w:rPr>
                <w:rStyle w:val="7"/>
                <w:rFonts w:hint="default" w:ascii="Times New Roman" w:hAnsi="Times New Roman" w:eastAsia="楷体_GB2312" w:cs="Times New Roman"/>
                <w:sz w:val="28"/>
                <w:szCs w:val="28"/>
              </w:rPr>
              <w:t>8.</w:t>
            </w:r>
            <w:r>
              <w:rPr>
                <w:rStyle w:val="7"/>
                <w:rFonts w:hint="default" w:ascii="楷体_GB2312" w:hAnsi="Times New Roman" w:eastAsia="楷体_GB2312" w:cs="楷体_GB2312"/>
                <w:sz w:val="28"/>
                <w:szCs w:val="28"/>
              </w:rPr>
              <w:t xml:space="preserve">全职引进中医副主任医师马恭敬开设痔疮科，并成功开展痔疮切除术，收治痔疮病人，反响良好。 </w:t>
            </w:r>
            <w:r>
              <w:rPr>
                <w:rStyle w:val="7"/>
                <w:rFonts w:hint="default" w:ascii="Times New Roman" w:hAnsi="Times New Roman" w:eastAsia="楷体_GB2312" w:cs="Times New Roman"/>
                <w:sz w:val="28"/>
                <w:szCs w:val="28"/>
              </w:rPr>
              <w:t>9.2023</w:t>
            </w:r>
            <w:r>
              <w:rPr>
                <w:rStyle w:val="7"/>
                <w:rFonts w:hint="default" w:ascii="楷体_GB2312" w:hAnsi="Times New Roman" w:eastAsia="楷体_GB2312" w:cs="楷体_GB2312"/>
                <w:sz w:val="28"/>
                <w:szCs w:val="28"/>
              </w:rPr>
              <w:t>年</w:t>
            </w:r>
            <w:r>
              <w:rPr>
                <w:rStyle w:val="7"/>
                <w:rFonts w:hint="default" w:ascii="Times New Roman" w:hAnsi="Times New Roman" w:eastAsia="楷体_GB2312" w:cs="Times New Roman"/>
                <w:sz w:val="28"/>
                <w:szCs w:val="28"/>
              </w:rPr>
              <w:t>12</w:t>
            </w:r>
            <w:r>
              <w:rPr>
                <w:rStyle w:val="7"/>
                <w:rFonts w:hint="default" w:ascii="楷体_GB2312" w:hAnsi="Times New Roman" w:eastAsia="楷体_GB2312" w:cs="楷体_GB2312"/>
                <w:sz w:val="28"/>
                <w:szCs w:val="28"/>
              </w:rPr>
              <w:t xml:space="preserve">月我院美沙酮门诊代表重庆市参加成都市美沙酮协调总结会并做经验交流，为成渝双城经济圈卫生工作大渡口先行互通走出协作第一步。 </w:t>
            </w:r>
            <w:r>
              <w:rPr>
                <w:rStyle w:val="7"/>
                <w:rFonts w:hint="default" w:ascii="Times New Roman" w:hAnsi="Times New Roman" w:eastAsia="楷体_GB2312" w:cs="Times New Roman"/>
                <w:sz w:val="28"/>
                <w:szCs w:val="28"/>
              </w:rPr>
              <w:t>10.2023</w:t>
            </w:r>
            <w:r>
              <w:rPr>
                <w:rStyle w:val="7"/>
                <w:rFonts w:hint="default" w:ascii="楷体_GB2312" w:hAnsi="Times New Roman" w:eastAsia="楷体_GB2312" w:cs="楷体_GB2312"/>
                <w:sz w:val="28"/>
                <w:szCs w:val="28"/>
              </w:rPr>
              <w:t xml:space="preserve">年我院成功申报区级科研项目并立项一个，为医院建院以来首次，为医院业务科研打下基础。 </w:t>
            </w:r>
            <w:r>
              <w:rPr>
                <w:rStyle w:val="7"/>
                <w:rFonts w:hint="default" w:ascii="Times New Roman" w:hAnsi="Times New Roman" w:eastAsia="楷体_GB2312" w:cs="Times New Roman"/>
                <w:sz w:val="28"/>
                <w:szCs w:val="28"/>
              </w:rPr>
              <w:t>11.</w:t>
            </w:r>
            <w:r>
              <w:rPr>
                <w:rStyle w:val="7"/>
                <w:rFonts w:hint="default" w:ascii="楷体_GB2312" w:hAnsi="Times New Roman" w:eastAsia="楷体_GB2312" w:cs="楷体_GB2312"/>
                <w:sz w:val="28"/>
                <w:szCs w:val="28"/>
              </w:rPr>
              <w:t>成功申报区级科普阵地建设项目一个，得区级科研资金</w:t>
            </w:r>
            <w:r>
              <w:rPr>
                <w:rStyle w:val="7"/>
                <w:rFonts w:hint="default" w:ascii="Times New Roman" w:hAnsi="Times New Roman" w:eastAsia="楷体_GB2312" w:cs="Times New Roman"/>
                <w:sz w:val="28"/>
                <w:szCs w:val="28"/>
              </w:rPr>
              <w:t>3</w:t>
            </w:r>
            <w:r>
              <w:rPr>
                <w:rStyle w:val="7"/>
                <w:rFonts w:hint="default" w:ascii="楷体_GB2312" w:hAnsi="Times New Roman" w:eastAsia="楷体_GB2312" w:cs="楷体_GB2312"/>
                <w:sz w:val="28"/>
                <w:szCs w:val="28"/>
              </w:rPr>
              <w:t xml:space="preserve">万整，为医院建院以来首次。 </w:t>
            </w:r>
            <w:r>
              <w:rPr>
                <w:rStyle w:val="7"/>
                <w:rFonts w:hint="default" w:ascii="Times New Roman" w:hAnsi="Times New Roman" w:eastAsia="楷体_GB2312" w:cs="Times New Roman"/>
                <w:sz w:val="28"/>
                <w:szCs w:val="28"/>
              </w:rPr>
              <w:t>12.</w:t>
            </w:r>
            <w:r>
              <w:rPr>
                <w:rStyle w:val="7"/>
                <w:rFonts w:hint="default" w:ascii="楷体_GB2312" w:hAnsi="Times New Roman" w:eastAsia="楷体_GB2312" w:cs="楷体_GB2312"/>
                <w:sz w:val="28"/>
                <w:szCs w:val="28"/>
              </w:rPr>
              <w:t xml:space="preserve">曹新伟获得重庆市卫生系统先进个人称号，为医院建院首次。 </w:t>
            </w:r>
            <w:r>
              <w:rPr>
                <w:rStyle w:val="7"/>
                <w:rFonts w:hint="default" w:ascii="Times New Roman" w:hAnsi="Times New Roman" w:eastAsia="楷体_GB2312" w:cs="Times New Roman"/>
                <w:sz w:val="28"/>
                <w:szCs w:val="28"/>
              </w:rPr>
              <w:t>13.2023</w:t>
            </w:r>
            <w:r>
              <w:rPr>
                <w:rStyle w:val="7"/>
                <w:rFonts w:hint="default" w:ascii="楷体_GB2312" w:hAnsi="Times New Roman" w:eastAsia="楷体_GB2312" w:cs="楷体_GB2312"/>
                <w:sz w:val="28"/>
                <w:szCs w:val="28"/>
              </w:rPr>
              <w:t>年医院业务收入</w:t>
            </w:r>
            <w:r>
              <w:rPr>
                <w:rStyle w:val="7"/>
                <w:rFonts w:hint="default" w:ascii="Times New Roman" w:hAnsi="Times New Roman" w:eastAsia="楷体_GB2312" w:cs="Times New Roman"/>
                <w:sz w:val="28"/>
                <w:szCs w:val="28"/>
              </w:rPr>
              <w:t>16877274.1</w:t>
            </w:r>
            <w:r>
              <w:rPr>
                <w:rStyle w:val="7"/>
                <w:rFonts w:hint="default" w:ascii="楷体_GB2312" w:hAnsi="Times New Roman" w:eastAsia="楷体_GB2312" w:cs="楷体_GB2312"/>
                <w:sz w:val="28"/>
                <w:szCs w:val="28"/>
              </w:rPr>
              <w:t>元，较</w:t>
            </w:r>
            <w:r>
              <w:rPr>
                <w:rStyle w:val="7"/>
                <w:rFonts w:hint="default" w:ascii="Times New Roman" w:hAnsi="Times New Roman" w:eastAsia="楷体_GB2312" w:cs="Times New Roman"/>
                <w:sz w:val="28"/>
                <w:szCs w:val="28"/>
              </w:rPr>
              <w:t>2022</w:t>
            </w:r>
            <w:r>
              <w:rPr>
                <w:rStyle w:val="7"/>
                <w:rFonts w:hint="default" w:ascii="楷体_GB2312" w:hAnsi="Times New Roman" w:eastAsia="楷体_GB2312" w:cs="楷体_GB2312"/>
                <w:sz w:val="28"/>
                <w:szCs w:val="28"/>
              </w:rPr>
              <w:t>年上升</w:t>
            </w:r>
            <w:r>
              <w:rPr>
                <w:rStyle w:val="7"/>
                <w:rFonts w:hint="default" w:ascii="Times New Roman" w:hAnsi="Times New Roman" w:eastAsia="楷体_GB2312" w:cs="Times New Roman"/>
                <w:sz w:val="28"/>
                <w:szCs w:val="28"/>
              </w:rPr>
              <w:t>33%</w:t>
            </w:r>
            <w:r>
              <w:rPr>
                <w:rStyle w:val="7"/>
                <w:rFonts w:hint="default" w:ascii="楷体_GB2312" w:hAnsi="Times New Roman" w:eastAsia="楷体_GB2312" w:cs="楷体_GB2312"/>
                <w:sz w:val="28"/>
                <w:szCs w:val="28"/>
              </w:rPr>
              <w:t>；门诊人次达到</w:t>
            </w:r>
            <w:r>
              <w:rPr>
                <w:rStyle w:val="7"/>
                <w:rFonts w:hint="default" w:ascii="Times New Roman" w:hAnsi="Times New Roman" w:eastAsia="楷体_GB2312" w:cs="Times New Roman"/>
                <w:sz w:val="28"/>
                <w:szCs w:val="28"/>
              </w:rPr>
              <w:t>61440</w:t>
            </w:r>
            <w:r>
              <w:rPr>
                <w:rStyle w:val="7"/>
                <w:rFonts w:hint="default" w:ascii="楷体_GB2312" w:hAnsi="Times New Roman" w:eastAsia="楷体_GB2312" w:cs="楷体_GB2312"/>
                <w:sz w:val="28"/>
                <w:szCs w:val="28"/>
              </w:rPr>
              <w:t>人，较</w:t>
            </w:r>
            <w:r>
              <w:rPr>
                <w:rStyle w:val="7"/>
                <w:rFonts w:hint="default" w:ascii="Times New Roman" w:hAnsi="Times New Roman" w:eastAsia="楷体_GB2312" w:cs="Times New Roman"/>
                <w:sz w:val="28"/>
                <w:szCs w:val="28"/>
              </w:rPr>
              <w:t>2022</w:t>
            </w:r>
            <w:r>
              <w:rPr>
                <w:rStyle w:val="7"/>
                <w:rFonts w:hint="default" w:ascii="楷体_GB2312" w:hAnsi="Times New Roman" w:eastAsia="楷体_GB2312" w:cs="楷体_GB2312"/>
                <w:sz w:val="28"/>
                <w:szCs w:val="28"/>
              </w:rPr>
              <w:t>年上升</w:t>
            </w:r>
            <w:r>
              <w:rPr>
                <w:rStyle w:val="7"/>
                <w:rFonts w:hint="default" w:ascii="Times New Roman" w:hAnsi="Times New Roman" w:eastAsia="楷体_GB2312" w:cs="Times New Roman"/>
                <w:sz w:val="28"/>
                <w:szCs w:val="28"/>
              </w:rPr>
              <w:t>36.04%</w:t>
            </w:r>
            <w:r>
              <w:rPr>
                <w:rStyle w:val="7"/>
                <w:rFonts w:hint="default" w:ascii="楷体_GB2312" w:hAnsi="Times New Roman" w:eastAsia="楷体_GB2312" w:cs="楷体_GB2312"/>
                <w:sz w:val="28"/>
                <w:szCs w:val="28"/>
              </w:rPr>
              <w:t xml:space="preserve">。 </w:t>
            </w:r>
            <w:r>
              <w:rPr>
                <w:rStyle w:val="7"/>
                <w:rFonts w:hint="default" w:ascii="Times New Roman" w:hAnsi="Times New Roman" w:eastAsia="楷体_GB2312" w:cs="Times New Roman"/>
                <w:sz w:val="28"/>
                <w:szCs w:val="28"/>
              </w:rPr>
              <w:t>14.</w:t>
            </w:r>
            <w:r>
              <w:rPr>
                <w:rStyle w:val="7"/>
                <w:rFonts w:hint="default" w:ascii="楷体_GB2312" w:hAnsi="Times New Roman" w:eastAsia="楷体_GB2312" w:cs="楷体_GB2312"/>
                <w:sz w:val="28"/>
                <w:szCs w:val="28"/>
              </w:rPr>
              <w:t>医院</w:t>
            </w:r>
            <w:r>
              <w:rPr>
                <w:rStyle w:val="7"/>
                <w:rFonts w:hint="default" w:ascii="Times New Roman" w:hAnsi="Times New Roman" w:eastAsia="楷体_GB2312" w:cs="Times New Roman"/>
                <w:sz w:val="28"/>
                <w:szCs w:val="28"/>
              </w:rPr>
              <w:t>2023</w:t>
            </w:r>
            <w:r>
              <w:rPr>
                <w:rStyle w:val="7"/>
                <w:rFonts w:hint="default" w:ascii="楷体_GB2312" w:hAnsi="Times New Roman" w:eastAsia="楷体_GB2312" w:cs="楷体_GB2312"/>
                <w:sz w:val="28"/>
                <w:szCs w:val="28"/>
              </w:rPr>
              <w:t>年正式设立</w:t>
            </w:r>
            <w:r>
              <w:rPr>
                <w:rStyle w:val="7"/>
                <w:rFonts w:hint="default" w:ascii="Times New Roman" w:hAnsi="Times New Roman" w:eastAsia="楷体_GB2312" w:cs="Times New Roman"/>
                <w:sz w:val="28"/>
                <w:szCs w:val="28"/>
              </w:rPr>
              <w:t>“</w:t>
            </w:r>
            <w:r>
              <w:rPr>
                <w:rStyle w:val="7"/>
                <w:rFonts w:hint="default" w:ascii="楷体_GB2312" w:hAnsi="Times New Roman" w:eastAsia="楷体_GB2312" w:cs="楷体_GB2312"/>
                <w:sz w:val="28"/>
                <w:szCs w:val="28"/>
              </w:rPr>
              <w:t>重庆市名中医李心甫工作室</w:t>
            </w:r>
            <w:r>
              <w:rPr>
                <w:rStyle w:val="7"/>
                <w:rFonts w:hint="default" w:ascii="Times New Roman" w:hAnsi="Times New Roman" w:eastAsia="楷体_GB2312" w:cs="Times New Roman"/>
                <w:sz w:val="28"/>
                <w:szCs w:val="28"/>
              </w:rPr>
              <w:t>”</w:t>
            </w:r>
            <w:r>
              <w:rPr>
                <w:rStyle w:val="7"/>
                <w:rFonts w:hint="default" w:ascii="楷体_GB2312" w:hAnsi="Times New Roman" w:eastAsia="楷体_GB2312" w:cs="楷体_GB2312"/>
                <w:sz w:val="28"/>
                <w:szCs w:val="28"/>
              </w:rPr>
              <w:t>，并带动医院中医业务的发展。医院中医国学堂收入达到</w:t>
            </w:r>
            <w:r>
              <w:rPr>
                <w:rStyle w:val="7"/>
                <w:rFonts w:hint="default" w:ascii="Times New Roman" w:hAnsi="Times New Roman" w:eastAsia="楷体_GB2312" w:cs="Times New Roman"/>
                <w:sz w:val="28"/>
                <w:szCs w:val="28"/>
              </w:rPr>
              <w:t>314</w:t>
            </w:r>
            <w:r>
              <w:rPr>
                <w:rStyle w:val="7"/>
                <w:rFonts w:hint="default" w:ascii="楷体_GB2312" w:hAnsi="Times New Roman" w:eastAsia="楷体_GB2312" w:cs="楷体_GB2312"/>
                <w:sz w:val="28"/>
                <w:szCs w:val="28"/>
              </w:rPr>
              <w:t>万，门诊人次突破</w:t>
            </w:r>
            <w:r>
              <w:rPr>
                <w:rStyle w:val="7"/>
                <w:rFonts w:hint="default" w:ascii="Times New Roman" w:hAnsi="Times New Roman" w:eastAsia="楷体_GB2312" w:cs="Times New Roman"/>
                <w:sz w:val="28"/>
                <w:szCs w:val="28"/>
              </w:rPr>
              <w:t>1.8</w:t>
            </w:r>
            <w:r>
              <w:rPr>
                <w:rStyle w:val="7"/>
                <w:rFonts w:hint="default" w:ascii="楷体_GB2312" w:hAnsi="Times New Roman" w:eastAsia="楷体_GB2312" w:cs="楷体_GB2312"/>
                <w:sz w:val="28"/>
                <w:szCs w:val="28"/>
              </w:rPr>
              <w:t xml:space="preserve">万人次。 </w:t>
            </w:r>
            <w:r>
              <w:rPr>
                <w:rStyle w:val="7"/>
                <w:rFonts w:hint="default" w:ascii="Times New Roman" w:hAnsi="Times New Roman" w:eastAsia="楷体_GB2312" w:cs="Times New Roman"/>
                <w:sz w:val="28"/>
                <w:szCs w:val="28"/>
              </w:rPr>
              <w:t>15.</w:t>
            </w:r>
            <w:r>
              <w:rPr>
                <w:rStyle w:val="7"/>
                <w:rFonts w:hint="default" w:ascii="楷体_GB2312" w:hAnsi="Times New Roman" w:eastAsia="楷体_GB2312" w:cs="楷体_GB2312"/>
                <w:sz w:val="28"/>
                <w:szCs w:val="28"/>
              </w:rPr>
              <w:t>医院职工袁忠玉获评首届</w:t>
            </w:r>
            <w:r>
              <w:rPr>
                <w:rStyle w:val="7"/>
                <w:rFonts w:hint="default" w:ascii="Times New Roman" w:hAnsi="Times New Roman" w:eastAsia="楷体_GB2312" w:cs="Times New Roman"/>
                <w:sz w:val="28"/>
                <w:szCs w:val="28"/>
              </w:rPr>
              <w:t>“</w:t>
            </w:r>
            <w:r>
              <w:rPr>
                <w:rStyle w:val="7"/>
                <w:rFonts w:hint="default" w:ascii="楷体_GB2312" w:hAnsi="Times New Roman" w:eastAsia="楷体_GB2312" w:cs="楷体_GB2312"/>
                <w:sz w:val="28"/>
                <w:szCs w:val="28"/>
              </w:rPr>
              <w:t>重庆市基层名中医</w:t>
            </w:r>
            <w:r>
              <w:rPr>
                <w:rStyle w:val="7"/>
                <w:rFonts w:hint="default" w:ascii="Times New Roman" w:hAnsi="Times New Roman" w:eastAsia="楷体_GB2312" w:cs="Times New Roman"/>
                <w:sz w:val="28"/>
                <w:szCs w:val="28"/>
              </w:rPr>
              <w:t>”</w:t>
            </w:r>
            <w:r>
              <w:rPr>
                <w:rStyle w:val="7"/>
                <w:rFonts w:hint="default" w:ascii="楷体_GB2312" w:hAnsi="Times New Roman" w:eastAsia="楷体_GB2312" w:cs="楷体_GB2312"/>
                <w:sz w:val="28"/>
                <w:szCs w:val="28"/>
              </w:rPr>
              <w:t xml:space="preserve">称号。 </w:t>
            </w:r>
            <w:r>
              <w:rPr>
                <w:rStyle w:val="7"/>
                <w:rFonts w:hint="default" w:ascii="Times New Roman" w:hAnsi="Times New Roman" w:eastAsia="楷体_GB2312" w:cs="Times New Roman"/>
                <w:sz w:val="28"/>
                <w:szCs w:val="28"/>
              </w:rPr>
              <w:t>16.</w:t>
            </w:r>
            <w:r>
              <w:rPr>
                <w:rStyle w:val="7"/>
                <w:rFonts w:hint="default" w:ascii="楷体_GB2312" w:hAnsi="Times New Roman" w:eastAsia="楷体_GB2312" w:cs="楷体_GB2312"/>
                <w:sz w:val="28"/>
                <w:szCs w:val="28"/>
              </w:rPr>
              <w:t xml:space="preserve">徐凡、李瑜霞获评大渡口区第三届名中医称号。 </w:t>
            </w:r>
            <w:r>
              <w:rPr>
                <w:rStyle w:val="7"/>
                <w:rFonts w:hint="default" w:ascii="Times New Roman" w:hAnsi="Times New Roman" w:eastAsia="楷体_GB2312" w:cs="Times New Roman"/>
                <w:sz w:val="28"/>
                <w:szCs w:val="28"/>
              </w:rPr>
              <w:t>17.</w:t>
            </w:r>
            <w:r>
              <w:rPr>
                <w:rStyle w:val="7"/>
                <w:rFonts w:hint="default" w:ascii="楷体_GB2312" w:hAnsi="Times New Roman" w:eastAsia="楷体_GB2312" w:cs="楷体_GB2312"/>
                <w:sz w:val="28"/>
                <w:szCs w:val="28"/>
              </w:rPr>
              <w:t>辖区老年体检人数首次突破</w:t>
            </w:r>
            <w:r>
              <w:rPr>
                <w:rStyle w:val="7"/>
                <w:rFonts w:hint="default" w:ascii="Times New Roman" w:hAnsi="Times New Roman" w:eastAsia="楷体_GB2312" w:cs="Times New Roman"/>
                <w:sz w:val="28"/>
                <w:szCs w:val="28"/>
              </w:rPr>
              <w:t>10000</w:t>
            </w:r>
            <w:r>
              <w:rPr>
                <w:rStyle w:val="7"/>
                <w:rFonts w:hint="default" w:ascii="楷体_GB2312" w:hAnsi="Times New Roman" w:eastAsia="楷体_GB2312" w:cs="楷体_GB2312"/>
                <w:sz w:val="28"/>
                <w:szCs w:val="28"/>
              </w:rPr>
              <w:t>人，体检率达到</w:t>
            </w:r>
            <w:r>
              <w:rPr>
                <w:rStyle w:val="7"/>
                <w:rFonts w:hint="default" w:ascii="Times New Roman" w:hAnsi="Times New Roman" w:eastAsia="楷体_GB2312" w:cs="Times New Roman"/>
                <w:sz w:val="28"/>
                <w:szCs w:val="28"/>
              </w:rPr>
              <w:t>66.8%</w:t>
            </w:r>
            <w:r>
              <w:rPr>
                <w:rStyle w:val="7"/>
                <w:rFonts w:hint="default" w:ascii="楷体_GB2312" w:hAnsi="Times New Roman" w:eastAsia="楷体_GB2312" w:cs="楷体_GB2312"/>
                <w:sz w:val="28"/>
                <w:szCs w:val="28"/>
              </w:rPr>
              <w:t xml:space="preserve">，是自开展此项工作以来成效最好的一年。 </w:t>
            </w:r>
            <w:r>
              <w:rPr>
                <w:rStyle w:val="7"/>
                <w:rFonts w:hint="default" w:ascii="Times New Roman" w:hAnsi="Times New Roman" w:eastAsia="楷体_GB2312" w:cs="Times New Roman"/>
                <w:sz w:val="28"/>
                <w:szCs w:val="28"/>
              </w:rPr>
              <w:t>18.2023</w:t>
            </w:r>
            <w:r>
              <w:rPr>
                <w:rStyle w:val="7"/>
                <w:rFonts w:hint="default" w:ascii="楷体_GB2312" w:hAnsi="Times New Roman" w:eastAsia="楷体_GB2312" w:cs="楷体_GB2312"/>
                <w:sz w:val="28"/>
                <w:szCs w:val="28"/>
              </w:rPr>
              <w:t>年医院为</w:t>
            </w:r>
            <w:r>
              <w:rPr>
                <w:rStyle w:val="7"/>
                <w:rFonts w:hint="default" w:ascii="Times New Roman" w:hAnsi="Times New Roman" w:eastAsia="楷体_GB2312" w:cs="Times New Roman"/>
                <w:sz w:val="28"/>
                <w:szCs w:val="28"/>
              </w:rPr>
              <w:t>95</w:t>
            </w:r>
            <w:r>
              <w:rPr>
                <w:rStyle w:val="7"/>
                <w:rFonts w:hint="default" w:ascii="楷体_GB2312" w:hAnsi="Times New Roman" w:eastAsia="楷体_GB2312" w:cs="楷体_GB2312"/>
                <w:sz w:val="28"/>
                <w:szCs w:val="28"/>
              </w:rPr>
              <w:t>中、巴渝中学近</w:t>
            </w:r>
            <w:r>
              <w:rPr>
                <w:rStyle w:val="7"/>
                <w:rFonts w:hint="default" w:ascii="Times New Roman" w:hAnsi="Times New Roman" w:eastAsia="楷体_GB2312" w:cs="Times New Roman"/>
                <w:sz w:val="28"/>
                <w:szCs w:val="28"/>
              </w:rPr>
              <w:t>1000</w:t>
            </w:r>
            <w:r>
              <w:rPr>
                <w:rStyle w:val="7"/>
                <w:rFonts w:hint="default" w:ascii="楷体_GB2312" w:hAnsi="Times New Roman" w:eastAsia="楷体_GB2312" w:cs="楷体_GB2312"/>
                <w:sz w:val="28"/>
                <w:szCs w:val="28"/>
              </w:rPr>
              <w:t>名初二女生接种</w:t>
            </w:r>
            <w:r>
              <w:rPr>
                <w:rStyle w:val="7"/>
                <w:rFonts w:hint="default" w:ascii="Times New Roman" w:hAnsi="Times New Roman" w:eastAsia="楷体_GB2312" w:cs="Times New Roman"/>
                <w:sz w:val="28"/>
                <w:szCs w:val="28"/>
              </w:rPr>
              <w:t>HPV</w:t>
            </w:r>
            <w:r>
              <w:rPr>
                <w:rStyle w:val="7"/>
                <w:rFonts w:hint="default" w:ascii="楷体_GB2312" w:hAnsi="Times New Roman" w:eastAsia="楷体_GB2312" w:cs="楷体_GB2312"/>
                <w:sz w:val="28"/>
                <w:szCs w:val="28"/>
              </w:rPr>
              <w:t xml:space="preserve">疫苗。 </w:t>
            </w:r>
            <w:r>
              <w:rPr>
                <w:rStyle w:val="7"/>
                <w:rFonts w:hint="default" w:ascii="Times New Roman" w:hAnsi="Times New Roman" w:eastAsia="楷体_GB2312" w:cs="Times New Roman"/>
                <w:sz w:val="28"/>
                <w:szCs w:val="28"/>
              </w:rPr>
              <w:t>19.2023</w:t>
            </w:r>
            <w:r>
              <w:rPr>
                <w:rStyle w:val="7"/>
                <w:rFonts w:hint="default" w:ascii="楷体_GB2312" w:hAnsi="Times New Roman" w:eastAsia="楷体_GB2312" w:cs="楷体_GB2312"/>
                <w:sz w:val="28"/>
                <w:szCs w:val="28"/>
              </w:rPr>
              <w:t xml:space="preserve">年医院全面启动社区医养结合工作，首先在松青社区和柏华社区开始，得到区领导高度肯定。 </w:t>
            </w:r>
            <w:r>
              <w:rPr>
                <w:rStyle w:val="7"/>
                <w:rFonts w:hint="default" w:ascii="Times New Roman" w:hAnsi="Times New Roman" w:eastAsia="楷体_GB2312" w:cs="Times New Roman"/>
                <w:sz w:val="28"/>
                <w:szCs w:val="28"/>
              </w:rPr>
              <w:t>20.</w:t>
            </w:r>
            <w:r>
              <w:rPr>
                <w:rStyle w:val="7"/>
                <w:rFonts w:hint="default" w:ascii="楷体_GB2312" w:hAnsi="Times New Roman" w:eastAsia="楷体_GB2312" w:cs="楷体_GB2312"/>
                <w:sz w:val="28"/>
                <w:szCs w:val="28"/>
              </w:rPr>
              <w:t>医院基药占比</w:t>
            </w:r>
            <w:r>
              <w:rPr>
                <w:rStyle w:val="7"/>
                <w:rFonts w:hint="default" w:ascii="Times New Roman" w:hAnsi="Times New Roman" w:eastAsia="楷体_GB2312" w:cs="Times New Roman"/>
                <w:sz w:val="28"/>
                <w:szCs w:val="28"/>
              </w:rPr>
              <w:t>2023</w:t>
            </w:r>
            <w:r>
              <w:rPr>
                <w:rStyle w:val="7"/>
                <w:rFonts w:hint="default" w:ascii="楷体_GB2312" w:hAnsi="Times New Roman" w:eastAsia="楷体_GB2312" w:cs="楷体_GB2312"/>
                <w:sz w:val="28"/>
                <w:szCs w:val="28"/>
              </w:rPr>
              <w:t>年度名列全系统第一。</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763" w:hRule="atLeast"/>
          <w:jc w:val="center"/>
        </w:trPr>
        <w:tc>
          <w:tcPr>
            <w:tcW w:w="2109"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相关资质</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认可或执</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业许可证</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明文件及</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有效期</w:t>
            </w:r>
          </w:p>
        </w:tc>
        <w:tc>
          <w:tcPr>
            <w:tcW w:w="7650" w:type="dxa"/>
            <w:gridSpan w:val="4"/>
            <w:tcBorders>
              <w:top w:val="single" w:color="auto" w:sz="4" w:space="0"/>
              <w:left w:val="nil"/>
              <w:bottom w:val="single" w:color="auto" w:sz="4" w:space="0"/>
              <w:right w:val="single" w:color="auto" w:sz="12" w:space="0"/>
            </w:tcBorders>
            <w:shd w:val="clear" w:color="auto" w:fill="auto"/>
            <w:vAlign w:val="top"/>
          </w:tcPr>
          <w:p>
            <w:pPr>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医疗执业许可证（有效期至</w:t>
            </w:r>
            <w:r>
              <w:rPr>
                <w:rStyle w:val="8"/>
                <w:rFonts w:hint="default" w:ascii="Times New Roman" w:hAnsi="Times New Roman" w:eastAsia="楷体_GB2312" w:cs="Times New Roman"/>
                <w:sz w:val="28"/>
                <w:szCs w:val="28"/>
              </w:rPr>
              <w:t>2025</w:t>
            </w:r>
            <w:r>
              <w:rPr>
                <w:rStyle w:val="8"/>
                <w:rFonts w:hint="default" w:ascii="楷体_GB2312" w:hAnsi="Times New Roman" w:eastAsia="楷体_GB2312" w:cs="楷体_GB2312"/>
                <w:sz w:val="28"/>
                <w:szCs w:val="28"/>
              </w:rPr>
              <w:t>年</w:t>
            </w:r>
            <w:r>
              <w:rPr>
                <w:rStyle w:val="8"/>
                <w:rFonts w:hint="default" w:ascii="Times New Roman" w:hAnsi="Times New Roman" w:eastAsia="楷体_GB2312" w:cs="Times New Roman"/>
                <w:sz w:val="28"/>
                <w:szCs w:val="28"/>
              </w:rPr>
              <w:t>11</w:t>
            </w:r>
            <w:r>
              <w:rPr>
                <w:rStyle w:val="8"/>
                <w:rFonts w:hint="default" w:ascii="楷体_GB2312" w:hAnsi="Times New Roman" w:eastAsia="楷体_GB2312" w:cs="楷体_GB2312"/>
                <w:sz w:val="28"/>
                <w:szCs w:val="28"/>
              </w:rPr>
              <w:t>月</w:t>
            </w:r>
            <w:r>
              <w:rPr>
                <w:rStyle w:val="8"/>
                <w:rFonts w:hint="default" w:ascii="Times New Roman" w:hAnsi="Times New Roman" w:eastAsia="楷体_GB2312" w:cs="Times New Roman"/>
                <w:sz w:val="28"/>
                <w:szCs w:val="28"/>
              </w:rPr>
              <w:t>28</w:t>
            </w:r>
            <w:r>
              <w:rPr>
                <w:rStyle w:val="8"/>
                <w:rFonts w:hint="default" w:ascii="楷体_GB2312" w:hAnsi="Times New Roman" w:eastAsia="楷体_GB2312" w:cs="楷体_GB2312"/>
                <w:sz w:val="28"/>
                <w:szCs w:val="28"/>
              </w:rPr>
              <w:t>日）</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479" w:hRule="atLeast"/>
          <w:jc w:val="center"/>
        </w:trPr>
        <w:tc>
          <w:tcPr>
            <w:tcW w:w="2109"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绩</w:t>
            </w:r>
            <w:r>
              <w:rPr>
                <w:rStyle w:val="7"/>
                <w:rFonts w:hint="default" w:ascii="Times New Roman" w:hAnsi="Times New Roman" w:eastAsia="楷体_GB2312" w:cs="楷体_GB2312"/>
                <w:b/>
                <w:bCs/>
                <w:sz w:val="32"/>
                <w:szCs w:val="32"/>
              </w:rPr>
              <w:t xml:space="preserve"> </w:t>
            </w:r>
            <w:r>
              <w:rPr>
                <w:rStyle w:val="7"/>
                <w:rFonts w:hint="default" w:ascii="楷体_GB2312" w:hAnsi="Times New Roman" w:eastAsia="楷体_GB2312" w:cs="楷体_GB2312"/>
                <w:b/>
                <w:bCs/>
                <w:sz w:val="32"/>
                <w:szCs w:val="32"/>
              </w:rPr>
              <w:t>效</w:t>
            </w:r>
            <w:r>
              <w:rPr>
                <w:rStyle w:val="7"/>
                <w:rFonts w:hint="default" w:ascii="Times New Roman" w:hAnsi="Times New Roman" w:eastAsia="楷体_GB2312" w:cs="楷体_GB2312"/>
                <w:b/>
                <w:bCs/>
                <w:sz w:val="32"/>
                <w:szCs w:val="32"/>
              </w:rPr>
              <w:t xml:space="preserve"> </w:t>
            </w:r>
            <w:r>
              <w:rPr>
                <w:rStyle w:val="7"/>
                <w:rFonts w:hint="default" w:ascii="楷体_GB2312" w:hAnsi="Times New Roman" w:eastAsia="楷体_GB2312" w:cs="楷体_GB2312"/>
                <w:b/>
                <w:bCs/>
                <w:sz w:val="32"/>
                <w:szCs w:val="32"/>
              </w:rPr>
              <w:t>和</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受奖惩及</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诉讼投诉</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情</w:t>
            </w:r>
            <w:r>
              <w:rPr>
                <w:rStyle w:val="7"/>
                <w:rFonts w:hint="default" w:ascii="Times New Roman" w:hAnsi="Times New Roman" w:eastAsia="楷体_GB2312" w:cs="楷体_GB2312"/>
                <w:b/>
                <w:bCs/>
                <w:sz w:val="32"/>
                <w:szCs w:val="32"/>
              </w:rPr>
              <w:t xml:space="preserve"> </w:t>
            </w:r>
            <w:r>
              <w:rPr>
                <w:rStyle w:val="7"/>
                <w:rFonts w:hint="default" w:ascii="楷体_GB2312" w:hAnsi="Times New Roman" w:eastAsia="楷体_GB2312" w:cs="楷体_GB2312"/>
                <w:b/>
                <w:bCs/>
                <w:sz w:val="32"/>
                <w:szCs w:val="32"/>
              </w:rPr>
              <w:t>况</w:t>
            </w:r>
          </w:p>
        </w:tc>
        <w:tc>
          <w:tcPr>
            <w:tcW w:w="7650" w:type="dxa"/>
            <w:gridSpan w:val="4"/>
            <w:tcBorders>
              <w:top w:val="single" w:color="auto" w:sz="4" w:space="0"/>
              <w:left w:val="nil"/>
              <w:bottom w:val="single" w:color="auto" w:sz="4" w:space="0"/>
              <w:right w:val="single" w:color="auto" w:sz="12" w:space="0"/>
            </w:tcBorders>
            <w:shd w:val="clear" w:color="auto" w:fill="auto"/>
            <w:vAlign w:val="top"/>
          </w:tcPr>
          <w:p>
            <w:pPr>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无</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363" w:hRule="atLeast"/>
          <w:jc w:val="center"/>
        </w:trPr>
        <w:tc>
          <w:tcPr>
            <w:tcW w:w="2109"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接受捐赠</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资助及其</w:t>
            </w:r>
          </w:p>
          <w:p>
            <w:pPr>
              <w:jc w:val="center"/>
              <w:rPr>
                <w:rFonts w:hint="default" w:ascii="Times New Roman" w:hAnsi="Times New Roman" w:eastAsia="宋体" w:cs="Times New Roman"/>
                <w:kern w:val="2"/>
                <w:sz w:val="21"/>
                <w:szCs w:val="21"/>
              </w:rPr>
            </w:pPr>
            <w:r>
              <w:rPr>
                <w:rStyle w:val="7"/>
                <w:rFonts w:hint="default" w:ascii="楷体_GB2312" w:hAnsi="Times New Roman" w:eastAsia="楷体_GB2312" w:cs="楷体_GB2312"/>
                <w:b/>
                <w:bCs/>
                <w:sz w:val="32"/>
                <w:szCs w:val="32"/>
              </w:rPr>
              <w:t>使用情况</w:t>
            </w:r>
          </w:p>
        </w:tc>
        <w:tc>
          <w:tcPr>
            <w:tcW w:w="7650" w:type="dxa"/>
            <w:gridSpan w:val="4"/>
            <w:tcBorders>
              <w:top w:val="single" w:color="auto" w:sz="4" w:space="0"/>
              <w:left w:val="nil"/>
              <w:bottom w:val="single" w:color="auto" w:sz="4" w:space="0"/>
              <w:right w:val="single" w:color="auto" w:sz="12" w:space="0"/>
            </w:tcBorders>
            <w:shd w:val="clear" w:color="auto" w:fill="auto"/>
            <w:vAlign w:val="top"/>
          </w:tcPr>
          <w:p>
            <w:pPr>
              <w:jc w:val="left"/>
              <w:rPr>
                <w:rFonts w:hint="default" w:ascii="Times New Roman" w:hAnsi="Times New Roman" w:eastAsia="宋体" w:cs="Times New Roman"/>
                <w:kern w:val="2"/>
                <w:sz w:val="21"/>
                <w:szCs w:val="21"/>
              </w:rPr>
            </w:pPr>
            <w:r>
              <w:rPr>
                <w:rStyle w:val="8"/>
                <w:rFonts w:hint="default" w:ascii="楷体_GB2312" w:hAnsi="Times New Roman" w:eastAsia="楷体_GB2312" w:cs="楷体_GB2312"/>
                <w:sz w:val="28"/>
                <w:szCs w:val="28"/>
              </w:rPr>
              <w:t>无</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593" w:hRule="atLeast"/>
          <w:jc w:val="center"/>
        </w:trPr>
        <w:tc>
          <w:tcPr>
            <w:tcW w:w="0" w:type="auto"/>
            <w:gridSpan w:val="5"/>
            <w:tcBorders>
              <w:top w:val="single" w:color="auto" w:sz="12" w:space="0"/>
              <w:left w:val="nil"/>
              <w:bottom w:val="nil"/>
              <w:right w:val="nil"/>
            </w:tcBorders>
            <w:shd w:val="clear" w:color="auto" w:fill="auto"/>
            <w:vAlign w:val="center"/>
          </w:tcPr>
          <w:p>
            <w:pPr>
              <w:jc w:val="left"/>
              <w:rPr>
                <w:rFonts w:hint="default" w:ascii="Times New Roman" w:hAnsi="Times New Roman" w:eastAsia="宋体" w:cs="Times New Roman"/>
                <w:kern w:val="2"/>
                <w:sz w:val="21"/>
                <w:szCs w:val="21"/>
              </w:rPr>
            </w:pPr>
          </w:p>
        </w:tc>
      </w:tr>
    </w:tbl>
    <w:p>
      <w:pPr>
        <w:jc w:val="left"/>
        <w:rPr>
          <w:rFonts w:hint="default" w:ascii="楷体_GB2312" w:hAnsi="Times New Roman" w:eastAsia="楷体_GB2312" w:cs="楷体_GB2312"/>
          <w:b/>
          <w:bCs/>
          <w:kern w:val="2"/>
          <w:sz w:val="18"/>
          <w:szCs w:val="18"/>
        </w:rPr>
      </w:pPr>
      <w:r>
        <w:rPr>
          <w:rFonts w:hint="default" w:ascii="Times New Roman" w:hAnsi="Times New Roman" w:eastAsia="楷体_GB2312" w:cs="Times New Roman"/>
          <w:b/>
          <w:bCs/>
          <w:kern w:val="2"/>
          <w:sz w:val="18"/>
          <w:szCs w:val="18"/>
        </w:rPr>
        <w:t xml:space="preserve"> </w:t>
      </w:r>
    </w:p>
    <w:p>
      <w:bookmarkStart w:id="0" w:name="_GoBack"/>
      <w:bookmarkEnd w:id="0"/>
    </w:p>
    <w:sectPr>
      <w:pgSz w:w="11906" w:h="16838"/>
      <w:pgMar w:top="1440" w:right="1135" w:bottom="1440" w:left="1135"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YzU5NmZjNzczOTI3ZjBhYWZiZTAxMTViZTA0MjAifQ=="/>
  </w:docVars>
  <w:rsids>
    <w:rsidRoot w:val="5B1146C2"/>
    <w:rsid w:val="5B11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19"/>
    <w:basedOn w:val="3"/>
    <w:autoRedefine/>
    <w:qFormat/>
    <w:uiPriority w:val="0"/>
    <w:rPr>
      <w:rFonts w:hint="default" w:ascii="Times New Roman" w:hAnsi="Times New Roman" w:eastAsia="楷体_GB2312" w:cs="楷体_GB2312"/>
      <w:sz w:val="30"/>
      <w:szCs w:val="30"/>
    </w:rPr>
  </w:style>
  <w:style w:type="character" w:customStyle="1" w:styleId="5">
    <w:name w:val="17"/>
    <w:basedOn w:val="3"/>
    <w:autoRedefine/>
    <w:qFormat/>
    <w:uiPriority w:val="0"/>
    <w:rPr>
      <w:rFonts w:hint="eastAsia" w:ascii="Times New Roman" w:hAnsi="宋体" w:eastAsia="黑体" w:cs="黑体"/>
      <w:spacing w:val="40"/>
      <w:sz w:val="52"/>
      <w:szCs w:val="52"/>
    </w:rPr>
  </w:style>
  <w:style w:type="character" w:customStyle="1" w:styleId="6">
    <w:name w:val="21"/>
    <w:basedOn w:val="3"/>
    <w:uiPriority w:val="0"/>
    <w:rPr>
      <w:rFonts w:hint="eastAsia" w:ascii="黑体" w:hAnsi="宋体" w:eastAsia="黑体" w:cs="黑体"/>
      <w:sz w:val="36"/>
      <w:szCs w:val="36"/>
    </w:rPr>
  </w:style>
  <w:style w:type="character" w:customStyle="1" w:styleId="7">
    <w:name w:val="20"/>
    <w:basedOn w:val="3"/>
    <w:uiPriority w:val="0"/>
    <w:rPr>
      <w:rFonts w:hint="default" w:ascii="Times New Roman" w:hAnsi="Times New Roman" w:eastAsia="楷体_GB2312" w:cs="楷体_GB2312"/>
      <w:sz w:val="32"/>
      <w:szCs w:val="32"/>
    </w:rPr>
  </w:style>
  <w:style w:type="character" w:customStyle="1" w:styleId="8">
    <w:name w:val="18"/>
    <w:basedOn w:val="3"/>
    <w:uiPriority w:val="0"/>
    <w:rPr>
      <w:rFonts w:hint="default" w:ascii="Times New Roman" w:hAnsi="Times New Roman" w:eastAsia="楷体_GB2312" w:cs="楷体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2024-03-15T07:17:00Z</dcterms:created>
  <dc:creator>zuer</dc:creator>
  <cp:lastModifiedBy>zuer</cp:lastModifiedBy>
  <dcterms:modified xsi:type="dcterms:W3CDTF">2024-03-15T07:18:20Z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50B6231929664CD98B1930132968016B_11</vt:lpwstr>
  </property>
</Properties>
</file>