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tbl>
      <w:tblPr>
        <w:tblStyle w:val="10"/>
        <w:tblW w:w="0" w:type="auto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183"/>
        <w:gridCol w:w="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33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  <w:bdr w:val="none" w:color="auto" w:sz="0" w:space="0"/>
              </w:rPr>
              <w:t>统一社会信用代码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33"/>
                <w:rFonts w:hint="default" w:ascii="Times New Roman" w:hAnsi="Times New Roman" w:eastAsia="楷体_GB2312" w:cs="Times New Roman"/>
                <w:b/>
                <w:bCs/>
                <w:sz w:val="30"/>
                <w:szCs w:val="30"/>
                <w:bdr w:val="none" w:color="auto" w:sz="0" w:space="0"/>
              </w:rPr>
              <w:t>12500104MB1K878558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Style w:val="20"/>
          <w:rFonts w:hint="eastAsia" w:ascii="黑体" w:hAnsi="宋体" w:eastAsia="黑体" w:cs="黑体"/>
          <w:b/>
          <w:bCs/>
          <w:spacing w:val="40"/>
          <w:sz w:val="52"/>
          <w:szCs w:val="52"/>
        </w:rPr>
        <w:t>事业单位法人年度报告书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33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  <w:bdr w:val="none" w:color="auto" w:sz="0" w:space="0"/>
              </w:rPr>
              <w:t>（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33"/>
                <w:rFonts w:hint="default" w:ascii="Times New Roman" w:hAnsi="Times New Roman" w:eastAsia="楷体_GB2312" w:cs="Times New Roman"/>
                <w:b/>
                <w:bCs/>
                <w:sz w:val="30"/>
                <w:szCs w:val="30"/>
                <w:bdr w:val="none" w:color="auto" w:sz="0" w:space="0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33"/>
                <w:rFonts w:hint="default" w:ascii="楷体_GB2312" w:hAnsi="Times New Roman" w:eastAsia="楷体_GB2312" w:cs="楷体_GB2312"/>
                <w:b/>
                <w:bCs/>
                <w:sz w:val="30"/>
                <w:szCs w:val="30"/>
                <w:bdr w:val="none" w:color="auto" w:sz="0" w:space="0"/>
              </w:rPr>
              <w:t>）年度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35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重庆市大渡口区九宫庙街道社区卫生服务中心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35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法</w:t>
            </w:r>
            <w:r>
              <w:rPr>
                <w:rStyle w:val="35"/>
                <w:rFonts w:hint="eastAsia" w:ascii="黑体" w:hAnsi="宋体" w:eastAsia="黑体" w:cs="黑体"/>
                <w:b/>
                <w:bCs/>
                <w:spacing w:val="30"/>
                <w:sz w:val="36"/>
                <w:szCs w:val="36"/>
                <w:bdr w:val="none" w:color="auto" w:sz="0" w:space="0"/>
              </w:rPr>
              <w:t>定代表</w:t>
            </w:r>
            <w:r>
              <w:rPr>
                <w:rStyle w:val="35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刘敏瑶</w:t>
            </w: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楷体_GB2312"/>
          <w:b/>
          <w:bCs/>
          <w:kern w:val="2"/>
          <w:sz w:val="32"/>
          <w:szCs w:val="32"/>
        </w:rPr>
      </w:pPr>
      <w:r>
        <w:rPr>
          <w:rStyle w:val="28"/>
          <w:rFonts w:hint="default" w:ascii="楷体_GB2312" w:hAnsi="Times New Roman" w:eastAsia="楷体_GB2312" w:cs="楷体_GB2312"/>
          <w:b/>
          <w:bCs/>
          <w:sz w:val="32"/>
          <w:szCs w:val="32"/>
        </w:rPr>
        <w:t>国家事业单位登记管理局制</w:t>
      </w:r>
    </w:p>
    <w:p>
      <w:pP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287"/>
        <w:gridCol w:w="1480"/>
        <w:gridCol w:w="1930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事项</w:t>
            </w:r>
          </w:p>
        </w:tc>
        <w:tc>
          <w:tcPr>
            <w:tcW w:w="22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单位名称</w:t>
            </w:r>
          </w:p>
        </w:tc>
        <w:tc>
          <w:tcPr>
            <w:tcW w:w="536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重庆市大渡口区九宫庙街道社区卫生服务中心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宗</w:t>
            </w:r>
            <w:r>
              <w:rPr>
                <w:rStyle w:val="28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旨</w:t>
            </w:r>
            <w:r>
              <w:rPr>
                <w:rStyle w:val="28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业务范围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为辖区居民提供基本公共卫生服务和基本医疗服务，负责辖区基本公共卫生服务和基本医疗服务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住</w:t>
            </w:r>
            <w:r>
              <w:rPr>
                <w:rStyle w:val="28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bdr w:val="none" w:color="auto" w:sz="0" w:space="0"/>
              </w:rPr>
              <w:t xml:space="preserve">   </w:t>
            </w: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重庆市大渡口区鑫康路</w:t>
            </w:r>
            <w:r>
              <w:rPr>
                <w:rStyle w:val="26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14</w:t>
            </w: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法定代表人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刘敏瑶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开办资金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</w:t>
            </w:r>
            <w:r>
              <w:rPr>
                <w:rStyle w:val="28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经费来源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财政补助</w:t>
            </w:r>
            <w:r>
              <w:rPr>
                <w:rStyle w:val="26"/>
                <w:rFonts w:hint="default" w:ascii="Times New Roman" w:hAnsi="Times New Roman" w:eastAsia="楷体_GB2312" w:cs="楷体_GB2312"/>
                <w:sz w:val="28"/>
                <w:szCs w:val="2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1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举办单位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重庆市大渡口区卫生健康委员会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资产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损益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年初数（万元）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0.275</w:t>
            </w:r>
          </w:p>
        </w:tc>
        <w:tc>
          <w:tcPr>
            <w:tcW w:w="3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0.271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网上名称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重庆市大渡口区九宫庙街道社区卫生服务中心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从业人数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对《条例》和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实施细则有关变更登记规定的执行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Style w:val="28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我单位今年以来登记事项未发生变化。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9" w:hRule="atLeast"/>
          <w:jc w:val="center"/>
        </w:trPr>
        <w:tc>
          <w:tcPr>
            <w:tcW w:w="21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pStyle w:val="42"/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ind w:left="0" w:firstLine="640"/>
              <w:jc w:val="left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bdr w:val="none" w:color="auto" w:sz="0" w:space="0"/>
              </w:rPr>
              <w:t>一、基本公共卫生服务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ind w:left="0" w:firstLine="560" w:firstLineChars="200"/>
              <w:jc w:val="left"/>
              <w:rPr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2023年，九宫庙社区卫生服务中心切实采取有效措施，积极推进公共卫生服务工作，向居民免费提供16类55项基本公共卫生服务项目和新划入的基本公共卫生服务内容。截止2023年12月27日，辖区人口31029人，为辖区居民建立居民健康档案24701份，管理率达到79.6%。重精现有在册患者108人，其中在管患者102人，在册患者管理率94.39%；面访率91%；服药率89%，体检70人，体检率65%。管理2075名高血压患者，规范管理1680人，规范管理率达到70%。管理1039名糖尿病患者，规范管理700人，规范管理率达到70%。建立心理健康咨询室，及时疏导职工和居民心理问题。辖区内65岁老年人4447人，规范管理人数3980，管理率89.5%。结核规范管理4人次，艾滋病随访115人次.开展健康咨询活32次，讲座17次，影响人数达0.72万人次.发放宣传资料0.87万份。开展个性化健康教育46213人次，利用多媒体及中心大厅电视播放健康教育宣传片，全年共84中音像资料，共249次，时长达到1992小时。大力开展控烟工作宣传，设立了控烟小组，制定了工作计划并组织实施，进一步完善控烟制度，并责成专人负责不定期的巡查、督查。5月31日无烟日，参与无烟宣传。全年度开展卫生监督巡查100次，异常情况报告8次。开展急救知识培训共计6场，对特贫困户人员进行了建档及家庭医生签约，完成率100%。大力宣传国家基本公共卫生服务项目，制作宣传资料并发放，开展梦想课堂五进活动6次。辖区内所有小区都张贴有我中心的宣传海报，在人流量大的场所发放中心宣传单。预防接种门诊全年合计接种14619剂次。所有疫苗接种率均95%以上，全部达标。初二学生宫颈癌疫苗接种889人，1728剂次。2023年查验新生人数1748人。新增新生儿童176人，建证176人，建证率100%。在2023年4月25日“全国儿童预防接种日”进行预防接种知识宣传。　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jc w:val="left"/>
              <w:rPr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辖区内管理0-6岁儿童1688人。儿童体检2926人次孕产妇167人，对孕妇及新生儿进行家庭访视，访视人数为167人，访视率为97%。高危孕产妇管理86人次，产后访视率97%，发放孕产妇补贴115人。中心下属只有百花卫生服务站开展公共卫生服务，和中心一起组建4个家庭医生团队，设置14个家庭医生临时服务点，共计签约5944人，并推出家庭医生个性化服务包。全年报告传染病7例，处置突发公共卫生事件16次，报告率100%，为65岁以上老年人提供中医服务3980人次，管理率89.5%，为0~36个月儿童提供中医服务1086人次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jc w:val="left"/>
              <w:rPr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中心完成专项任务，其中包括第十七次卫生调查120户；慢病危险因素筛查496户；慢阻肺高危人群初筛670人，现场筛查110人，大渡口区医养结合示范点工作公卫版块共计社区巡诊9次，为失能、独居、瘫痪等特殊人群入户体检17户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ind w:left="0" w:firstLine="560" w:firstLineChars="20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bdr w:val="none" w:color="auto" w:sz="0" w:space="0"/>
              </w:rPr>
              <w:t>二、工作亮点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jc w:val="left"/>
              <w:rPr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 xml:space="preserve">    1、利用接种疫苗、大数据比对等同步开展公卫工作，建立居民健康档案，管理慢病居民等。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ind w:left="0" w:firstLine="560" w:firstLineChars="200"/>
              <w:jc w:val="left"/>
              <w:rPr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2、对接社区配合中心对基本公卫服务进行宣传小喇叭喊话，为行动不便、独居、瘫痪等特殊群体进行入户随访，让老人得到足够的关心关爱。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60" w:lineRule="exact"/>
              <w:ind w:left="0" w:firstLine="56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3、家庭医生团队临时服务点遍布辖区所有小区，给居民提供服务，真正做到我和居民做朋友，家医服务到门口。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相关资质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认可或执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业许可证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明文件及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有效期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事业单位法人证书有效期：</w:t>
            </w:r>
            <w:r>
              <w:rPr>
                <w:rStyle w:val="26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2021</w:t>
            </w: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Style w:val="26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09</w:t>
            </w: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Style w:val="26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03</w:t>
            </w: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日</w:t>
            </w:r>
            <w:r>
              <w:rPr>
                <w:rStyle w:val="26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-2026</w:t>
            </w: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Style w:val="26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09</w:t>
            </w: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Style w:val="26"/>
                <w:rFonts w:hint="default" w:ascii="Times New Roman" w:hAnsi="Times New Roman" w:eastAsia="楷体_GB2312" w:cs="Times New Roman"/>
                <w:sz w:val="28"/>
                <w:szCs w:val="28"/>
                <w:bdr w:val="none" w:color="auto" w:sz="0" w:space="0"/>
              </w:rPr>
              <w:t>03</w:t>
            </w: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绩</w:t>
            </w:r>
            <w:r>
              <w:rPr>
                <w:rStyle w:val="28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效</w:t>
            </w:r>
            <w:r>
              <w:rPr>
                <w:rStyle w:val="28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受奖惩及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诉讼投诉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Style w:val="28"/>
                <w:rFonts w:hint="default" w:ascii="Times New Roman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接受捐赠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资助及其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8"/>
                <w:rFonts w:hint="default" w:ascii="楷体_GB2312" w:hAnsi="Times New Roman" w:eastAsia="楷体_GB2312" w:cs="楷体_GB2312"/>
                <w:b/>
                <w:bCs/>
                <w:sz w:val="32"/>
                <w:szCs w:val="32"/>
                <w:bdr w:val="none" w:color="auto" w:sz="0" w:space="0"/>
              </w:rPr>
              <w:t>使用情况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26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jc w:val="left"/>
        <w:rPr>
          <w:rFonts w:hint="default" w:ascii="楷体_GB2312" w:hAnsi="Times New Roman" w:eastAsia="楷体_GB2312" w:cs="楷体_GB2312"/>
          <w:b/>
          <w:bCs/>
          <w:kern w:val="2"/>
          <w:sz w:val="18"/>
          <w:szCs w:val="18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18"/>
          <w:szCs w:val="18"/>
        </w:rPr>
        <w:t xml:space="preserve"> 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31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2">
    <w:name w:val="29"/>
    <w:basedOn w:val="11"/>
    <w:uiPriority w:val="0"/>
    <w:rPr>
      <w:rFonts w:hint="default" w:ascii="Times New Roman" w:hAnsi="Times New Roman" w:cs="Times New Roman"/>
    </w:rPr>
  </w:style>
  <w:style w:type="paragraph" w:customStyle="1" w:styleId="13">
    <w:name w:val="font6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32"/>
      <w:szCs w:val="32"/>
      <w:lang w:val="en-US" w:eastAsia="zh-CN" w:bidi="ar"/>
    </w:rPr>
  </w:style>
  <w:style w:type="paragraph" w:customStyle="1" w:styleId="14">
    <w:name w:val="font8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24"/>
      <w:szCs w:val="24"/>
      <w:lang w:val="en-US" w:eastAsia="zh-CN" w:bidi="ar"/>
    </w:rPr>
  </w:style>
  <w:style w:type="paragraph" w:customStyle="1" w:styleId="15">
    <w:name w:val="HTML 预设格式 Char Char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font3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Times New Roman" w:hAnsi="宋体" w:eastAsia="黑体" w:cs="黑体"/>
      <w:spacing w:val="40"/>
      <w:kern w:val="0"/>
      <w:sz w:val="52"/>
      <w:szCs w:val="52"/>
      <w:lang w:val="en-US" w:eastAsia="zh-CN" w:bidi="ar"/>
    </w:rPr>
  </w:style>
  <w:style w:type="character" w:customStyle="1" w:styleId="19">
    <w:name w:val="21"/>
    <w:basedOn w:val="11"/>
    <w:uiPriority w:val="0"/>
    <w:rPr>
      <w:rFonts w:hint="default" w:ascii="Times New Roman" w:hAnsi="Times New Roman" w:cs="Times New Roman"/>
    </w:rPr>
  </w:style>
  <w:style w:type="character" w:customStyle="1" w:styleId="20">
    <w:name w:val="24"/>
    <w:basedOn w:val="11"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21">
    <w:name w:val="17"/>
    <w:basedOn w:val="11"/>
    <w:uiPriority w:val="0"/>
    <w:rPr>
      <w:rFonts w:hint="default" w:ascii="Times New Roman" w:hAnsi="Times New Roman" w:cs="Times New Roman"/>
    </w:rPr>
  </w:style>
  <w:style w:type="character" w:customStyle="1" w:styleId="22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23">
    <w:name w:val="15"/>
    <w:basedOn w:val="11"/>
    <w:uiPriority w:val="0"/>
    <w:rPr>
      <w:rFonts w:hint="default" w:ascii="Times New Roman" w:hAnsi="Times New Roman" w:cs="Times New Roman"/>
    </w:rPr>
  </w:style>
  <w:style w:type="character" w:customStyle="1" w:styleId="24">
    <w:name w:val="16"/>
    <w:basedOn w:val="11"/>
    <w:uiPriority w:val="0"/>
    <w:rPr>
      <w:rFonts w:hint="default" w:ascii="Times New Roman" w:hAnsi="Times New Roman" w:cs="Times New Roman"/>
    </w:rPr>
  </w:style>
  <w:style w:type="character" w:customStyle="1" w:styleId="25">
    <w:name w:val="18"/>
    <w:basedOn w:val="11"/>
    <w:uiPriority w:val="0"/>
    <w:rPr>
      <w:rFonts w:hint="default" w:ascii="Times New Roman" w:hAnsi="Times New Roman" w:cs="Times New Roman"/>
    </w:rPr>
  </w:style>
  <w:style w:type="character" w:customStyle="1" w:styleId="26">
    <w:name w:val="19"/>
    <w:basedOn w:val="11"/>
    <w:uiPriority w:val="0"/>
    <w:rPr>
      <w:rFonts w:hint="default" w:ascii="Times New Roman" w:hAnsi="Times New Roman" w:eastAsia="楷体_GB2312" w:cs="楷体_GB2312"/>
      <w:sz w:val="28"/>
      <w:szCs w:val="28"/>
    </w:rPr>
  </w:style>
  <w:style w:type="character" w:customStyle="1" w:styleId="27">
    <w:name w:val="20"/>
    <w:basedOn w:val="11"/>
    <w:uiPriority w:val="0"/>
    <w:rPr>
      <w:rFonts w:hint="default" w:ascii="Times New Roman" w:hAnsi="Times New Roman" w:cs="Times New Roman"/>
    </w:rPr>
  </w:style>
  <w:style w:type="character" w:customStyle="1" w:styleId="28">
    <w:name w:val="22"/>
    <w:basedOn w:val="11"/>
    <w:uiPriority w:val="0"/>
    <w:rPr>
      <w:rFonts w:hint="default" w:ascii="Times New Roman" w:hAnsi="Times New Roman" w:eastAsia="楷体_GB2312" w:cs="楷体_GB2312"/>
      <w:sz w:val="32"/>
      <w:szCs w:val="32"/>
    </w:rPr>
  </w:style>
  <w:style w:type="character" w:customStyle="1" w:styleId="29">
    <w:name w:val="23"/>
    <w:basedOn w:val="11"/>
    <w:uiPriority w:val="0"/>
    <w:rPr>
      <w:rFonts w:hint="default" w:ascii="Times New Roman" w:hAnsi="Times New Roman" w:eastAsia="仿宋_GB2312" w:cs="Times New Roman"/>
      <w:sz w:val="30"/>
      <w:szCs w:val="30"/>
    </w:rPr>
  </w:style>
  <w:style w:type="paragraph" w:customStyle="1" w:styleId="30">
    <w:name w:val="普通(网站) Char Char Char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1">
    <w:name w:val="25"/>
    <w:basedOn w:val="11"/>
    <w:uiPriority w:val="0"/>
    <w:rPr>
      <w:rFonts w:hint="default" w:ascii="Times New Roman" w:hAnsi="Times New Roman" w:cs="Times New Roman"/>
    </w:rPr>
  </w:style>
  <w:style w:type="character" w:customStyle="1" w:styleId="32">
    <w:name w:val="26"/>
    <w:basedOn w:val="11"/>
    <w:uiPriority w:val="0"/>
    <w:rPr>
      <w:rFonts w:hint="default" w:ascii="Times New Roman" w:hAnsi="Times New Roman" w:cs="Times New Roman"/>
    </w:rPr>
  </w:style>
  <w:style w:type="character" w:customStyle="1" w:styleId="33">
    <w:name w:val="27"/>
    <w:basedOn w:val="11"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34">
    <w:name w:val="28"/>
    <w:basedOn w:val="11"/>
    <w:uiPriority w:val="0"/>
    <w:rPr>
      <w:rFonts w:hint="default" w:ascii="Times New Roman" w:hAnsi="Times New Roman" w:eastAsia="楷体_GB2312" w:cs="Times New Roman"/>
      <w:spacing w:val="30"/>
      <w:sz w:val="36"/>
      <w:szCs w:val="36"/>
    </w:rPr>
  </w:style>
  <w:style w:type="character" w:customStyle="1" w:styleId="35">
    <w:name w:val="30"/>
    <w:basedOn w:val="11"/>
    <w:uiPriority w:val="0"/>
    <w:rPr>
      <w:rFonts w:hint="eastAsia" w:ascii="黑体" w:hAnsi="宋体" w:eastAsia="黑体" w:cs="黑体"/>
      <w:sz w:val="36"/>
      <w:szCs w:val="36"/>
    </w:rPr>
  </w:style>
  <w:style w:type="paragraph" w:customStyle="1" w:styleId="36">
    <w:name w:val="普通(网站) Char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7">
    <w:name w:val="HTML 预设格式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8">
    <w:name w:val="font7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28"/>
      <w:szCs w:val="28"/>
      <w:lang w:val="en-US" w:eastAsia="zh-CN" w:bidi="ar"/>
    </w:rPr>
  </w:style>
  <w:style w:type="paragraph" w:customStyle="1" w:styleId="39">
    <w:name w:val="font2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宋体" w:eastAsia="楷体_GB2312" w:cs="楷体_GB2312"/>
      <w:kern w:val="0"/>
      <w:sz w:val="30"/>
      <w:szCs w:val="30"/>
      <w:lang w:val="en-US" w:eastAsia="zh-CN" w:bidi="ar"/>
    </w:rPr>
  </w:style>
  <w:style w:type="paragraph" w:customStyle="1" w:styleId="40">
    <w:name w:val="font4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宋体" w:hAnsi="宋体" w:eastAsia="楷体_GB2312" w:cs="宋体"/>
      <w:spacing w:val="30"/>
      <w:kern w:val="0"/>
      <w:sz w:val="36"/>
      <w:szCs w:val="36"/>
      <w:lang w:val="en-US" w:eastAsia="zh-CN" w:bidi="ar"/>
    </w:rPr>
  </w:style>
  <w:style w:type="paragraph" w:customStyle="1" w:styleId="41">
    <w:name w:val="font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仿宋_GB2312" w:cs="宋体"/>
      <w:kern w:val="0"/>
      <w:sz w:val="30"/>
      <w:szCs w:val="30"/>
      <w:lang w:val="en-US" w:eastAsia="zh-CN" w:bidi="ar"/>
    </w:rPr>
  </w:style>
  <w:style w:type="paragraph" w:customStyle="1" w:styleId="42">
    <w:name w:val="List Paragraph"/>
    <w:basedOn w:val="1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43">
    <w:name w:val="font5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黑体" w:hAnsi="宋体" w:eastAsia="黑体" w:cs="黑体"/>
      <w:kern w:val="0"/>
      <w:sz w:val="36"/>
      <w:szCs w:val="36"/>
      <w:lang w:val="en-US" w:eastAsia="zh-CN" w:bidi="ar"/>
    </w:rPr>
  </w:style>
  <w:style w:type="paragraph" w:customStyle="1" w:styleId="44">
    <w:name w:val="普通(网站) Char Char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Characters>2037</Characters>
  <Lines>1</Lines>
  <Paragraphs>1</Paragraphs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2024-03-15T07:31:56Z</dcterms:created>
  <dc:creator>Administrator</dc:creator>
  <cp:lastModifiedBy>zuer</cp:lastModifiedBy>
  <dcterms:modified xsi:type="dcterms:W3CDTF">2024-03-15T07:33:25Z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D6F081E7F03A4491A2D265A1DB2A0242_13</vt:lpwstr>
  </property>
</Properties>
</file>