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关于参加重庆市会计知识大赛网络答题的通知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各相关人员：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2025年是进一步全面深化改革的关键之年，也是首部会计法颁布40周年、新修改会计法施行1周年。</w:t>
      </w:r>
      <w:r>
        <w:rPr>
          <w:rFonts w:hint="default"/>
          <w:lang w:eastAsia="zh-CN"/>
        </w:rPr>
        <w:t>按照</w:t>
      </w:r>
      <w:r>
        <w:rPr>
          <w:rFonts w:hint="default"/>
          <w:lang w:val="en-US" w:eastAsia="zh-CN"/>
        </w:rPr>
        <w:t>《重庆市财政局关于举办重庆市会计知识大赛的</w:t>
      </w:r>
      <w:r>
        <w:rPr>
          <w:rFonts w:hint="default"/>
          <w:lang w:eastAsia="zh-CN"/>
        </w:rPr>
        <w:t>通知</w:t>
      </w:r>
      <w:r>
        <w:rPr>
          <w:rFonts w:hint="default"/>
          <w:lang w:val="en-US" w:eastAsia="zh-CN"/>
        </w:rPr>
        <w:t>》</w:t>
      </w:r>
      <w:r>
        <w:rPr>
          <w:rFonts w:hint="eastAsia"/>
          <w:lang w:val="en-US" w:eastAsia="zh-CN"/>
        </w:rPr>
        <w:t>（渝财会</w:t>
      </w:r>
      <w:r>
        <w:rPr>
          <w:rFonts w:hint="eastAsia"/>
        </w:rPr>
        <w:t>〔</w:t>
      </w:r>
      <w: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26号）</w:t>
      </w:r>
      <w:r>
        <w:rPr>
          <w:rFonts w:hint="default"/>
          <w:lang w:eastAsia="zh-CN"/>
        </w:rPr>
        <w:t>相关要求，</w:t>
      </w:r>
      <w:r>
        <w:rPr>
          <w:rFonts w:hint="eastAsia"/>
          <w:lang w:eastAsia="zh-CN"/>
        </w:rPr>
        <w:t>现将</w:t>
      </w:r>
      <w:r>
        <w:rPr>
          <w:rFonts w:hint="default"/>
          <w:lang w:eastAsia="zh-CN"/>
        </w:rPr>
        <w:t>参加重庆市会计知识大赛网络答题</w:t>
      </w:r>
      <w:r>
        <w:rPr>
          <w:rFonts w:hint="eastAsia"/>
          <w:lang w:eastAsia="zh-CN"/>
        </w:rPr>
        <w:t>有关事项</w:t>
      </w:r>
      <w:r>
        <w:rPr>
          <w:rFonts w:hint="default"/>
          <w:lang w:eastAsia="zh-CN"/>
        </w:rPr>
        <w:t>通知</w:t>
      </w:r>
      <w:r>
        <w:rPr>
          <w:rFonts w:hint="eastAsia"/>
          <w:lang w:eastAsia="zh-CN"/>
        </w:rPr>
        <w:t>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网络答题</w:t>
      </w: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内容及</w:t>
      </w:r>
      <w:r>
        <w:rPr>
          <w:rFonts w:hint="eastAsia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答题</w:t>
      </w: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人员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主要包括政治理论和财会知识。政治理论以习近平新时代中国特色社会主义思想，党的二十大和二十届二中、三中全会精神，党章党规等为主；财会知识以新修改会计法及相关财会监督、会计管理法规、规章和规范性文件为主，兼顾财政会计前沿热点、会计改革发展历程等其他相关知识。具体范围</w:t>
      </w:r>
      <w:r>
        <w:rPr>
          <w:rFonts w:hint="default" w:eastAsia="方正仿宋_GBK" w:cs="Times New Roman"/>
          <w:color w:val="auto"/>
          <w:kern w:val="2"/>
          <w:sz w:val="32"/>
          <w:szCs w:val="32"/>
          <w:lang w:eastAsia="zh-CN"/>
        </w:rPr>
        <w:t>详见</w:t>
      </w:r>
      <w:r>
        <w:rPr>
          <w:rFonts w:hint="default" w:eastAsia="方正仿宋_GBK" w:cs="Times New Roman"/>
          <w:bCs/>
          <w:sz w:val="32"/>
          <w:szCs w:val="32"/>
        </w:rPr>
        <w:t>重庆市会计知识大赛参阅文件目录和参阅文件（附件1-3）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（二）</w:t>
      </w: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人员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大渡口区内</w:t>
      </w:r>
      <w:r>
        <w:rPr>
          <w:rFonts w:hint="default" w:cs="Times New Roman"/>
          <w:color w:val="auto"/>
          <w:kern w:val="2"/>
          <w:sz w:val="32"/>
          <w:szCs w:val="32"/>
          <w:lang w:eastAsia="zh-CN"/>
          <w:woUserID w:val="1"/>
        </w:rPr>
        <w:t>各单位（包括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国家机关、社会团体、企事业单位和其他组织</w:t>
      </w:r>
      <w:r>
        <w:rPr>
          <w:rFonts w:hint="default" w:cs="Times New Roman"/>
          <w:color w:val="auto"/>
          <w:kern w:val="2"/>
          <w:sz w:val="32"/>
          <w:szCs w:val="32"/>
          <w:lang w:eastAsia="zh-CN"/>
          <w:woUserID w:val="1"/>
        </w:rPr>
        <w:t>等）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的财会人员及注册会计师行业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、代理记账行业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从业人员。具体包括：从事财会工作的会计人员、注册会计师、财会教学人员、财会科研人员、财会专业学生以及与财会工作相关的其他人员等。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、方式</w:t>
      </w:r>
      <w:r>
        <w:rPr>
          <w:rFonts w:hint="default" w:eastAsia="黑体" w:cs="Times New Roman"/>
          <w:bCs/>
          <w:sz w:val="32"/>
          <w:szCs w:val="32"/>
        </w:rPr>
        <w:t>和时间安排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（一）</w:t>
      </w:r>
      <w:r>
        <w:rPr>
          <w:rFonts w:hint="default" w:eastAsia="方正楷体_GBK" w:cs="Times New Roman"/>
          <w:color w:val="333333"/>
          <w:sz w:val="32"/>
          <w:szCs w:val="32"/>
          <w:lang w:eastAsia="zh-CN"/>
          <w:woUserID w:val="2"/>
        </w:rPr>
        <w:t>答题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woUserID w:val="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线上网络答题</w:t>
      </w:r>
      <w:r>
        <w:rPr>
          <w:rFonts w:hint="default" w:eastAsia="方正仿宋_GBK" w:cs="Times New Roman"/>
          <w:bCs/>
          <w:sz w:val="32"/>
          <w:szCs w:val="32"/>
        </w:rPr>
        <w:t>面向全区相关人员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倡导财会人员及财会相关专业在校学生积极参加，</w:t>
      </w:r>
      <w:r>
        <w:rPr>
          <w:rFonts w:hint="default" w:eastAsia="方正仿宋_GBK" w:cs="Times New Roman"/>
          <w:sz w:val="32"/>
          <w:szCs w:val="32"/>
          <w:lang w:eastAsia="zh-CN"/>
        </w:rPr>
        <w:t>可登录重庆市财政局官网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eastAsia="方正仿宋_GBK" w:cs="Times New Roman"/>
          <w:sz w:val="32"/>
          <w:szCs w:val="32"/>
          <w:lang w:eastAsia="zh-CN"/>
        </w:rPr>
        <w:t>会计之家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eastAsia="方正仿宋_GBK" w:cs="Times New Roman"/>
          <w:sz w:val="32"/>
          <w:szCs w:val="32"/>
          <w:lang w:eastAsia="zh-CN"/>
        </w:rPr>
        <w:t>栏目答题，也可扫描二维码（附件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eastAsia="方正仿宋_GBK" w:cs="Times New Roman"/>
          <w:sz w:val="32"/>
          <w:szCs w:val="32"/>
          <w:lang w:eastAsia="zh-CN"/>
        </w:rPr>
        <w:t>）进行答题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  <w:r>
        <w:rPr>
          <w:rFonts w:hint="default" w:cs="Times New Roman"/>
          <w:bCs/>
          <w:sz w:val="32"/>
          <w:szCs w:val="32"/>
          <w:woUserID w:val="2"/>
        </w:rPr>
        <w:t>各答题人员账号注册界面</w:t>
      </w:r>
      <w:r>
        <w:rPr>
          <w:rFonts w:hint="eastAsia" w:cs="Times New Roman"/>
          <w:sz w:val="32"/>
          <w:szCs w:val="32"/>
          <w:lang w:eastAsia="zh-CN"/>
          <w:woUserID w:val="1"/>
        </w:rPr>
        <w:t>“</w:t>
      </w:r>
      <w:r>
        <w:rPr>
          <w:rFonts w:hint="default" w:cs="Times New Roman"/>
          <w:bCs/>
          <w:sz w:val="32"/>
          <w:szCs w:val="32"/>
          <w:woUserID w:val="2"/>
        </w:rPr>
        <w:t>所属地区或系统</w:t>
      </w:r>
      <w:r>
        <w:rPr>
          <w:rFonts w:hint="eastAsia" w:cs="Times New Roman"/>
          <w:sz w:val="32"/>
          <w:szCs w:val="32"/>
          <w:lang w:eastAsia="zh-CN"/>
          <w:woUserID w:val="1"/>
        </w:rPr>
        <w:t>”</w:t>
      </w:r>
      <w:r>
        <w:rPr>
          <w:rFonts w:hint="default" w:cs="Times New Roman"/>
          <w:bCs/>
          <w:sz w:val="32"/>
          <w:szCs w:val="32"/>
          <w:woUserID w:val="2"/>
        </w:rPr>
        <w:t>中选择</w:t>
      </w:r>
      <w:r>
        <w:rPr>
          <w:rFonts w:hint="eastAsia" w:cs="Times New Roman"/>
          <w:sz w:val="32"/>
          <w:szCs w:val="32"/>
          <w:lang w:eastAsia="zh-CN"/>
          <w:woUserID w:val="1"/>
        </w:rPr>
        <w:t>“</w:t>
      </w:r>
      <w:r>
        <w:rPr>
          <w:rFonts w:hint="default" w:cs="Times New Roman"/>
          <w:bCs/>
          <w:sz w:val="32"/>
          <w:szCs w:val="32"/>
          <w:woUserID w:val="2"/>
        </w:rPr>
        <w:t>区县-大渡口区</w:t>
      </w:r>
      <w:r>
        <w:rPr>
          <w:rFonts w:hint="eastAsia" w:cs="Times New Roman"/>
          <w:sz w:val="32"/>
          <w:szCs w:val="32"/>
          <w:lang w:eastAsia="zh-CN"/>
          <w:woUserID w:val="1"/>
        </w:rPr>
        <w:t>”</w:t>
      </w:r>
      <w:r>
        <w:rPr>
          <w:rFonts w:hint="default" w:cs="Times New Roman"/>
          <w:bCs/>
          <w:sz w:val="32"/>
          <w:szCs w:val="32"/>
          <w:woUserID w:val="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时间安排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720" w:leftChars="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网络答题时间为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2025年</w:t>
      </w:r>
      <w:r>
        <w:rPr>
          <w:rFonts w:hint="default" w:cs="Times New Roman"/>
          <w:bCs/>
          <w:sz w:val="32"/>
          <w:szCs w:val="32"/>
          <w:woUserID w:val="1"/>
        </w:rPr>
        <w:t>8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月至</w:t>
      </w:r>
      <w:r>
        <w:rPr>
          <w:rFonts w:hint="default" w:eastAsia="方正仿宋_GBK" w:cs="Times New Roman"/>
          <w:bCs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eastAsia="方正仿宋_GBK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31" w:firstLineChars="0"/>
        <w:jc w:val="left"/>
        <w:textAlignment w:val="auto"/>
        <w:rPr>
          <w:rFonts w:hint="default"/>
          <w:b w:val="0"/>
          <w:bCs/>
          <w:lang w:eastAsia="zh-CN"/>
        </w:rPr>
      </w:pPr>
      <w:r>
        <w:rPr>
          <w:rFonts w:hint="default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激励措施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线上网络答题成绩合格的（累计答题满100分），视同完成2026年度会计人员继续教育专业科目30学分。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附件：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1.</w:t>
      </w:r>
      <w:r>
        <w:rPr>
          <w:rFonts w:hint="default" w:eastAsia="方正仿宋_GBK" w:cs="Times New Roman"/>
          <w:bCs/>
          <w:sz w:val="32"/>
          <w:szCs w:val="32"/>
        </w:rPr>
        <w:t xml:space="preserve">重庆市会计知识大赛参阅文件目录      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600" w:leftChars="0"/>
        <w:textAlignment w:val="auto"/>
        <w:rPr>
          <w:rFonts w:hint="default" w:eastAsia="方正仿宋_GBK" w:cs="Times New Roman"/>
          <w:bCs/>
          <w:sz w:val="32"/>
          <w:szCs w:val="32"/>
        </w:rPr>
      </w:pPr>
      <w:r>
        <w:rPr>
          <w:rFonts w:hint="default" w:eastAsia="方正仿宋_GBK" w:cs="Times New Roman"/>
          <w:bCs/>
          <w:sz w:val="32"/>
          <w:szCs w:val="32"/>
        </w:rPr>
        <w:t>2.第四届全国会计知识大赛主要参阅文件（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政治理论篇</w:t>
      </w:r>
      <w:r>
        <w:rPr>
          <w:rFonts w:hint="default" w:eastAsia="方正仿宋_GBK" w:cs="Times New Roman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600" w:leftChars="0"/>
        <w:textAlignment w:val="auto"/>
        <w:rPr>
          <w:rFonts w:hint="default" w:eastAsia="方正仿宋_GBK" w:cs="Times New Roman"/>
          <w:bCs/>
          <w:sz w:val="32"/>
          <w:szCs w:val="32"/>
        </w:rPr>
      </w:pPr>
      <w:r>
        <w:rPr>
          <w:rFonts w:hint="default" w:eastAsia="方正仿宋_GBK" w:cs="Times New Roman"/>
          <w:bCs/>
          <w:sz w:val="32"/>
          <w:szCs w:val="32"/>
        </w:rPr>
        <w:t>3.第四届全国会计知识大赛主要参阅文件（财会知识部分）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600" w:leftChars="0"/>
        <w:textAlignment w:val="auto"/>
        <w:rPr>
          <w:rFonts w:hint="default" w:eastAsia="方正仿宋_GBK" w:cs="Times New Roman"/>
          <w:bCs/>
          <w:sz w:val="32"/>
          <w:szCs w:val="32"/>
        </w:rPr>
      </w:pPr>
      <w:r>
        <w:rPr>
          <w:rFonts w:hint="default" w:eastAsia="方正仿宋_GBK" w:cs="Times New Roman"/>
          <w:bCs/>
          <w:sz w:val="32"/>
          <w:szCs w:val="32"/>
        </w:rPr>
        <w:t>4.重庆市会计知识大赛网络答题二维码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textAlignment w:val="auto"/>
        <w:rPr>
          <w:rFonts w:hint="eastAsia" w:eastAsia="方正仿宋_GBK" w:cs="Times New Roman"/>
          <w:bCs/>
          <w:sz w:val="32"/>
          <w:szCs w:val="32"/>
          <w:lang w:eastAsia="zh-CN"/>
        </w:rPr>
      </w:pPr>
      <w:r>
        <w:rPr>
          <w:rFonts w:hint="default" w:eastAsia="方正仿宋_GBK" w:cs="Times New Roman"/>
          <w:bCs/>
          <w:sz w:val="32"/>
          <w:szCs w:val="32"/>
          <w:lang w:eastAsia="zh-CN"/>
        </w:rPr>
        <w:t xml:space="preserve">                               重庆市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大渡口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财政局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440" w:firstLineChars="1700"/>
        <w:textAlignment w:val="auto"/>
        <w:rPr>
          <w:rFonts w:hint="eastAsia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2025年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8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default" w:eastAsia="方正仿宋_GBK" w:cs="Times New Roman"/>
          <w:bCs/>
          <w:sz w:val="32"/>
          <w:szCs w:val="32"/>
          <w:lang w:eastAsia="zh-CN"/>
        </w:rPr>
        <w:t>（联系人：王娟；联系电话：68173307）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5125"/>
    <w:rsid w:val="2BFDEA34"/>
    <w:rsid w:val="599D009F"/>
    <w:rsid w:val="5F443B39"/>
    <w:rsid w:val="5FDFDB91"/>
    <w:rsid w:val="6194351F"/>
    <w:rsid w:val="75FD4843"/>
    <w:rsid w:val="7D186319"/>
    <w:rsid w:val="FBFFF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Times New Roman" w:cs="Times New Roman"/>
      <w:kern w:val="2"/>
      <w:sz w:val="24"/>
      <w:szCs w:val="24"/>
      <w:shd w:val="pct20" w:color="auto" w:fill="auto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720</Words>
  <Characters>754</Characters>
  <Lines>0</Lines>
  <Paragraphs>0</Paragraphs>
  <TotalTime>0</TotalTime>
  <ScaleCrop>false</ScaleCrop>
  <LinksUpToDate>false</LinksUpToDate>
  <CharactersWithSpaces>791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health-doudou</cp:lastModifiedBy>
  <dcterms:modified xsi:type="dcterms:W3CDTF">2025-08-07T15:23:16Z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F135403E93DE4FD0A07EBA774DA41EB1_12</vt:lpwstr>
  </property>
  <property fmtid="{D5CDD505-2E9C-101B-9397-08002B2CF9AE}" pid="4" name="KSOTemplateDocerSaveRecord">
    <vt:lpwstr>eyJoZGlkIjoiMGFjMzAxM2ZkYTg0NGFjMTU5YmNjZjdjNjIyNzYzMmIiLCJ1c2VySWQiOiIzNTQ1NzQ2OTIifQ==</vt:lpwstr>
  </property>
</Properties>
</file>