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A90F5E">
      <w:pPr>
        <w:tabs>
          <w:tab w:val="right" w:pos="8306"/>
        </w:tabs>
        <w:jc w:val="right"/>
        <w:rPr>
          <w:rFonts w:eastAsia="仿宋"/>
          <w:color w:val="FF0000"/>
          <w:szCs w:val="32"/>
        </w:rPr>
      </w:pPr>
      <w:r>
        <w:rPr>
          <w:rFonts w:eastAsia="仿宋"/>
          <w:color w:val="FF0000"/>
          <w:szCs w:val="32"/>
        </w:rPr>
        <w:t xml:space="preserve"> </w:t>
      </w:r>
    </w:p>
    <w:p w14:paraId="6D546918">
      <w:pPr>
        <w:spacing w:line="720" w:lineRule="exact"/>
        <w:jc w:val="center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关于</w:t>
      </w:r>
      <w:r>
        <w:rPr>
          <w:rFonts w:hint="eastAsia" w:eastAsia="方正小标宋_GBK"/>
          <w:sz w:val="44"/>
          <w:szCs w:val="44"/>
        </w:rPr>
        <w:t>全区</w:t>
      </w:r>
      <w:r>
        <w:rPr>
          <w:rFonts w:eastAsia="方正小标宋_GBK"/>
          <w:sz w:val="44"/>
          <w:szCs w:val="44"/>
        </w:rPr>
        <w:t>民办职业培训机构</w:t>
      </w:r>
      <w:r>
        <w:rPr>
          <w:rFonts w:hint="eastAsia" w:eastAsia="方正小标宋_GBK"/>
          <w:sz w:val="44"/>
          <w:szCs w:val="44"/>
        </w:rPr>
        <w:t>202</w:t>
      </w:r>
      <w:r>
        <w:rPr>
          <w:rFonts w:hint="eastAsia" w:eastAsia="方正小标宋_GBK"/>
          <w:sz w:val="44"/>
          <w:szCs w:val="44"/>
          <w:lang w:val="en-US" w:eastAsia="zh-CN"/>
        </w:rPr>
        <w:t>4</w:t>
      </w:r>
      <w:r>
        <w:rPr>
          <w:rFonts w:hint="eastAsia" w:eastAsia="方正小标宋_GBK"/>
          <w:sz w:val="44"/>
          <w:szCs w:val="44"/>
        </w:rPr>
        <w:t>年度检查与办学</w:t>
      </w:r>
      <w:r>
        <w:rPr>
          <w:rFonts w:eastAsia="方正小标宋_GBK"/>
          <w:sz w:val="44"/>
          <w:szCs w:val="44"/>
        </w:rPr>
        <w:t>评估</w:t>
      </w:r>
      <w:r>
        <w:rPr>
          <w:rFonts w:hint="eastAsia" w:eastAsia="方正小标宋_GBK"/>
          <w:sz w:val="44"/>
          <w:szCs w:val="44"/>
        </w:rPr>
        <w:t>工作</w:t>
      </w:r>
      <w:r>
        <w:rPr>
          <w:rFonts w:eastAsia="方正小标宋_GBK"/>
          <w:sz w:val="44"/>
          <w:szCs w:val="44"/>
        </w:rPr>
        <w:t>结果</w:t>
      </w:r>
      <w:r>
        <w:rPr>
          <w:rFonts w:hint="eastAsia" w:eastAsia="方正小标宋_GBK"/>
          <w:sz w:val="44"/>
          <w:szCs w:val="44"/>
        </w:rPr>
        <w:t>公示</w:t>
      </w:r>
    </w:p>
    <w:p w14:paraId="6E5DC384">
      <w:pPr>
        <w:spacing w:line="594" w:lineRule="exact"/>
        <w:rPr>
          <w:rFonts w:eastAsia="方正仿宋_GBK"/>
          <w:szCs w:val="32"/>
        </w:rPr>
      </w:pPr>
    </w:p>
    <w:p w14:paraId="1158108A">
      <w:pPr>
        <w:spacing w:line="594" w:lineRule="exact"/>
        <w:ind w:firstLine="640" w:firstLineChars="200"/>
        <w:rPr>
          <w:rFonts w:eastAsia="方正仿宋_GBK"/>
          <w:szCs w:val="32"/>
        </w:rPr>
      </w:pPr>
      <w:r>
        <w:rPr>
          <w:rFonts w:eastAsia="方正仿宋_GBK"/>
          <w:szCs w:val="32"/>
        </w:rPr>
        <w:t>按照《重庆市人力资源和社会保障局办公室关于开展全市民办职业培训</w:t>
      </w:r>
      <w:r>
        <w:rPr>
          <w:rFonts w:hint="eastAsia" w:eastAsia="方正仿宋_GBK"/>
          <w:szCs w:val="32"/>
        </w:rPr>
        <w:t>学校202</w:t>
      </w:r>
      <w:r>
        <w:rPr>
          <w:rFonts w:hint="eastAsia" w:eastAsia="方正仿宋_GBK"/>
          <w:szCs w:val="32"/>
          <w:lang w:val="en-US" w:eastAsia="zh-CN"/>
        </w:rPr>
        <w:t>4</w:t>
      </w:r>
      <w:r>
        <w:rPr>
          <w:rFonts w:hint="eastAsia" w:eastAsia="方正仿宋_GBK"/>
          <w:szCs w:val="32"/>
        </w:rPr>
        <w:t>年度检查工作</w:t>
      </w:r>
      <w:r>
        <w:rPr>
          <w:rFonts w:eastAsia="方正仿宋_GBK"/>
          <w:szCs w:val="32"/>
        </w:rPr>
        <w:t>的通知》（渝人社办〔202</w:t>
      </w:r>
      <w:r>
        <w:rPr>
          <w:rFonts w:hint="eastAsia" w:eastAsia="方正仿宋_GBK"/>
          <w:szCs w:val="32"/>
          <w:lang w:val="en-US" w:eastAsia="zh-CN"/>
        </w:rPr>
        <w:t>5</w:t>
      </w:r>
      <w:r>
        <w:rPr>
          <w:rFonts w:eastAsia="方正仿宋_GBK"/>
          <w:szCs w:val="32"/>
        </w:rPr>
        <w:t>〕</w:t>
      </w:r>
      <w:r>
        <w:rPr>
          <w:rFonts w:hint="eastAsia" w:eastAsia="方正仿宋_GBK"/>
          <w:szCs w:val="32"/>
          <w:lang w:val="en-US" w:eastAsia="zh-CN"/>
        </w:rPr>
        <w:t>3</w:t>
      </w:r>
      <w:r>
        <w:rPr>
          <w:rFonts w:hint="eastAsia" w:eastAsia="方正仿宋_GBK"/>
          <w:szCs w:val="32"/>
        </w:rPr>
        <w:t>7</w:t>
      </w:r>
      <w:r>
        <w:rPr>
          <w:rFonts w:eastAsia="方正仿宋_GBK"/>
          <w:szCs w:val="32"/>
        </w:rPr>
        <w:t>号）</w:t>
      </w:r>
      <w:r>
        <w:rPr>
          <w:rFonts w:hint="eastAsia" w:eastAsia="方正仿宋_GBK"/>
          <w:szCs w:val="32"/>
        </w:rPr>
        <w:t>文件</w:t>
      </w:r>
      <w:r>
        <w:rPr>
          <w:rFonts w:eastAsia="方正仿宋_GBK"/>
          <w:szCs w:val="32"/>
        </w:rPr>
        <w:t>要求，经民办职业培训机构自</w:t>
      </w:r>
      <w:r>
        <w:rPr>
          <w:rFonts w:hint="eastAsia" w:eastAsia="方正仿宋_GBK"/>
          <w:szCs w:val="32"/>
          <w:lang w:eastAsia="zh-CN"/>
        </w:rPr>
        <w:t>查</w:t>
      </w:r>
      <w:r>
        <w:rPr>
          <w:rFonts w:eastAsia="方正仿宋_GBK"/>
          <w:szCs w:val="32"/>
        </w:rPr>
        <w:t>、</w:t>
      </w:r>
      <w:r>
        <w:rPr>
          <w:rFonts w:hint="eastAsia" w:eastAsia="方正仿宋_GBK"/>
          <w:szCs w:val="32"/>
        </w:rPr>
        <w:t>区</w:t>
      </w:r>
      <w:r>
        <w:rPr>
          <w:rFonts w:eastAsia="方正仿宋_GBK"/>
          <w:szCs w:val="32"/>
        </w:rPr>
        <w:t>联合工作组</w:t>
      </w:r>
      <w:r>
        <w:rPr>
          <w:rFonts w:hint="eastAsia" w:eastAsia="方正仿宋_GBK"/>
          <w:szCs w:val="32"/>
        </w:rPr>
        <w:t>材料</w:t>
      </w:r>
      <w:r>
        <w:rPr>
          <w:rFonts w:eastAsia="方正仿宋_GBK"/>
          <w:szCs w:val="32"/>
        </w:rPr>
        <w:t>审查和</w:t>
      </w:r>
      <w:r>
        <w:rPr>
          <w:rFonts w:hint="eastAsia" w:eastAsia="方正仿宋_GBK"/>
          <w:szCs w:val="32"/>
        </w:rPr>
        <w:t>现场</w:t>
      </w:r>
      <w:r>
        <w:rPr>
          <w:rFonts w:eastAsia="方正仿宋_GBK"/>
          <w:szCs w:val="32"/>
        </w:rPr>
        <w:t>检查，结合日常管理情况，</w:t>
      </w:r>
      <w:r>
        <w:rPr>
          <w:rFonts w:hint="eastAsia" w:eastAsia="方正仿宋_GBK"/>
          <w:szCs w:val="32"/>
        </w:rPr>
        <w:t>现将</w:t>
      </w:r>
      <w:r>
        <w:rPr>
          <w:rFonts w:eastAsia="方正仿宋_GBK"/>
          <w:szCs w:val="32"/>
        </w:rPr>
        <w:t>辖区</w:t>
      </w:r>
      <w:r>
        <w:rPr>
          <w:rFonts w:eastAsia="方正仿宋_GBK"/>
        </w:rPr>
        <w:t>202</w:t>
      </w:r>
      <w:r>
        <w:rPr>
          <w:rFonts w:hint="eastAsia" w:eastAsia="方正仿宋_GBK"/>
          <w:lang w:val="en-US" w:eastAsia="zh-CN"/>
        </w:rPr>
        <w:t>4</w:t>
      </w:r>
      <w:r>
        <w:rPr>
          <w:rFonts w:eastAsia="方正仿宋_GBK"/>
        </w:rPr>
        <w:t>年12月31日前，经区人力社保</w:t>
      </w:r>
      <w:r>
        <w:rPr>
          <w:rFonts w:hint="eastAsia" w:eastAsia="方正仿宋_GBK"/>
        </w:rPr>
        <w:t>局</w:t>
      </w:r>
      <w:r>
        <w:rPr>
          <w:rFonts w:eastAsia="方正仿宋_GBK"/>
        </w:rPr>
        <w:t>批准设立的民办职业培训机构</w:t>
      </w:r>
      <w:r>
        <w:rPr>
          <w:rFonts w:eastAsia="方正仿宋_GBK"/>
          <w:szCs w:val="32"/>
        </w:rPr>
        <w:t>（未含</w:t>
      </w:r>
      <w:r>
        <w:rPr>
          <w:rFonts w:eastAsia="方正仿宋_GBK"/>
        </w:rPr>
        <w:t>202</w:t>
      </w:r>
      <w:r>
        <w:rPr>
          <w:rFonts w:hint="eastAsia" w:eastAsia="方正仿宋_GBK"/>
          <w:lang w:val="en-US" w:eastAsia="zh-CN"/>
        </w:rPr>
        <w:t>5</w:t>
      </w:r>
      <w:r>
        <w:rPr>
          <w:rFonts w:eastAsia="方正仿宋_GBK"/>
        </w:rPr>
        <w:t>年1月1日之后批准设立的</w:t>
      </w:r>
      <w:r>
        <w:rPr>
          <w:rFonts w:eastAsia="方正仿宋_GBK"/>
          <w:szCs w:val="32"/>
        </w:rPr>
        <w:t>）</w:t>
      </w:r>
      <w:r>
        <w:rPr>
          <w:rFonts w:hint="eastAsia" w:eastAsia="方正仿宋_GBK"/>
          <w:szCs w:val="32"/>
        </w:rPr>
        <w:t>202</w:t>
      </w:r>
      <w:r>
        <w:rPr>
          <w:rFonts w:hint="eastAsia" w:eastAsia="方正仿宋_GBK"/>
          <w:szCs w:val="32"/>
          <w:lang w:val="en-US" w:eastAsia="zh-CN"/>
        </w:rPr>
        <w:t>4</w:t>
      </w:r>
      <w:r>
        <w:rPr>
          <w:rFonts w:hint="eastAsia" w:eastAsia="方正仿宋_GBK"/>
          <w:szCs w:val="32"/>
        </w:rPr>
        <w:t>年度检查与</w:t>
      </w:r>
      <w:r>
        <w:rPr>
          <w:rFonts w:eastAsia="方正仿宋_GBK"/>
          <w:szCs w:val="32"/>
        </w:rPr>
        <w:t>办学评估结果</w:t>
      </w:r>
      <w:r>
        <w:rPr>
          <w:rFonts w:hint="eastAsia" w:eastAsia="方正仿宋_GBK"/>
          <w:szCs w:val="32"/>
        </w:rPr>
        <w:t>公示</w:t>
      </w:r>
      <w:r>
        <w:rPr>
          <w:rFonts w:eastAsia="方正仿宋_GBK"/>
          <w:szCs w:val="32"/>
        </w:rPr>
        <w:t xml:space="preserve">如下： </w:t>
      </w:r>
    </w:p>
    <w:p w14:paraId="23F04ED0">
      <w:pPr>
        <w:pStyle w:val="12"/>
        <w:spacing w:line="594" w:lineRule="exact"/>
        <w:ind w:firstLine="640"/>
        <w:rPr>
          <w:rFonts w:eastAsia="方正仿宋_GBK"/>
          <w:b/>
          <w:szCs w:val="32"/>
        </w:rPr>
      </w:pPr>
      <w:r>
        <w:rPr>
          <w:rFonts w:eastAsia="方正黑体_GBK"/>
          <w:bCs/>
          <w:szCs w:val="32"/>
        </w:rPr>
        <w:t>一、合格机构（</w:t>
      </w:r>
      <w:r>
        <w:rPr>
          <w:rFonts w:hint="eastAsia" w:eastAsia="方正黑体_GBK"/>
          <w:bCs/>
          <w:szCs w:val="32"/>
          <w:lang w:val="en-US" w:eastAsia="zh-CN"/>
        </w:rPr>
        <w:t>9</w:t>
      </w:r>
      <w:bookmarkStart w:id="0" w:name="_GoBack"/>
      <w:bookmarkEnd w:id="0"/>
      <w:r>
        <w:rPr>
          <w:rFonts w:eastAsia="方正黑体_GBK"/>
          <w:bCs/>
          <w:szCs w:val="32"/>
        </w:rPr>
        <w:t>所）</w:t>
      </w:r>
    </w:p>
    <w:p w14:paraId="746D2F5E">
      <w:pPr>
        <w:pStyle w:val="9"/>
        <w:widowControl/>
        <w:spacing w:beforeAutospacing="0" w:afterAutospacing="0" w:line="600" w:lineRule="exact"/>
        <w:ind w:firstLine="640" w:firstLineChars="200"/>
        <w:rPr>
          <w:rFonts w:eastAsia="方正仿宋_GBK"/>
          <w:kern w:val="2"/>
          <w:sz w:val="32"/>
          <w:szCs w:val="32"/>
        </w:rPr>
      </w:pPr>
      <w:r>
        <w:rPr>
          <w:rFonts w:hint="eastAsia" w:eastAsia="方正仿宋_GBK"/>
          <w:kern w:val="2"/>
          <w:sz w:val="32"/>
          <w:szCs w:val="32"/>
        </w:rPr>
        <w:t>重庆市大渡口区育人职业培训学校</w:t>
      </w:r>
    </w:p>
    <w:p w14:paraId="5EB95633">
      <w:pPr>
        <w:pStyle w:val="9"/>
        <w:widowControl/>
        <w:spacing w:beforeAutospacing="0" w:afterAutospacing="0" w:line="600" w:lineRule="exact"/>
        <w:ind w:firstLine="640" w:firstLineChars="200"/>
        <w:rPr>
          <w:rFonts w:eastAsia="方正仿宋_GBK"/>
          <w:kern w:val="2"/>
          <w:sz w:val="32"/>
          <w:szCs w:val="32"/>
        </w:rPr>
      </w:pPr>
      <w:r>
        <w:rPr>
          <w:rFonts w:hint="eastAsia" w:eastAsia="方正仿宋_GBK"/>
          <w:kern w:val="2"/>
          <w:sz w:val="32"/>
          <w:szCs w:val="32"/>
        </w:rPr>
        <w:t>重庆市大渡口区康立中医康复职业培训学校</w:t>
      </w:r>
    </w:p>
    <w:p w14:paraId="5F7B82CF">
      <w:pPr>
        <w:pStyle w:val="9"/>
        <w:widowControl/>
        <w:spacing w:beforeAutospacing="0" w:afterAutospacing="0" w:line="600" w:lineRule="exact"/>
        <w:ind w:firstLine="640" w:firstLineChars="200"/>
        <w:rPr>
          <w:rFonts w:eastAsia="方正仿宋_GBK"/>
          <w:kern w:val="2"/>
          <w:sz w:val="32"/>
          <w:szCs w:val="32"/>
        </w:rPr>
      </w:pPr>
      <w:r>
        <w:rPr>
          <w:rFonts w:hint="eastAsia" w:eastAsia="方正仿宋_GBK"/>
          <w:kern w:val="2"/>
          <w:sz w:val="32"/>
          <w:szCs w:val="32"/>
        </w:rPr>
        <w:t>重庆市大渡口区建工职业培训学校</w:t>
      </w:r>
    </w:p>
    <w:p w14:paraId="49AF4B24">
      <w:pPr>
        <w:pStyle w:val="9"/>
        <w:widowControl/>
        <w:spacing w:beforeAutospacing="0" w:afterAutospacing="0" w:line="600" w:lineRule="exact"/>
        <w:ind w:firstLine="640" w:firstLineChars="200"/>
        <w:rPr>
          <w:rFonts w:eastAsia="方正仿宋_GBK"/>
          <w:kern w:val="2"/>
          <w:sz w:val="32"/>
          <w:szCs w:val="32"/>
        </w:rPr>
      </w:pPr>
      <w:r>
        <w:rPr>
          <w:rFonts w:hint="eastAsia" w:eastAsia="方正仿宋_GBK"/>
          <w:kern w:val="2"/>
          <w:sz w:val="32"/>
          <w:szCs w:val="32"/>
        </w:rPr>
        <w:t>重庆市大渡口区建桥职业培训学校</w:t>
      </w:r>
    </w:p>
    <w:p w14:paraId="4308FACA">
      <w:pPr>
        <w:pStyle w:val="9"/>
        <w:widowControl/>
        <w:spacing w:beforeAutospacing="0" w:afterAutospacing="0" w:line="600" w:lineRule="exact"/>
        <w:ind w:firstLine="640" w:firstLineChars="200"/>
        <w:rPr>
          <w:rFonts w:eastAsia="方正仿宋_GBK"/>
          <w:kern w:val="2"/>
          <w:sz w:val="32"/>
          <w:szCs w:val="32"/>
        </w:rPr>
      </w:pPr>
      <w:r>
        <w:rPr>
          <w:rFonts w:hint="eastAsia" w:eastAsia="方正仿宋_GBK"/>
          <w:kern w:val="2"/>
          <w:sz w:val="32"/>
          <w:szCs w:val="32"/>
        </w:rPr>
        <w:t>重庆市大渡口区奔创职业培训学校</w:t>
      </w:r>
    </w:p>
    <w:p w14:paraId="6537B375">
      <w:pPr>
        <w:pStyle w:val="9"/>
        <w:widowControl/>
        <w:spacing w:beforeAutospacing="0" w:afterAutospacing="0" w:line="600" w:lineRule="exact"/>
        <w:ind w:firstLine="640" w:firstLineChars="200"/>
        <w:rPr>
          <w:rFonts w:eastAsia="方正仿宋_GBK"/>
          <w:kern w:val="2"/>
          <w:sz w:val="32"/>
          <w:szCs w:val="32"/>
        </w:rPr>
      </w:pPr>
      <w:r>
        <w:rPr>
          <w:rFonts w:hint="eastAsia" w:eastAsia="方正仿宋_GBK"/>
          <w:kern w:val="2"/>
          <w:sz w:val="32"/>
          <w:szCs w:val="32"/>
        </w:rPr>
        <w:t>重庆市大渡口区芝诺数据职业培训学校</w:t>
      </w:r>
    </w:p>
    <w:p w14:paraId="4E649C0F">
      <w:pPr>
        <w:pStyle w:val="9"/>
        <w:widowControl/>
        <w:spacing w:beforeAutospacing="0" w:afterAutospacing="0" w:line="600" w:lineRule="exact"/>
        <w:ind w:firstLine="640" w:firstLineChars="200"/>
        <w:rPr>
          <w:rFonts w:hint="eastAsia" w:eastAsia="方正仿宋_GBK"/>
          <w:kern w:val="2"/>
          <w:sz w:val="32"/>
          <w:szCs w:val="32"/>
        </w:rPr>
      </w:pPr>
      <w:r>
        <w:rPr>
          <w:rFonts w:hint="eastAsia" w:eastAsia="方正仿宋_GBK"/>
          <w:kern w:val="2"/>
          <w:sz w:val="32"/>
          <w:szCs w:val="32"/>
        </w:rPr>
        <w:t>重庆市大渡口区百仕德职业培训学校</w:t>
      </w:r>
    </w:p>
    <w:p w14:paraId="7D6E0ECB">
      <w:pPr>
        <w:pStyle w:val="9"/>
        <w:widowControl/>
        <w:spacing w:beforeAutospacing="0" w:afterAutospacing="0" w:line="600" w:lineRule="exact"/>
        <w:ind w:firstLine="640" w:firstLineChars="200"/>
        <w:rPr>
          <w:rFonts w:eastAsia="方正仿宋_GBK"/>
          <w:kern w:val="2"/>
          <w:sz w:val="32"/>
          <w:szCs w:val="32"/>
        </w:rPr>
      </w:pPr>
      <w:r>
        <w:rPr>
          <w:rFonts w:hint="eastAsia" w:eastAsia="方正仿宋_GBK"/>
          <w:kern w:val="2"/>
          <w:sz w:val="32"/>
          <w:szCs w:val="32"/>
        </w:rPr>
        <w:t>重庆市大渡口区至品职业培训学校</w:t>
      </w:r>
    </w:p>
    <w:p w14:paraId="59BCEDFC">
      <w:pPr>
        <w:pStyle w:val="12"/>
        <w:spacing w:line="594" w:lineRule="exact"/>
        <w:ind w:firstLine="640"/>
        <w:rPr>
          <w:rFonts w:hint="eastAsia" w:ascii="方正仿宋_GBK" w:hAnsi="方正仿宋_GBK" w:eastAsia="方正仿宋_GBK" w:cs="方正仿宋_GBK"/>
          <w:bCs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Cs/>
          <w:szCs w:val="32"/>
          <w:lang w:eastAsia="zh-CN"/>
        </w:rPr>
        <w:t>重庆市华康职业培训学校</w:t>
      </w:r>
    </w:p>
    <w:p w14:paraId="4C3D16B9">
      <w:pPr>
        <w:pStyle w:val="12"/>
        <w:spacing w:line="594" w:lineRule="exact"/>
        <w:ind w:firstLine="640"/>
        <w:rPr>
          <w:rFonts w:hint="eastAsia" w:eastAsia="方正仿宋_GBK"/>
          <w:kern w:val="2"/>
          <w:sz w:val="32"/>
          <w:szCs w:val="32"/>
          <w:lang w:eastAsia="zh-CN"/>
        </w:rPr>
      </w:pPr>
      <w:r>
        <w:rPr>
          <w:rFonts w:hint="eastAsia" w:eastAsia="方正黑体_GBK"/>
          <w:bCs/>
          <w:szCs w:val="32"/>
        </w:rPr>
        <w:t>二</w:t>
      </w:r>
      <w:r>
        <w:rPr>
          <w:rFonts w:eastAsia="方正黑体_GBK"/>
          <w:bCs/>
          <w:szCs w:val="32"/>
        </w:rPr>
        <w:t>、</w:t>
      </w:r>
      <w:r>
        <w:rPr>
          <w:rFonts w:hint="eastAsia" w:eastAsia="方正黑体_GBK"/>
          <w:bCs/>
          <w:szCs w:val="32"/>
          <w:lang w:eastAsia="zh-CN"/>
        </w:rPr>
        <w:t>基本</w:t>
      </w:r>
      <w:r>
        <w:rPr>
          <w:rFonts w:eastAsia="方正黑体_GBK"/>
          <w:bCs/>
          <w:szCs w:val="32"/>
        </w:rPr>
        <w:t>合格机构（</w:t>
      </w:r>
      <w:r>
        <w:rPr>
          <w:rFonts w:hint="eastAsia" w:eastAsia="方正黑体_GBK"/>
          <w:bCs/>
          <w:szCs w:val="32"/>
          <w:lang w:val="en-US" w:eastAsia="zh-CN"/>
        </w:rPr>
        <w:t>1</w:t>
      </w:r>
      <w:r>
        <w:rPr>
          <w:rFonts w:eastAsia="方正黑体_GBK"/>
          <w:bCs/>
          <w:szCs w:val="32"/>
        </w:rPr>
        <w:t>所）</w:t>
      </w:r>
    </w:p>
    <w:p w14:paraId="705525BD">
      <w:pPr>
        <w:pStyle w:val="12"/>
        <w:spacing w:line="594" w:lineRule="exact"/>
        <w:ind w:firstLine="640"/>
        <w:rPr>
          <w:rFonts w:hint="eastAsia" w:ascii="方正仿宋_GBK" w:hAnsi="方正仿宋_GBK" w:eastAsia="方正仿宋_GBK" w:cs="方正仿宋_GBK"/>
          <w:bCs/>
          <w:szCs w:val="32"/>
          <w:lang w:eastAsia="zh-CN"/>
        </w:rPr>
      </w:pPr>
      <w:r>
        <w:rPr>
          <w:rFonts w:hint="eastAsia" w:eastAsia="方正仿宋_GBK"/>
          <w:kern w:val="2"/>
          <w:sz w:val="32"/>
          <w:szCs w:val="32"/>
          <w:lang w:eastAsia="zh-CN"/>
        </w:rPr>
        <w:t>重庆市大渡口区爱心汇职业技能培训中心</w:t>
      </w:r>
    </w:p>
    <w:p w14:paraId="13D90D7D">
      <w:pPr>
        <w:pStyle w:val="12"/>
        <w:spacing w:line="594" w:lineRule="exact"/>
        <w:ind w:firstLine="640"/>
        <w:rPr>
          <w:rFonts w:hint="eastAsia" w:eastAsia="方正仿宋_GBK"/>
          <w:kern w:val="2"/>
          <w:sz w:val="32"/>
          <w:szCs w:val="32"/>
          <w:lang w:eastAsia="zh-CN"/>
        </w:rPr>
      </w:pPr>
      <w:r>
        <w:rPr>
          <w:rFonts w:hint="eastAsia" w:eastAsia="方正黑体_GBK"/>
          <w:bCs/>
          <w:szCs w:val="32"/>
          <w:lang w:eastAsia="zh-CN"/>
        </w:rPr>
        <w:t>三</w:t>
      </w:r>
      <w:r>
        <w:rPr>
          <w:rFonts w:eastAsia="方正黑体_GBK"/>
          <w:bCs/>
          <w:szCs w:val="32"/>
        </w:rPr>
        <w:t>、</w:t>
      </w:r>
      <w:r>
        <w:rPr>
          <w:rFonts w:hint="eastAsia" w:eastAsia="方正黑体_GBK"/>
          <w:bCs/>
          <w:szCs w:val="32"/>
          <w:lang w:eastAsia="zh-CN"/>
        </w:rPr>
        <w:t>不</w:t>
      </w:r>
      <w:r>
        <w:rPr>
          <w:rFonts w:eastAsia="方正黑体_GBK"/>
          <w:bCs/>
          <w:szCs w:val="32"/>
        </w:rPr>
        <w:t>合格机构（</w:t>
      </w:r>
      <w:r>
        <w:rPr>
          <w:rFonts w:hint="eastAsia" w:eastAsia="方正黑体_GBK"/>
          <w:bCs/>
          <w:szCs w:val="32"/>
          <w:lang w:val="en-US" w:eastAsia="zh-CN"/>
        </w:rPr>
        <w:t>1</w:t>
      </w:r>
      <w:r>
        <w:rPr>
          <w:rFonts w:eastAsia="方正黑体_GBK"/>
          <w:bCs/>
          <w:szCs w:val="32"/>
        </w:rPr>
        <w:t>所）</w:t>
      </w:r>
    </w:p>
    <w:p w14:paraId="3AFF26D3">
      <w:pPr>
        <w:pStyle w:val="9"/>
        <w:widowControl/>
        <w:spacing w:beforeAutospacing="0" w:afterAutospacing="0" w:line="600" w:lineRule="exact"/>
        <w:ind w:firstLine="640" w:firstLineChars="200"/>
        <w:rPr>
          <w:rFonts w:hint="eastAsia" w:eastAsia="方正仿宋_GBK"/>
          <w:kern w:val="2"/>
          <w:sz w:val="32"/>
          <w:szCs w:val="32"/>
          <w:lang w:eastAsia="zh-CN"/>
        </w:rPr>
      </w:pPr>
      <w:r>
        <w:rPr>
          <w:rFonts w:hint="eastAsia" w:eastAsia="方正仿宋_GBK"/>
          <w:kern w:val="2"/>
          <w:sz w:val="32"/>
          <w:szCs w:val="32"/>
        </w:rPr>
        <w:t>重庆市大渡口区</w:t>
      </w:r>
      <w:r>
        <w:rPr>
          <w:rFonts w:hint="eastAsia" w:eastAsia="方正仿宋_GBK"/>
          <w:kern w:val="2"/>
          <w:sz w:val="32"/>
          <w:szCs w:val="32"/>
          <w:lang w:eastAsia="zh-CN"/>
        </w:rPr>
        <w:t>语声</w:t>
      </w:r>
      <w:r>
        <w:rPr>
          <w:rFonts w:hint="eastAsia" w:eastAsia="方正仿宋_GBK"/>
          <w:kern w:val="2"/>
          <w:sz w:val="32"/>
          <w:szCs w:val="32"/>
        </w:rPr>
        <w:t>职业</w:t>
      </w:r>
      <w:r>
        <w:rPr>
          <w:rFonts w:hint="eastAsia" w:eastAsia="方正仿宋_GBK"/>
          <w:kern w:val="2"/>
          <w:sz w:val="32"/>
          <w:szCs w:val="32"/>
          <w:lang w:eastAsia="zh-CN"/>
        </w:rPr>
        <w:t>技能</w:t>
      </w:r>
      <w:r>
        <w:rPr>
          <w:rFonts w:hint="eastAsia" w:eastAsia="方正仿宋_GBK"/>
          <w:kern w:val="2"/>
          <w:sz w:val="32"/>
          <w:szCs w:val="32"/>
        </w:rPr>
        <w:t>培训学校</w:t>
      </w:r>
      <w:r>
        <w:rPr>
          <w:rFonts w:hint="eastAsia" w:eastAsia="方正仿宋_GBK"/>
          <w:kern w:val="2"/>
          <w:sz w:val="32"/>
          <w:szCs w:val="32"/>
          <w:lang w:eastAsia="zh-CN"/>
        </w:rPr>
        <w:t>有限责任公司</w:t>
      </w:r>
    </w:p>
    <w:p w14:paraId="745F1818">
      <w:pPr>
        <w:spacing w:line="594" w:lineRule="exact"/>
        <w:ind w:firstLine="640" w:firstLineChars="200"/>
        <w:rPr>
          <w:rFonts w:eastAsia="方正仿宋_GBK"/>
        </w:rPr>
      </w:pPr>
      <w:r>
        <w:rPr>
          <w:rFonts w:hint="eastAsia" w:eastAsia="方正仿宋_GBK"/>
        </w:rPr>
        <w:t>不</w:t>
      </w:r>
      <w:r>
        <w:rPr>
          <w:rFonts w:eastAsia="方正仿宋_GBK"/>
        </w:rPr>
        <w:t>合格的培训机构，不得参加政府补贴性职业技能培训项目，并</w:t>
      </w:r>
      <w:r>
        <w:rPr>
          <w:rFonts w:eastAsia="方正仿宋_GBK"/>
          <w:szCs w:val="32"/>
        </w:rPr>
        <w:t>应在202</w:t>
      </w:r>
      <w:r>
        <w:rPr>
          <w:rFonts w:hint="eastAsia" w:eastAsia="方正仿宋_GBK"/>
          <w:szCs w:val="32"/>
          <w:lang w:val="en-US" w:eastAsia="zh-CN"/>
        </w:rPr>
        <w:t>5</w:t>
      </w:r>
      <w:r>
        <w:rPr>
          <w:rFonts w:eastAsia="方正仿宋_GBK"/>
          <w:szCs w:val="32"/>
        </w:rPr>
        <w:t>年8月1</w:t>
      </w:r>
      <w:r>
        <w:rPr>
          <w:rFonts w:hint="eastAsia" w:eastAsia="方正仿宋_GBK"/>
          <w:szCs w:val="32"/>
          <w:lang w:val="en-US" w:eastAsia="zh-CN"/>
        </w:rPr>
        <w:t>5</w:t>
      </w:r>
      <w:r>
        <w:rPr>
          <w:rFonts w:eastAsia="方正仿宋_GBK"/>
          <w:szCs w:val="32"/>
        </w:rPr>
        <w:t>日前按照《重庆市人力资源和社会保障局办公室关于开展全市民办职业培训</w:t>
      </w:r>
      <w:r>
        <w:rPr>
          <w:rFonts w:hint="eastAsia" w:eastAsia="方正仿宋_GBK"/>
          <w:szCs w:val="32"/>
        </w:rPr>
        <w:t>学校202</w:t>
      </w:r>
      <w:r>
        <w:rPr>
          <w:rFonts w:hint="eastAsia" w:eastAsia="方正仿宋_GBK"/>
          <w:szCs w:val="32"/>
          <w:lang w:val="en-US" w:eastAsia="zh-CN"/>
        </w:rPr>
        <w:t>4</w:t>
      </w:r>
      <w:r>
        <w:rPr>
          <w:rFonts w:hint="eastAsia" w:eastAsia="方正仿宋_GBK"/>
          <w:szCs w:val="32"/>
        </w:rPr>
        <w:t>年度检查工作</w:t>
      </w:r>
      <w:r>
        <w:rPr>
          <w:rFonts w:eastAsia="方正仿宋_GBK"/>
          <w:szCs w:val="32"/>
        </w:rPr>
        <w:t>的通知》（渝人社办〔202</w:t>
      </w:r>
      <w:r>
        <w:rPr>
          <w:rFonts w:hint="eastAsia" w:eastAsia="方正仿宋_GBK"/>
          <w:szCs w:val="32"/>
          <w:lang w:val="en-US" w:eastAsia="zh-CN"/>
        </w:rPr>
        <w:t>5</w:t>
      </w:r>
      <w:r>
        <w:rPr>
          <w:rFonts w:eastAsia="方正仿宋_GBK"/>
          <w:szCs w:val="32"/>
        </w:rPr>
        <w:t>〕</w:t>
      </w:r>
      <w:r>
        <w:rPr>
          <w:rFonts w:hint="eastAsia" w:eastAsia="方正仿宋_GBK"/>
          <w:szCs w:val="32"/>
          <w:lang w:val="en-US" w:eastAsia="zh-CN"/>
        </w:rPr>
        <w:t>3</w:t>
      </w:r>
      <w:r>
        <w:rPr>
          <w:rFonts w:hint="eastAsia" w:eastAsia="方正仿宋_GBK"/>
          <w:szCs w:val="32"/>
        </w:rPr>
        <w:t>7</w:t>
      </w:r>
      <w:r>
        <w:rPr>
          <w:rFonts w:eastAsia="方正仿宋_GBK"/>
          <w:szCs w:val="32"/>
        </w:rPr>
        <w:t>号）要求，进行逐项整改，</w:t>
      </w:r>
      <w:r>
        <w:rPr>
          <w:rFonts w:eastAsia="方正仿宋_GBK"/>
        </w:rPr>
        <w:t>整改期满，向区人力社保局申请复核评估。整改后仍不合格的或拒不整改的，由审批机关责令停止培训招生。</w:t>
      </w:r>
    </w:p>
    <w:p w14:paraId="589FF4CE">
      <w:pPr>
        <w:spacing w:line="240" w:lineRule="exact"/>
        <w:jc w:val="left"/>
        <w:rPr>
          <w:rFonts w:eastAsia="方正仿宋_GBK"/>
          <w:szCs w:val="32"/>
        </w:rPr>
      </w:pPr>
    </w:p>
    <w:p w14:paraId="5C2412CA">
      <w:pPr>
        <w:spacing w:line="240" w:lineRule="exact"/>
        <w:jc w:val="left"/>
        <w:rPr>
          <w:rFonts w:eastAsia="方正仿宋_GBK"/>
          <w:szCs w:val="32"/>
        </w:rPr>
      </w:pPr>
    </w:p>
    <w:p w14:paraId="3675659C">
      <w:pPr>
        <w:spacing w:line="240" w:lineRule="exact"/>
        <w:jc w:val="left"/>
        <w:rPr>
          <w:rFonts w:eastAsia="方正仿宋_GBK"/>
          <w:szCs w:val="32"/>
        </w:rPr>
      </w:pPr>
    </w:p>
    <w:p w14:paraId="5F9BF9D8">
      <w:pPr>
        <w:spacing w:line="240" w:lineRule="exact"/>
        <w:jc w:val="left"/>
        <w:rPr>
          <w:rFonts w:eastAsia="方正仿宋_GBK"/>
          <w:szCs w:val="32"/>
        </w:rPr>
      </w:pPr>
    </w:p>
    <w:p w14:paraId="286108B8">
      <w:pPr>
        <w:spacing w:line="240" w:lineRule="exact"/>
        <w:jc w:val="left"/>
        <w:rPr>
          <w:rFonts w:eastAsia="方正仿宋_GBK"/>
          <w:szCs w:val="32"/>
        </w:rPr>
      </w:pPr>
    </w:p>
    <w:sectPr>
      <w:footerReference r:id="rId3" w:type="default"/>
      <w:type w:val="oddPage"/>
      <w:pgSz w:w="11906" w:h="16838"/>
      <w:pgMar w:top="2098" w:right="1531" w:bottom="1984" w:left="1531" w:header="851" w:footer="1474" w:gutter="0"/>
      <w:pgNumType w:fmt="numberInDash"/>
      <w:cols w:space="0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6F6C413-7A55-4A68-89F5-FF8D0A191D3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97FF3A8-622F-4ED9-A1BF-0151033B539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04FEF5E-BEEF-46BF-8DF4-915D3926196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52665A1-EA70-4168-A5CA-04E4701145C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776E0C4-7179-4C00-B787-3DEF66EEF9F0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0F47FB41-EF5A-4D36-8033-C39947D7CE60}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1E8A9E7D-E2C3-43D8-903B-8F3CCF5565CD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9ED817C3-414E-4FCF-9007-FC974EEF170A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BC372156-00E8-4F91-9D84-5C3955CE336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53679DE1-0686-4C90-A0BA-D1DA1614E0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81CF73">
    <w:pPr>
      <w:pStyle w:val="7"/>
      <w:jc w:val="right"/>
      <w:rPr>
        <w:rFonts w:ascii="宋体" w:hAnsi="宋体" w:eastAsia="宋体"/>
        <w:sz w:val="28"/>
        <w:szCs w:val="28"/>
      </w:rPr>
    </w:pP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PAGE   \* MERGEFORMAT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-</w:t>
    </w:r>
    <w:r>
      <w:rPr>
        <w:rFonts w:ascii="宋体" w:hAnsi="宋体" w:eastAsia="宋体"/>
        <w:sz w:val="28"/>
        <w:szCs w:val="28"/>
      </w:rPr>
      <w:t xml:space="preserve"> 2 -</w:t>
    </w:r>
    <w:r>
      <w:rPr>
        <w:rFonts w:ascii="宋体" w:hAnsi="宋体" w:eastAsia="宋体"/>
        <w:sz w:val="28"/>
        <w:szCs w:val="28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60"/>
  <w:drawingGridVerticalSpacing w:val="43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djYjllYjI5YzIyMGMxMTZkNGJiODlhNmJhZWMyNGQifQ=="/>
  </w:docVars>
  <w:rsids>
    <w:rsidRoot w:val="00F00FCC"/>
    <w:rsid w:val="000105A6"/>
    <w:rsid w:val="00094992"/>
    <w:rsid w:val="00133E4B"/>
    <w:rsid w:val="001868BC"/>
    <w:rsid w:val="001A0618"/>
    <w:rsid w:val="0027730E"/>
    <w:rsid w:val="002779EC"/>
    <w:rsid w:val="002C7259"/>
    <w:rsid w:val="00312B8A"/>
    <w:rsid w:val="00317A6A"/>
    <w:rsid w:val="00326748"/>
    <w:rsid w:val="00361DB0"/>
    <w:rsid w:val="00386FEE"/>
    <w:rsid w:val="00410747"/>
    <w:rsid w:val="00436B9A"/>
    <w:rsid w:val="0050254C"/>
    <w:rsid w:val="00503653"/>
    <w:rsid w:val="005436E4"/>
    <w:rsid w:val="005E51D6"/>
    <w:rsid w:val="005E7F2E"/>
    <w:rsid w:val="00642078"/>
    <w:rsid w:val="00643BF9"/>
    <w:rsid w:val="00644CE7"/>
    <w:rsid w:val="006569E1"/>
    <w:rsid w:val="00661555"/>
    <w:rsid w:val="0067026E"/>
    <w:rsid w:val="0067052C"/>
    <w:rsid w:val="006B2875"/>
    <w:rsid w:val="00741F5C"/>
    <w:rsid w:val="00744DA8"/>
    <w:rsid w:val="007959EC"/>
    <w:rsid w:val="007A6A38"/>
    <w:rsid w:val="007D0AAC"/>
    <w:rsid w:val="00825E64"/>
    <w:rsid w:val="008506EB"/>
    <w:rsid w:val="00910681"/>
    <w:rsid w:val="009A2A00"/>
    <w:rsid w:val="009B5A4C"/>
    <w:rsid w:val="00A76788"/>
    <w:rsid w:val="00A95F07"/>
    <w:rsid w:val="00AB027C"/>
    <w:rsid w:val="00AD0655"/>
    <w:rsid w:val="00B564D1"/>
    <w:rsid w:val="00C101F6"/>
    <w:rsid w:val="00C11033"/>
    <w:rsid w:val="00C9187E"/>
    <w:rsid w:val="00CB1D43"/>
    <w:rsid w:val="00CF0E59"/>
    <w:rsid w:val="00CF3450"/>
    <w:rsid w:val="00DC0938"/>
    <w:rsid w:val="00DE78B6"/>
    <w:rsid w:val="00DF6ADB"/>
    <w:rsid w:val="00E47602"/>
    <w:rsid w:val="00E52CB8"/>
    <w:rsid w:val="00E5503A"/>
    <w:rsid w:val="00E672A6"/>
    <w:rsid w:val="00EA4B5A"/>
    <w:rsid w:val="00F00FCC"/>
    <w:rsid w:val="00F826A2"/>
    <w:rsid w:val="055810C7"/>
    <w:rsid w:val="07531C96"/>
    <w:rsid w:val="08C039BA"/>
    <w:rsid w:val="08F07453"/>
    <w:rsid w:val="09717438"/>
    <w:rsid w:val="0ABF0394"/>
    <w:rsid w:val="0BC67500"/>
    <w:rsid w:val="0D5A6441"/>
    <w:rsid w:val="0E266DEB"/>
    <w:rsid w:val="0E39220B"/>
    <w:rsid w:val="10695CB7"/>
    <w:rsid w:val="11B81681"/>
    <w:rsid w:val="11F11640"/>
    <w:rsid w:val="16AF008F"/>
    <w:rsid w:val="187A2E24"/>
    <w:rsid w:val="1C6771B0"/>
    <w:rsid w:val="1CED1A8E"/>
    <w:rsid w:val="1DD51C50"/>
    <w:rsid w:val="22A83D7F"/>
    <w:rsid w:val="236B7A21"/>
    <w:rsid w:val="258E5C9E"/>
    <w:rsid w:val="270A4793"/>
    <w:rsid w:val="2791707B"/>
    <w:rsid w:val="28CA4776"/>
    <w:rsid w:val="2BE61FE3"/>
    <w:rsid w:val="2FBA07D5"/>
    <w:rsid w:val="30E766D2"/>
    <w:rsid w:val="30F92D04"/>
    <w:rsid w:val="315A5E78"/>
    <w:rsid w:val="33F26BDC"/>
    <w:rsid w:val="35AD0E3F"/>
    <w:rsid w:val="35CF22BC"/>
    <w:rsid w:val="392812E3"/>
    <w:rsid w:val="3A87633F"/>
    <w:rsid w:val="3D3758DB"/>
    <w:rsid w:val="40795457"/>
    <w:rsid w:val="446C7817"/>
    <w:rsid w:val="4A303CC7"/>
    <w:rsid w:val="4C7E4615"/>
    <w:rsid w:val="4DBC5188"/>
    <w:rsid w:val="4F0B3487"/>
    <w:rsid w:val="4F115FC0"/>
    <w:rsid w:val="4FCA1889"/>
    <w:rsid w:val="54DB1ED7"/>
    <w:rsid w:val="55A31A10"/>
    <w:rsid w:val="56491920"/>
    <w:rsid w:val="56496D03"/>
    <w:rsid w:val="5A221ED3"/>
    <w:rsid w:val="5ABA7029"/>
    <w:rsid w:val="5AE44655"/>
    <w:rsid w:val="609160BA"/>
    <w:rsid w:val="61254553"/>
    <w:rsid w:val="629848C7"/>
    <w:rsid w:val="64702330"/>
    <w:rsid w:val="659322D9"/>
    <w:rsid w:val="67BE30B0"/>
    <w:rsid w:val="680650C2"/>
    <w:rsid w:val="6B7C2C80"/>
    <w:rsid w:val="6C177F06"/>
    <w:rsid w:val="6E461FF4"/>
    <w:rsid w:val="6E6715F2"/>
    <w:rsid w:val="75755DAE"/>
    <w:rsid w:val="75B25FA9"/>
    <w:rsid w:val="79CC65F3"/>
    <w:rsid w:val="7B3D1266"/>
    <w:rsid w:val="7D033B36"/>
    <w:rsid w:val="7DDF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首行缩进1"/>
    <w:basedOn w:val="3"/>
    <w:qFormat/>
    <w:uiPriority w:val="0"/>
    <w:pPr>
      <w:spacing w:line="560" w:lineRule="exact"/>
      <w:ind w:firstLine="721" w:firstLineChars="200"/>
      <w:jc w:val="both"/>
    </w:pPr>
    <w:rPr>
      <w:rFonts w:ascii="仿宋_GB2312" w:eastAsia="方正仿宋_GBK"/>
      <w:b w:val="0"/>
      <w:sz w:val="32"/>
      <w:szCs w:val="32"/>
    </w:rPr>
  </w:style>
  <w:style w:type="paragraph" w:styleId="3">
    <w:name w:val="Body Text"/>
    <w:basedOn w:val="1"/>
    <w:next w:val="4"/>
    <w:qFormat/>
    <w:uiPriority w:val="0"/>
    <w:pPr>
      <w:jc w:val="center"/>
    </w:pPr>
    <w:rPr>
      <w:b/>
      <w:color w:val="FF0000"/>
      <w:sz w:val="44"/>
    </w:rPr>
  </w:style>
  <w:style w:type="paragraph" w:styleId="4">
    <w:name w:val="toc 5"/>
    <w:basedOn w:val="1"/>
    <w:next w:val="1"/>
    <w:qFormat/>
    <w:uiPriority w:val="0"/>
    <w:pPr>
      <w:spacing w:line="600" w:lineRule="exact"/>
      <w:ind w:firstLine="200" w:firstLineChars="200"/>
      <w:jc w:val="left"/>
    </w:pPr>
    <w:rPr>
      <w:rFonts w:ascii="方正黑体_GBK" w:eastAsia="方正黑体_GBK"/>
      <w:szCs w:val="32"/>
    </w:rPr>
  </w:style>
  <w:style w:type="paragraph" w:styleId="5">
    <w:name w:val="Date"/>
    <w:basedOn w:val="1"/>
    <w:next w:val="1"/>
    <w:link w:val="16"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11"/>
    <w:link w:val="6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character" w:customStyle="1" w:styleId="14">
    <w:name w:val="页眉 Char"/>
    <w:basedOn w:val="11"/>
    <w:link w:val="8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character" w:customStyle="1" w:styleId="15">
    <w:name w:val="页脚 Char"/>
    <w:basedOn w:val="11"/>
    <w:link w:val="7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character" w:customStyle="1" w:styleId="16">
    <w:name w:val="日期 Char"/>
    <w:basedOn w:val="11"/>
    <w:link w:val="5"/>
    <w:semiHidden/>
    <w:qFormat/>
    <w:uiPriority w:val="99"/>
    <w:rPr>
      <w:rFonts w:ascii="Times New Roman" w:hAnsi="Times New Roman" w:eastAsia="仿宋_GB2312" w:cs="Times New Roman"/>
      <w:sz w:val="32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541</Words>
  <Characters>574</Characters>
  <Lines>4</Lines>
  <Paragraphs>1</Paragraphs>
  <TotalTime>3</TotalTime>
  <ScaleCrop>false</ScaleCrop>
  <LinksUpToDate>false</LinksUpToDate>
  <CharactersWithSpaces>576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2023-05-10T03:12:00Z</dcterms:created>
  <dc:creator>微软用户</dc:creator>
  <cp:lastModifiedBy>zouqinshu</cp:lastModifiedBy>
  <cp:lastPrinted>2023-05-10T03:32:00Z</cp:lastPrinted>
  <dcterms:modified xsi:type="dcterms:W3CDTF">2025-05-07T02:05:22Z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385073616_embed</vt:lpwstr>
  </property>
  <property fmtid="{D5CDD505-2E9C-101B-9397-08002B2CF9AE}" pid="3" name="KSOProductBuildVer">
    <vt:lpwstr>2052-12.1.0.20784</vt:lpwstr>
  </property>
  <property fmtid="{D5CDD505-2E9C-101B-9397-08002B2CF9AE}" pid="4" name="ICV">
    <vt:lpwstr>23AA3F6959D94A6298F40C94EC1CE495</vt:lpwstr>
  </property>
  <property fmtid="{D5CDD505-2E9C-101B-9397-08002B2CF9AE}" pid="5" name="KSOTemplateDocerSaveRecord">
    <vt:lpwstr>eyJoZGlkIjoiN2Q3MzljNWZkMGQwYjEwNDk1ZGMwODhiMWZiNWMwNmQiLCJ1c2VySWQiOiI3MzUwNTIwNTIifQ==</vt:lpwstr>
  </property>
</Properties>
</file>