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23B9A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105" w:afterAutospacing="0" w:line="13" w:lineRule="atLeast"/>
        <w:ind w:left="0" w:firstLine="0"/>
        <w:jc w:val="center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32"/>
          <w:szCs w:val="32"/>
          <w:shd w:val="clear" w:fill="FFFFFF"/>
        </w:rPr>
        <w:t>64排CT球管采购项目(DDK26A00210)公示</w:t>
      </w:r>
    </w:p>
    <w:p w14:paraId="59F4653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一、项目信息</w:t>
      </w:r>
    </w:p>
    <w:p w14:paraId="52028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采购人：重庆市大渡口区人民医院</w:t>
      </w:r>
    </w:p>
    <w:p w14:paraId="10245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项目名称：64排CT球管采购项目</w:t>
      </w:r>
    </w:p>
    <w:p w14:paraId="1DBF4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拟采购的货物或服务的说明：拟采购佳能64排CT球管1支。</w:t>
      </w:r>
    </w:p>
    <w:p w14:paraId="3DF4A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拟采购的货物或服务的预算金额：￥1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00000.00元</w:t>
      </w:r>
    </w:p>
    <w:p w14:paraId="16A11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采用单一来源采购方式的原因及说明：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我院于2020年4月购置佳能医疗系统株式会社生产的AquiLionPRIMETSX-303A型号64排CT设备，配套原装球管型号为CXB-750G。截至2026年6月底，该球管曝光量已超80万次，达到设备常规临界使用阈值，存在突发停机、诊疗中断风险。为保障临床工作有序开展、规避医疗安全隐患，我院拟采购原装进口佳能配套CT球管。</w:t>
      </w:r>
    </w:p>
    <w:p w14:paraId="32373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球管是CT设备运行及成像质量控制的核心关键部件，为该设备整机注册证载明的重要结构组成部分。依据《医疗器械监督管理条例》第五十五条“医疗器械经营企业、使用单位不得经营、使用未依法注册或者备案、无合格证明文件以及过期、失效、淘汰的医疗器械”、《医疗器械注册与备案管理办法》第七十九条规定，“注册证载明的结构及组成发生变更属于需产品名称、型号、规格、结构及组成、适用范围、产品技术要求、进口医疗器械生产地址等，属于前款规定的需要办理变更注册的事项。”，球管属CT整机注册列明关键组成，更换非原厂球管将造成整机与注册证不一致，原厂不予办理变更注册，设备将不得使用。仅原厂球管可保障设备注册完整合规，且仅原厂授权供应商可提供对应供货及专业调试服务，本项目符合《政府采购法》第三十一条第一项规定，特此申请单一来源采购该原装进口CT球管。</w:t>
      </w:r>
    </w:p>
    <w:p w14:paraId="274D5EA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二、拟定供应商信息</w:t>
      </w:r>
    </w:p>
    <w:p w14:paraId="3CE68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名称：佳能医疗系统（中国）有限公司</w:t>
      </w:r>
    </w:p>
    <w:p w14:paraId="13C54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地址：北京市朝阳区新源南路3号-3至24层101内A座2301-02单元及B座23层</w:t>
      </w:r>
    </w:p>
    <w:p w14:paraId="57A16F8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三、公示期限</w:t>
      </w:r>
    </w:p>
    <w:p w14:paraId="3DF12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2026年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日至2026年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日（公示期限不得少于5个工作日）</w:t>
      </w:r>
      <w:bookmarkStart w:id="0" w:name="_GoBack"/>
      <w:bookmarkEnd w:id="0"/>
    </w:p>
    <w:p w14:paraId="51B2F82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四、其他补充事宜</w:t>
      </w:r>
    </w:p>
    <w:p w14:paraId="72E580F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五、联系方式</w:t>
      </w:r>
    </w:p>
    <w:p w14:paraId="575BE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1.采购人</w:t>
      </w:r>
    </w:p>
    <w:p w14:paraId="36E72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机构名称：重庆市大渡口区人民医院</w:t>
      </w:r>
    </w:p>
    <w:p w14:paraId="1DFA1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 系 人：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樊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老师</w:t>
      </w:r>
    </w:p>
    <w:p w14:paraId="58494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联系电话：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68680227</w:t>
      </w:r>
    </w:p>
    <w:p w14:paraId="17CB2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2.财政部门</w:t>
      </w:r>
    </w:p>
    <w:p w14:paraId="72752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机构名称：重庆市大渡口区财政局</w:t>
      </w:r>
    </w:p>
    <w:p w14:paraId="05291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 系 人：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黄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老师</w:t>
      </w:r>
    </w:p>
    <w:p w14:paraId="26CA1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联系电话：023-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68173323</w:t>
      </w:r>
    </w:p>
    <w:p w14:paraId="3954EA9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六、专家信息</w:t>
      </w:r>
    </w:p>
    <w:tbl>
      <w:tblPr>
        <w:tblStyle w:val="5"/>
        <w:tblW w:w="0" w:type="auto"/>
        <w:tblInd w:w="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1"/>
        <w:gridCol w:w="7475"/>
      </w:tblGrid>
      <w:tr w14:paraId="4F2A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BE1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专家信息</w:t>
            </w:r>
          </w:p>
        </w:tc>
        <w:tc>
          <w:tcPr>
            <w:tcW w:w="747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tbl>
            <w:tblPr>
              <w:tblStyle w:val="5"/>
              <w:tblW w:w="6988" w:type="dxa"/>
              <w:tblInd w:w="-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231"/>
              <w:gridCol w:w="2292"/>
              <w:gridCol w:w="2465"/>
            </w:tblGrid>
            <w:tr w14:paraId="2854612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</w:tblPrEx>
              <w:tc>
                <w:tcPr>
                  <w:tcW w:w="2231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7F56292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440" w:lineRule="exact"/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  <w:t>专家姓名</w:t>
                  </w:r>
                </w:p>
              </w:tc>
              <w:tc>
                <w:tcPr>
                  <w:tcW w:w="2292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5832128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440" w:lineRule="exact"/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  <w:t>专家职称</w:t>
                  </w:r>
                </w:p>
              </w:tc>
              <w:tc>
                <w:tcPr>
                  <w:tcW w:w="2465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74C59A2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440" w:lineRule="exact"/>
                    <w:jc w:val="center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  <w:t>专家工作单位</w:t>
                  </w:r>
                </w:p>
              </w:tc>
            </w:tr>
            <w:tr w14:paraId="5886B74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2231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06AA6EA2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张健伟</w:t>
                  </w:r>
                </w:p>
              </w:tc>
              <w:tc>
                <w:tcPr>
                  <w:tcW w:w="2292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C6AC07D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主治医师</w:t>
                  </w:r>
                </w:p>
              </w:tc>
              <w:tc>
                <w:tcPr>
                  <w:tcW w:w="2465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75D17AB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重钢总医院</w:t>
                  </w:r>
                </w:p>
              </w:tc>
            </w:tr>
            <w:tr w14:paraId="6392C2F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2231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43FAD2B2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郑燕</w:t>
                  </w:r>
                </w:p>
              </w:tc>
              <w:tc>
                <w:tcPr>
                  <w:tcW w:w="2292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F9FD6A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律师</w:t>
                  </w:r>
                </w:p>
              </w:tc>
              <w:tc>
                <w:tcPr>
                  <w:tcW w:w="2465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6E19FE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州贵达（重庆）律师事务所</w:t>
                  </w:r>
                </w:p>
              </w:tc>
            </w:tr>
            <w:tr w14:paraId="1B146C3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2231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630736B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段波</w:t>
                  </w:r>
                </w:p>
              </w:tc>
              <w:tc>
                <w:tcPr>
                  <w:tcW w:w="2292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01A7B99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高级工程师</w:t>
                  </w:r>
                </w:p>
              </w:tc>
              <w:tc>
                <w:tcPr>
                  <w:tcW w:w="2465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BED2C8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sz w:val="28"/>
                      <w:szCs w:val="28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重庆医科大学附属儿童医院</w:t>
                  </w:r>
                </w:p>
              </w:tc>
            </w:tr>
            <w:tr w14:paraId="1F94A01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2231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3E6CEDF5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张天勇</w:t>
                  </w:r>
                </w:p>
              </w:tc>
              <w:tc>
                <w:tcPr>
                  <w:tcW w:w="2292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B14A8B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副主任医师</w:t>
                  </w:r>
                </w:p>
              </w:tc>
              <w:tc>
                <w:tcPr>
                  <w:tcW w:w="2465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07FC47FD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重庆市沙坪坝区妇幼保健院</w:t>
                  </w:r>
                </w:p>
              </w:tc>
            </w:tr>
            <w:tr w14:paraId="04FB78B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2231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BE68F4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傅燕翔</w:t>
                  </w:r>
                </w:p>
              </w:tc>
              <w:tc>
                <w:tcPr>
                  <w:tcW w:w="2292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2747339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pacing w:line="440" w:lineRule="exact"/>
                    <w:jc w:val="center"/>
                    <w:textAlignment w:val="center"/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高级工程师</w:t>
                  </w:r>
                </w:p>
              </w:tc>
              <w:tc>
                <w:tcPr>
                  <w:tcW w:w="2465" w:type="dxa"/>
                  <w:tcBorders>
                    <w:top w:val="single" w:color="DDDDDD" w:sz="4" w:space="0"/>
                    <w:left w:val="single" w:color="DDDDDD" w:sz="4" w:space="0"/>
                    <w:bottom w:val="single" w:color="DDDDDD" w:sz="4" w:space="0"/>
                    <w:right w:val="single" w:color="DDDDDD" w:sz="4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</w:tcPr>
                <w:p w14:paraId="6E105F4F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440" w:lineRule="exact"/>
                    <w:ind w:left="0" w:leftChars="0" w:firstLine="0" w:firstLineChars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kern w:val="0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b w:val="0"/>
                      <w:bCs w:val="0"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  <w:t>重庆市计量质量检测研究院</w:t>
                  </w:r>
                </w:p>
              </w:tc>
            </w:tr>
          </w:tbl>
          <w:p w14:paraId="5BC01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sz w:val="21"/>
                <w:szCs w:val="21"/>
              </w:rPr>
            </w:pPr>
          </w:p>
        </w:tc>
      </w:tr>
      <w:tr w14:paraId="22126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1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0E6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专家论证意见</w:t>
            </w:r>
          </w:p>
        </w:tc>
        <w:tc>
          <w:tcPr>
            <w:tcW w:w="7475" w:type="dxa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10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该项目只有唯一供应商提供货物，符合《政府采购法》第三十一条第一项规定，同意单一来源采购</w:t>
            </w:r>
          </w:p>
        </w:tc>
      </w:tr>
    </w:tbl>
    <w:p w14:paraId="785BCBA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spacing w:val="0"/>
          <w:sz w:val="28"/>
          <w:szCs w:val="28"/>
          <w:shd w:val="clear" w:fill="FFFFFF"/>
        </w:rPr>
        <w:t>七、附件</w:t>
      </w:r>
    </w:p>
    <w:p w14:paraId="7551DD1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05" w:afterAutospacing="0" w:line="440" w:lineRule="exact"/>
        <w:ind w:left="0" w:firstLine="0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单一来源采购方式公示表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24254"/>
    <w:rsid w:val="1DD0420E"/>
    <w:rsid w:val="2B8A00F2"/>
    <w:rsid w:val="48166B3E"/>
    <w:rsid w:val="590E5514"/>
    <w:rsid w:val="66A609EF"/>
    <w:rsid w:val="7375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938</Words>
  <Characters>1042</Characters>
  <Lines>0</Lines>
  <Paragraphs>0</Paragraphs>
  <TotalTime>0</TotalTime>
  <ScaleCrop>false</ScaleCrop>
  <LinksUpToDate>false</LinksUpToDate>
  <CharactersWithSpaces>1048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2026-08-03T01:24:00Z</dcterms:created>
  <dc:creator>Acer</dc:creator>
  <cp:lastModifiedBy>樊广川</cp:lastModifiedBy>
  <dcterms:modified xsi:type="dcterms:W3CDTF">2026-08-03T07:15:23Z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eyJoZGlkIjoiNzVhM2U5N2I1NjllZjQwMmU0YTFkMmE5NjliODE2MTAiLCJ1c2VySWQiOiIxNzY4Mjc0NTQ2In0=</vt:lpwstr>
  </property>
  <property fmtid="{D5CDD505-2E9C-101B-9397-08002B2CF9AE}" pid="4" name="ICV">
    <vt:lpwstr>3169C121AC99411EBB75CC60CD984DB7_12</vt:lpwstr>
  </property>
</Properties>
</file>